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84_1" w:id="100001"/>
      <w:bookmarkStart w:name="book3c036603-ec75-402b-9e16-96c35fcc0e98_1" w:id="100002"/>
      <w:r>
        <w:t>tcBorders</w:t>
      </w:r>
      <w:r>
        <w:t xml:space="preserve"> (Table Cell Borders)</w:t>
      </w:r>
      <w:bookmarkEnd w:id="100001"/>
    </w:p>
    <w:bookmarkEnd w:id="100002"/>
    <w:p w:rsidRDefault="00476CD1" w:rsidP="00476CD1" w:rsidR="00476CD1">
      <w:r>
        <w:t xml:space="preserve">This element specifies the set of borders for the edges of the current </w:t>
      </w:r>
      <w:hyperlink r:id="rId8">
        <w:r>
          <w:rPr>
            <w:rStyle w:val="Hyperlink"/>
          </w:rPr>
          <w:t>table</w:t>
        </w:r>
      </w:hyperlink>
      <w:r>
        <w:t xml:space="preserve"> cell, using the eight border types defined by its child elements.</w:t>
      </w:r>
    </w:p>
    <w:p w:rsidRDefault="00476CD1" w:rsidP="00476CD1" w:rsidR="00476CD1">
      <w:r>
        <w:t xml:space="preserve">If the cell </w:t>
      </w:r>
      <w:hyperlink r:id="rId9">
        <w:r>
          <w:rPr>
            <w:rStyle w:val="Hyperlink"/>
          </w:rPr>
          <w:t>spacing</w:t>
        </w:r>
      </w:hyperlink>
      <w:r>
        <w:t xml:space="preserve"> for any row is non-zero as specified using the </w:t>
      </w:r>
      <w:r>
        <w:t/>
      </w:r>
      <w:hyperlink r:id="rId10">
        <w:r>
          <w:rPr>
            <w:rStyle w:val="Hyperlink"/>
          </w:rPr>
          <w:t>tblCellSpacing</w:t>
        </w:r>
      </w:hyperlink>
      <w:r>
        <w:t/>
      </w:r>
      <w:r>
        <w:t xml:space="preserve"> element (§</w:t>
      </w:r>
      <w:fldSimple w:instr=" REF bookd26b67c5-d288-430d-b35f-140146cb9430 \w \h ">
        <w:r>
          <w:t>2.4.41</w:t>
        </w:r>
      </w:fldSimple>
      <w:r>
        <w:t>; §</w:t>
      </w:r>
      <w:fldSimple w:instr=" REF book764607ff-72ae-43d2-b587-a8ca533dd030 \w \h ">
        <w:r>
          <w:t>2.4.42</w:t>
        </w:r>
      </w:fldSimple>
      <w:r>
        <w:t>; §</w:t>
      </w:r>
      <w:fldSimple w:instr=" REF book3afdf531-828d-4d6e-804c-ecd2c77e4dcd \w \h ">
        <w:r>
          <w:t>2.4.43</w:t>
        </w:r>
      </w:fldSimple>
      <w:r>
        <w:t xml:space="preserve">), then there is never a border conflict (as the non-zero cell </w:t>
      </w:r>
      <w:hyperlink r:id="rId9">
        <w:r>
          <w:rPr>
            <w:rStyle w:val="Hyperlink"/>
          </w:rPr>
          <w:t>spacing</w:t>
        </w:r>
      </w:hyperlink>
      <w:r>
        <w:t xml:space="preserve"> is applied above and beyond each individual cell border's width) and all </w:t>
      </w:r>
      <w:hyperlink r:id="rId8">
        <w:r>
          <w:rPr>
            <w:rStyle w:val="Hyperlink"/>
          </w:rPr>
          <w:t>table</w:t>
        </w:r>
      </w:hyperlink>
      <w:r>
        <w:t xml:space="preserve">, table-level exception, and </w:t>
      </w:r>
      <w:hyperlink r:id="rId8">
        <w:r>
          <w:rPr>
            <w:rStyle w:val="Hyperlink"/>
          </w:rPr>
          <w:t>table</w:t>
        </w:r>
      </w:hyperlink>
      <w:r>
        <w:t xml:space="preserve"> cell borders shall be displayed.</w:t>
      </w:r>
    </w:p>
    <w:p w:rsidRDefault="00476CD1" w:rsidP="00476CD1" w:rsidR="00476CD1">
      <w:r>
        <w:t xml:space="preserve">If the cell </w:t>
      </w:r>
      <w:hyperlink r:id="rId9">
        <w:r>
          <w:rPr>
            <w:rStyle w:val="Hyperlink"/>
          </w:rPr>
          <w:t>spacing</w:t>
        </w:r>
      </w:hyperlink>
      <w:r>
        <w:t xml:space="preserve"> is zero, then there may be a conflict </w:t>
      </w:r>
      <w:hyperlink r:id="rId11">
        <w:r>
          <w:rPr>
            <w:rStyle w:val="Hyperlink"/>
          </w:rPr>
          <w:t>between</w:t>
        </w:r>
      </w:hyperlink>
      <w:r>
        <w:t xml:space="preserve"> two adjacent cell borders [</w:t>
      </w:r>
      <w:r>
        <w:t>Example</w:t>
      </w:r>
      <w:r>
        <w:t xml:space="preserve">: Between the left border of all cells in the second column and the right border of all cells in the first column of the table. </w:t>
      </w:r>
      <w:r>
        <w:t>end example</w:t>
      </w:r>
      <w:r>
        <w:t>], which shall be resolved as follows:</w:t>
      </w:r>
    </w:p>
    <w:p w:rsidRDefault="00476CD1" w:rsidP="00476CD1" w:rsidR="00476CD1">
      <w:pPr>
        <w:pStyle w:val="ListNumber"/>
        <w:numPr>
          <w:ilvl w:val="0"/>
          <w:numId w:val="61"/>
        </w:numPr>
      </w:pPr>
      <w:r>
        <w:t xml:space="preserve">If either conflicting </w:t>
      </w:r>
      <w:hyperlink r:id="rId8">
        <w:r>
          <w:rPr>
            <w:rStyle w:val="Hyperlink"/>
          </w:rPr>
          <w:t>table</w:t>
        </w:r>
      </w:hyperlink>
      <w:r>
        <w:t xml:space="preserve"> cell border is </w:t>
      </w:r>
      <w:r>
        <w:t>nil</w:t>
      </w:r>
      <w:r>
        <w:t xml:space="preserve"> or</w:t>
      </w:r>
      <w:r>
        <w:t xml:space="preserve"> none</w:t>
      </w:r>
      <w:r>
        <w:t xml:space="preserve"> (no border), then the opposing border shall be displayed.</w:t>
      </w:r>
    </w:p>
    <w:p w:rsidRDefault="00476CD1" w:rsidP="00476CD1" w:rsidR="00476CD1">
      <w:pPr>
        <w:pStyle w:val="ListNumber"/>
      </w:pPr>
      <w:r>
        <w:t xml:space="preserve">If a cell border conflicts with a </w:t>
      </w:r>
      <w:hyperlink r:id="rId8">
        <w:r>
          <w:rPr>
            <w:rStyle w:val="Hyperlink"/>
          </w:rPr>
          <w:t>table</w:t>
        </w:r>
      </w:hyperlink>
      <w:r>
        <w:t xml:space="preserve"> border, the cell border always wins.</w:t>
      </w:r>
    </w:p>
    <w:p w:rsidRDefault="00476CD1" w:rsidP="00476CD1" w:rsidR="00476CD1">
      <w:pPr>
        <w:pStyle w:val="ListNumber"/>
      </w:pPr>
      <w:r>
        <w:t>Each border shall then be assigned a weight using the following formula, and the border value using this calculation shall be displayed over the alternative border:</w:t>
      </w:r>
    </w:p>
    <w:p w:rsidRDefault="00476CD1" w:rsidP="00476CD1" w:rsidR="00476CD1">
      <m:oMathPara>
        <m:oMathParaPr>
          <m:jc m:val="centerGroup"/>
        </m:oMathParaPr>
        <m:oMath>
          <m:sSub>
            <m:sSubPr>
              <m:ctrlPr>
                <w:rPr>
                  <w:rFonts w:hAnsi="Cambria Math" w:ascii="Cambria Math"/>
                </w:rPr>
              </m:ctrlPr>
            </m:sSubPr>
            <m:e>
              <m:r>
                <m:rPr>
                  <m:sty m:val="p"/>
                </m:rPr>
                <w:rPr>
                  <w:rFonts w:hAnsi="Cambria Math" w:asci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hAnsi="Cambria Math" w:ascii="Cambria Math"/>
                </w:rPr>
                <m:t>border</m:t>
              </m:r>
            </m:sub>
          </m:sSub>
          <m:r>
            <m:rPr>
              <m:sty m:val="p"/>
            </m:rPr>
            <w:rPr>
              <w:rFonts w:hAnsi="Cambria Math" w:ascii="Cambria Math"/>
            </w:rPr>
            <m:t>=# of lines in border*border number</m:t>
          </m:r>
        </m:oMath>
      </m:oMathPara>
    </w:p>
    <w:p w:rsidRDefault="00476CD1" w:rsidP="00476CD1" w:rsidR="00476CD1">
      <w:pPr>
        <w:pStyle w:val="ListNumber"/>
        <w:numPr>
          <w:ilvl w:val="0"/>
          <w:numId w:val="0"/>
        </w:numPr>
        <w:ind w:hanging="360" w:left="720"/>
      </w:pPr>
      <w:r>
        <w:t>The border number shall be determined by this list:</w:t>
      </w:r>
    </w:p>
    <w:tbl>
      <w:tblPr>
        <w:tblStyle w:val="TableGrid"/>
        <w:tblW w:type="auto" w:w="0"/>
        <w:tblLook w:val="04A0" w:noVBand="1" w:noHBand="0" w:lastColumn="0" w:firstColumn="1" w:lastRow="0" w:firstRow="1"/>
      </w:tblPr>
      <w:tblGrid>
        <w:gridCol w:w="4230"/>
        <w:gridCol w:w="5875"/>
      </w:tblGrid>
      <w:tr w:rsidTr="002E5918" w:rsidR="00476CD1">
        <w:tc>
          <w:tcPr>
            <w:tcW w:type="dxa" w:w="4230"/>
          </w:tcPr>
          <w:p w:rsidRDefault="00476CD1" w:rsidP="002E5918" w:rsidR="00476CD1">
            <w:r>
              <w:t>single</w:t>
            </w:r>
          </w:p>
        </w:tc>
        <w:tc>
          <w:tcPr>
            <w:tcW w:type="dxa" w:w="5875"/>
          </w:tcPr>
          <w:p w:rsidRDefault="00476CD1" w:rsidP="002E5918" w:rsidR="00476CD1">
            <w:pPr>
              <w:rPr>
                <w:rStyle w:val="Attribute"/>
              </w:rPr>
            </w:pPr>
            <w:r>
              <w:t>1</w:t>
            </w:r>
          </w:p>
        </w:tc>
      </w:tr>
      <w:tr w:rsidTr="002E5918" w:rsidR="00476CD1">
        <w:tc>
          <w:tcPr>
            <w:tcW w:type="dxa" w:w="4230"/>
          </w:tcPr>
          <w:p w:rsidRDefault="00476CD1" w:rsidP="002E5918" w:rsidR="00476CD1">
            <w:r>
              <w:t>thick</w:t>
            </w:r>
          </w:p>
        </w:tc>
        <w:tc>
          <w:tcPr>
            <w:tcW w:type="dxa" w:w="5875"/>
          </w:tcPr>
          <w:p w:rsidRDefault="00476CD1" w:rsidP="002E5918" w:rsidR="00476CD1">
            <w:pPr>
              <w:rPr>
                <w:rStyle w:val="Attribute"/>
              </w:rPr>
            </w:pPr>
            <w:r>
              <w:t>2</w:t>
            </w:r>
          </w:p>
        </w:tc>
      </w:tr>
      <w:tr w:rsidTr="002E5918" w:rsidR="00476CD1">
        <w:tc>
          <w:tcPr>
            <w:tcW w:type="dxa" w:w="4230"/>
          </w:tcPr>
          <w:p w:rsidRDefault="00476CD1" w:rsidP="002E5918" w:rsidR="00476CD1">
            <w:r>
              <w:t>double</w:t>
            </w:r>
          </w:p>
        </w:tc>
        <w:tc>
          <w:tcPr>
            <w:tcW w:type="dxa" w:w="5875"/>
          </w:tcPr>
          <w:p w:rsidRDefault="00476CD1" w:rsidP="002E5918" w:rsidR="00476CD1">
            <w:pPr>
              <w:rPr>
                <w:rStyle w:val="Attribute"/>
              </w:rPr>
            </w:pPr>
            <w:r>
              <w:t>3</w:t>
            </w:r>
          </w:p>
        </w:tc>
      </w:tr>
      <w:tr w:rsidTr="002E5918" w:rsidR="00476CD1">
        <w:tc>
          <w:tcPr>
            <w:tcW w:type="dxa" w:w="4230"/>
          </w:tcPr>
          <w:p w:rsidRDefault="00476CD1" w:rsidP="002E5918" w:rsidR="00476CD1">
            <w:r>
              <w:t>dotted</w:t>
            </w:r>
          </w:p>
        </w:tc>
        <w:tc>
          <w:tcPr>
            <w:tcW w:type="dxa" w:w="5875"/>
          </w:tcPr>
          <w:p w:rsidRDefault="00476CD1" w:rsidP="002E5918" w:rsidR="00476CD1">
            <w:pPr>
              <w:rPr>
                <w:rStyle w:val="Attribute"/>
              </w:rPr>
            </w:pPr>
            <w:r>
              <w:t>4</w:t>
            </w:r>
          </w:p>
        </w:tc>
      </w:tr>
      <w:tr w:rsidTr="002E5918" w:rsidR="00476CD1">
        <w:tc>
          <w:tcPr>
            <w:tcW w:type="dxa" w:w="4230"/>
          </w:tcPr>
          <w:p w:rsidRDefault="00476CD1" w:rsidP="002E5918" w:rsidR="00476CD1">
            <w:r>
              <w:t>dashed</w:t>
            </w:r>
          </w:p>
        </w:tc>
        <w:tc>
          <w:tcPr>
            <w:tcW w:type="dxa" w:w="5875"/>
          </w:tcPr>
          <w:p w:rsidRDefault="00476CD1" w:rsidP="002E5918" w:rsidR="00476CD1">
            <w:pPr>
              <w:rPr>
                <w:rStyle w:val="Attribute"/>
              </w:rPr>
            </w:pPr>
            <w:r>
              <w:t>5</w:t>
            </w:r>
          </w:p>
        </w:tc>
      </w:tr>
      <w:tr w:rsidTr="002E5918" w:rsidR="00476CD1">
        <w:tc>
          <w:tcPr>
            <w:tcW w:type="dxa" w:w="4230"/>
          </w:tcPr>
          <w:p w:rsidRDefault="00476CD1" w:rsidP="002E5918" w:rsidR="00476CD1">
            <w:r>
              <w:t>dotDash</w:t>
            </w:r>
          </w:p>
        </w:tc>
        <w:tc>
          <w:tcPr>
            <w:tcW w:type="dxa" w:w="5875"/>
          </w:tcPr>
          <w:p w:rsidRDefault="00476CD1" w:rsidP="002E5918" w:rsidR="00476CD1">
            <w:pPr>
              <w:rPr>
                <w:rStyle w:val="Attribute"/>
              </w:rPr>
            </w:pPr>
            <w:r>
              <w:t>6</w:t>
            </w:r>
          </w:p>
        </w:tc>
      </w:tr>
      <w:tr w:rsidTr="002E5918" w:rsidR="00476CD1">
        <w:tc>
          <w:tcPr>
            <w:tcW w:type="dxa" w:w="4230"/>
          </w:tcPr>
          <w:p w:rsidRDefault="00476CD1" w:rsidP="002E5918" w:rsidR="00476CD1">
            <w:r>
              <w:t>dotDotDash</w:t>
            </w:r>
          </w:p>
        </w:tc>
        <w:tc>
          <w:tcPr>
            <w:tcW w:type="dxa" w:w="5875"/>
          </w:tcPr>
          <w:p w:rsidRDefault="00476CD1" w:rsidP="002E5918" w:rsidR="00476CD1">
            <w:pPr>
              <w:rPr>
                <w:rStyle w:val="Attribute"/>
              </w:rPr>
            </w:pPr>
            <w:r>
              <w:t>7</w:t>
            </w:r>
          </w:p>
        </w:tc>
      </w:tr>
      <w:tr w:rsidTr="002E5918" w:rsidR="00476CD1">
        <w:tc>
          <w:tcPr>
            <w:tcW w:type="dxa" w:w="4230"/>
          </w:tcPr>
          <w:p w:rsidRDefault="00476CD1" w:rsidP="002E5918" w:rsidR="00476CD1">
            <w:r>
              <w:t>triple</w:t>
            </w:r>
          </w:p>
        </w:tc>
        <w:tc>
          <w:tcPr>
            <w:tcW w:type="dxa" w:w="5875"/>
          </w:tcPr>
          <w:p w:rsidRDefault="00476CD1" w:rsidP="002E5918" w:rsidR="00476CD1">
            <w:pPr>
              <w:rPr>
                <w:rStyle w:val="Attribute"/>
              </w:rPr>
            </w:pPr>
            <w:r>
              <w:t>8</w:t>
            </w:r>
          </w:p>
        </w:tc>
      </w:tr>
      <w:tr w:rsidTr="002E5918" w:rsidR="00476CD1">
        <w:tc>
          <w:tcPr>
            <w:tcW w:type="dxa" w:w="4230"/>
          </w:tcPr>
          <w:p w:rsidRDefault="00476CD1" w:rsidP="002E5918" w:rsidR="00476CD1">
            <w:r>
              <w:t>thinThickSmallGap</w:t>
            </w:r>
          </w:p>
        </w:tc>
        <w:tc>
          <w:tcPr>
            <w:tcW w:type="dxa" w:w="5875"/>
          </w:tcPr>
          <w:p w:rsidRDefault="00476CD1" w:rsidP="002E5918" w:rsidR="00476CD1">
            <w:pPr>
              <w:rPr>
                <w:rStyle w:val="Attribute"/>
              </w:rPr>
            </w:pPr>
            <w:r>
              <w:t>9</w:t>
            </w:r>
          </w:p>
        </w:tc>
      </w:tr>
      <w:tr w:rsidTr="002E5918" w:rsidR="00476CD1">
        <w:tc>
          <w:tcPr>
            <w:tcW w:type="dxa" w:w="4230"/>
          </w:tcPr>
          <w:p w:rsidRDefault="00476CD1" w:rsidP="002E5918" w:rsidR="00476CD1">
            <w:r>
              <w:t>thickThinSmallGap</w:t>
            </w:r>
          </w:p>
        </w:tc>
        <w:tc>
          <w:tcPr>
            <w:tcW w:type="dxa" w:w="5875"/>
          </w:tcPr>
          <w:p w:rsidRDefault="00476CD1" w:rsidP="002E5918" w:rsidR="00476CD1">
            <w:pPr>
              <w:rPr>
                <w:rStyle w:val="Attribute"/>
              </w:rPr>
            </w:pPr>
            <w:r>
              <w:t>10</w:t>
            </w:r>
          </w:p>
        </w:tc>
      </w:tr>
      <w:tr w:rsidTr="002E5918" w:rsidR="00476CD1">
        <w:tc>
          <w:tcPr>
            <w:tcW w:type="dxa" w:w="4230"/>
          </w:tcPr>
          <w:p w:rsidRDefault="00476CD1" w:rsidP="002E5918" w:rsidR="00476CD1">
            <w:r>
              <w:t>thinThickThinSmallGap</w:t>
            </w:r>
          </w:p>
        </w:tc>
        <w:tc>
          <w:tcPr>
            <w:tcW w:type="dxa" w:w="5875"/>
          </w:tcPr>
          <w:p w:rsidRDefault="00476CD1" w:rsidP="002E5918" w:rsidR="00476CD1">
            <w:pPr>
              <w:rPr>
                <w:rStyle w:val="Attribute"/>
              </w:rPr>
            </w:pPr>
            <w:r>
              <w:t>11</w:t>
            </w:r>
          </w:p>
        </w:tc>
      </w:tr>
      <w:tr w:rsidTr="002E5918" w:rsidR="00476CD1">
        <w:tc>
          <w:tcPr>
            <w:tcW w:type="dxa" w:w="4230"/>
          </w:tcPr>
          <w:p w:rsidRDefault="00476CD1" w:rsidP="002E5918" w:rsidR="00476CD1">
            <w:r>
              <w:t>thinThickMediumGap</w:t>
            </w:r>
          </w:p>
        </w:tc>
        <w:tc>
          <w:tcPr>
            <w:tcW w:type="dxa" w:w="5875"/>
          </w:tcPr>
          <w:p w:rsidRDefault="00476CD1" w:rsidP="002E5918" w:rsidR="00476CD1">
            <w:pPr>
              <w:rPr>
                <w:rStyle w:val="Attribute"/>
              </w:rPr>
            </w:pPr>
            <w:r>
              <w:t>12</w:t>
            </w:r>
          </w:p>
        </w:tc>
      </w:tr>
      <w:tr w:rsidTr="002E5918" w:rsidR="00476CD1">
        <w:tc>
          <w:tcPr>
            <w:tcW w:type="dxa" w:w="4230"/>
          </w:tcPr>
          <w:p w:rsidRDefault="00476CD1" w:rsidP="002E5918" w:rsidR="00476CD1">
            <w:r>
              <w:t>thickThinMediumGap</w:t>
            </w:r>
          </w:p>
        </w:tc>
        <w:tc>
          <w:tcPr>
            <w:tcW w:type="dxa" w:w="5875"/>
          </w:tcPr>
          <w:p w:rsidRDefault="00476CD1" w:rsidP="002E5918" w:rsidR="00476CD1">
            <w:pPr>
              <w:rPr>
                <w:rStyle w:val="Attribute"/>
              </w:rPr>
            </w:pPr>
            <w:r>
              <w:t>13</w:t>
            </w:r>
          </w:p>
        </w:tc>
      </w:tr>
      <w:tr w:rsidTr="002E5918" w:rsidR="00476CD1">
        <w:tc>
          <w:tcPr>
            <w:tcW w:type="dxa" w:w="4230"/>
          </w:tcPr>
          <w:p w:rsidRDefault="00476CD1" w:rsidP="002E5918" w:rsidR="00476CD1">
            <w:r>
              <w:t>thinThickThinMediumGap</w:t>
            </w:r>
          </w:p>
        </w:tc>
        <w:tc>
          <w:tcPr>
            <w:tcW w:type="dxa" w:w="5875"/>
          </w:tcPr>
          <w:p w:rsidRDefault="00476CD1" w:rsidP="002E5918" w:rsidR="00476CD1">
            <w:pPr>
              <w:rPr>
                <w:rStyle w:val="Attribute"/>
              </w:rPr>
            </w:pPr>
            <w:r>
              <w:t>14</w:t>
            </w:r>
          </w:p>
        </w:tc>
      </w:tr>
      <w:tr w:rsidTr="002E5918" w:rsidR="00476CD1">
        <w:tc>
          <w:tcPr>
            <w:tcW w:type="dxa" w:w="4230"/>
          </w:tcPr>
          <w:p w:rsidRDefault="00476CD1" w:rsidP="002E5918" w:rsidR="00476CD1">
            <w:r>
              <w:t>thinThickLargeGap</w:t>
            </w:r>
          </w:p>
        </w:tc>
        <w:tc>
          <w:tcPr>
            <w:tcW w:type="dxa" w:w="5875"/>
          </w:tcPr>
          <w:p w:rsidRDefault="00476CD1" w:rsidP="002E5918" w:rsidR="00476CD1">
            <w:pPr>
              <w:rPr>
                <w:rStyle w:val="Attribute"/>
              </w:rPr>
            </w:pPr>
            <w:r>
              <w:t>15</w:t>
            </w:r>
          </w:p>
        </w:tc>
      </w:tr>
      <w:tr w:rsidTr="002E5918" w:rsidR="00476CD1">
        <w:tc>
          <w:tcPr>
            <w:tcW w:type="dxa" w:w="4230"/>
          </w:tcPr>
          <w:p w:rsidRDefault="00476CD1" w:rsidP="002E5918" w:rsidR="00476CD1">
            <w:r>
              <w:t>thickThinLargeGap</w:t>
            </w:r>
          </w:p>
        </w:tc>
        <w:tc>
          <w:tcPr>
            <w:tcW w:type="dxa" w:w="5875"/>
          </w:tcPr>
          <w:p w:rsidRDefault="00476CD1" w:rsidP="002E5918" w:rsidR="00476CD1">
            <w:pPr>
              <w:rPr>
                <w:rStyle w:val="Attribute"/>
              </w:rPr>
            </w:pPr>
            <w:r>
              <w:t>16</w:t>
            </w:r>
          </w:p>
        </w:tc>
      </w:tr>
      <w:tr w:rsidTr="002E5918" w:rsidR="00476CD1">
        <w:tc>
          <w:tcPr>
            <w:tcW w:type="dxa" w:w="4230"/>
          </w:tcPr>
          <w:p w:rsidRDefault="00476CD1" w:rsidP="002E5918" w:rsidR="00476CD1">
            <w:r>
              <w:t>thinThickThinLargeGap</w:t>
            </w:r>
          </w:p>
        </w:tc>
        <w:tc>
          <w:tcPr>
            <w:tcW w:type="dxa" w:w="5875"/>
          </w:tcPr>
          <w:p w:rsidRDefault="00476CD1" w:rsidP="002E5918" w:rsidR="00476CD1">
            <w:pPr>
              <w:rPr>
                <w:rStyle w:val="Attribute"/>
              </w:rPr>
            </w:pPr>
            <w:r>
              <w:t>17</w:t>
            </w:r>
          </w:p>
        </w:tc>
      </w:tr>
      <w:tr w:rsidTr="002E5918" w:rsidR="00476CD1">
        <w:tc>
          <w:tcPr>
            <w:tcW w:type="dxa" w:w="4230"/>
          </w:tcPr>
          <w:p w:rsidRDefault="00476CD1" w:rsidP="002E5918" w:rsidR="00476CD1">
            <w:r>
              <w:t>wave</w:t>
            </w:r>
          </w:p>
        </w:tc>
        <w:tc>
          <w:tcPr>
            <w:tcW w:type="dxa" w:w="5875"/>
          </w:tcPr>
          <w:p w:rsidRDefault="00476CD1" w:rsidP="002E5918" w:rsidR="00476CD1">
            <w:pPr>
              <w:rPr>
                <w:rStyle w:val="Attribute"/>
              </w:rPr>
            </w:pPr>
            <w:r>
              <w:t>18</w:t>
            </w:r>
          </w:p>
        </w:tc>
      </w:tr>
      <w:tr w:rsidTr="002E5918" w:rsidR="00476CD1">
        <w:tc>
          <w:tcPr>
            <w:tcW w:type="dxa" w:w="4230"/>
          </w:tcPr>
          <w:p w:rsidRDefault="00476CD1" w:rsidP="002E5918" w:rsidR="00476CD1">
            <w:r>
              <w:t>doubleWave</w:t>
            </w:r>
          </w:p>
        </w:tc>
        <w:tc>
          <w:tcPr>
            <w:tcW w:type="dxa" w:w="5875"/>
          </w:tcPr>
          <w:p w:rsidRDefault="00476CD1" w:rsidP="002E5918" w:rsidR="00476CD1">
            <w:pPr>
              <w:rPr>
                <w:rStyle w:val="Attribute"/>
              </w:rPr>
            </w:pPr>
            <w:r>
              <w:t>19</w:t>
            </w:r>
          </w:p>
        </w:tc>
      </w:tr>
      <w:tr w:rsidTr="002E5918" w:rsidR="00476CD1">
        <w:tc>
          <w:tcPr>
            <w:tcW w:type="dxa" w:w="4230"/>
          </w:tcPr>
          <w:p w:rsidRDefault="00476CD1" w:rsidP="002E5918" w:rsidR="00476CD1">
            <w:r>
              <w:t>dashSmallGap</w:t>
            </w:r>
          </w:p>
        </w:tc>
        <w:tc>
          <w:tcPr>
            <w:tcW w:type="dxa" w:w="5875"/>
          </w:tcPr>
          <w:p w:rsidRDefault="00476CD1" w:rsidP="002E5918" w:rsidR="00476CD1">
            <w:pPr>
              <w:rPr>
                <w:rStyle w:val="Attribute"/>
              </w:rPr>
            </w:pPr>
            <w:r>
              <w:t>20</w:t>
            </w:r>
          </w:p>
        </w:tc>
      </w:tr>
      <w:tr w:rsidTr="002E5918" w:rsidR="00476CD1">
        <w:tc>
          <w:tcPr>
            <w:tcW w:type="dxa" w:w="4230"/>
          </w:tcPr>
          <w:p w:rsidRDefault="00476CD1" w:rsidP="002E5918" w:rsidR="00476CD1">
            <w:r>
              <w:t>dashDotStroked</w:t>
            </w:r>
          </w:p>
        </w:tc>
        <w:tc>
          <w:tcPr>
            <w:tcW w:type="dxa" w:w="5875"/>
          </w:tcPr>
          <w:p w:rsidRDefault="00476CD1" w:rsidP="002E5918" w:rsidR="00476CD1">
            <w:pPr>
              <w:rPr>
                <w:rStyle w:val="Attribute"/>
              </w:rPr>
            </w:pPr>
            <w:r>
              <w:t>21</w:t>
            </w:r>
          </w:p>
        </w:tc>
      </w:tr>
      <w:tr w:rsidTr="002E5918" w:rsidR="00476CD1">
        <w:tc>
          <w:tcPr>
            <w:tcW w:type="dxa" w:w="4230"/>
          </w:tcPr>
          <w:p w:rsidRDefault="00476CD1" w:rsidP="002E5918" w:rsidR="00476CD1">
            <w:r>
              <w:t>threeDEmboss</w:t>
            </w:r>
          </w:p>
        </w:tc>
        <w:tc>
          <w:tcPr>
            <w:tcW w:type="dxa" w:w="5875"/>
          </w:tcPr>
          <w:p w:rsidRDefault="00476CD1" w:rsidP="002E5918" w:rsidR="00476CD1">
            <w:pPr>
              <w:rPr>
                <w:rStyle w:val="Attribute"/>
              </w:rPr>
            </w:pPr>
            <w:r>
              <w:t>22</w:t>
            </w:r>
          </w:p>
        </w:tc>
      </w:tr>
      <w:tr w:rsidTr="002E5918" w:rsidR="00476CD1">
        <w:tc>
          <w:tcPr>
            <w:tcW w:type="dxa" w:w="4230"/>
          </w:tcPr>
          <w:p w:rsidRDefault="00476CD1" w:rsidP="002E5918" w:rsidR="00476CD1">
            <w:r>
              <w:t>threeDEngrave</w:t>
            </w:r>
          </w:p>
        </w:tc>
        <w:tc>
          <w:tcPr>
            <w:tcW w:type="dxa" w:w="5875"/>
          </w:tcPr>
          <w:p w:rsidRDefault="00476CD1" w:rsidP="002E5918" w:rsidR="00476CD1">
            <w:pPr>
              <w:rPr>
                <w:rStyle w:val="Attribute"/>
              </w:rPr>
            </w:pPr>
            <w:r>
              <w:t>23</w:t>
            </w:r>
          </w:p>
        </w:tc>
      </w:tr>
      <w:tr w:rsidTr="002E5918" w:rsidR="00476CD1">
        <w:tc>
          <w:tcPr>
            <w:tcW w:type="dxa" w:w="4230"/>
          </w:tcPr>
          <w:p w:rsidRDefault="00476CD1" w:rsidP="002E5918" w:rsidR="00476CD1">
            <w:r>
              <w:t>outset</w:t>
            </w:r>
          </w:p>
        </w:tc>
        <w:tc>
          <w:tcPr>
            <w:tcW w:type="dxa" w:w="5875"/>
          </w:tcPr>
          <w:p w:rsidRDefault="00476CD1" w:rsidP="002E5918" w:rsidR="00476CD1">
            <w:pPr>
              <w:rPr>
                <w:rStyle w:val="Attribute"/>
              </w:rPr>
            </w:pPr>
            <w:r>
              <w:t>24</w:t>
            </w:r>
          </w:p>
        </w:tc>
      </w:tr>
      <w:tr w:rsidTr="002E5918" w:rsidR="00476CD1">
        <w:tc>
          <w:tcPr>
            <w:tcW w:type="dxa" w:w="4230"/>
          </w:tcPr>
          <w:p w:rsidRDefault="00476CD1" w:rsidP="002E5918" w:rsidR="00476CD1">
            <w:r>
              <w:t>inset</w:t>
            </w:r>
          </w:p>
        </w:tc>
        <w:tc>
          <w:tcPr>
            <w:tcW w:type="dxa" w:w="5875"/>
          </w:tcPr>
          <w:p w:rsidRDefault="00476CD1" w:rsidP="002E5918" w:rsidR="00476CD1">
            <w:pPr>
              <w:rPr>
                <w:rStyle w:val="Attribute"/>
              </w:rPr>
            </w:pPr>
            <w:r>
              <w:t>25</w:t>
            </w:r>
          </w:p>
        </w:tc>
      </w:tr>
    </w:tbl>
    <w:p w:rsidRDefault="00476CD1" w:rsidP="00476CD1" w:rsidR="00476CD1"/>
    <w:p w:rsidRDefault="00476CD1" w:rsidP="00476CD1" w:rsidR="00476CD1">
      <w:pPr>
        <w:pStyle w:val="ListNumber"/>
      </w:pPr>
      <w:r>
        <w:t>If the borders have an equal weight, than the higher of the two on this precedence list shall win:</w:t>
      </w:r>
    </w:p>
    <w:p w:rsidRDefault="00476CD1" w:rsidP="00476CD1" w:rsidR="00476CD1">
      <w:pPr>
        <w:pStyle w:val="ListBullet"/>
        <w:numPr>
          <w:ilvl w:val="0"/>
          <w:numId w:val="62"/>
        </w:numPr>
      </w:pPr>
      <w:r>
        <w:t>single</w:t>
      </w:r>
    </w:p>
    <w:p w:rsidRDefault="00476CD1" w:rsidP="00476CD1" w:rsidR="00476CD1">
      <w:pPr>
        <w:pStyle w:val="ListBullet"/>
      </w:pPr>
      <w:r>
        <w:t>thick</w:t>
      </w:r>
    </w:p>
    <w:p w:rsidRDefault="00476CD1" w:rsidP="00476CD1" w:rsidR="00476CD1">
      <w:pPr>
        <w:pStyle w:val="ListBullet"/>
      </w:pPr>
      <w:r>
        <w:t>double</w:t>
      </w:r>
    </w:p>
    <w:p w:rsidRDefault="00476CD1" w:rsidP="00476CD1" w:rsidR="00476CD1">
      <w:pPr>
        <w:pStyle w:val="ListBullet"/>
      </w:pPr>
      <w:r>
        <w:t>dotted</w:t>
      </w:r>
    </w:p>
    <w:p w:rsidRDefault="00476CD1" w:rsidP="00476CD1" w:rsidR="00476CD1">
      <w:pPr>
        <w:pStyle w:val="ListBullet"/>
      </w:pPr>
      <w:r>
        <w:t>dashed</w:t>
      </w:r>
    </w:p>
    <w:p w:rsidRDefault="00476CD1" w:rsidP="00476CD1" w:rsidR="00476CD1">
      <w:pPr>
        <w:pStyle w:val="ListBullet"/>
      </w:pPr>
      <w:r>
        <w:t>dotDash</w:t>
      </w:r>
    </w:p>
    <w:p w:rsidRDefault="00476CD1" w:rsidP="00476CD1" w:rsidR="00476CD1">
      <w:pPr>
        <w:pStyle w:val="ListBullet"/>
      </w:pPr>
      <w:r>
        <w:t>dotDotDash</w:t>
      </w:r>
    </w:p>
    <w:p w:rsidRDefault="00476CD1" w:rsidP="00476CD1" w:rsidR="00476CD1">
      <w:pPr>
        <w:pStyle w:val="ListBullet"/>
      </w:pPr>
      <w:r>
        <w:t>triple</w:t>
      </w:r>
    </w:p>
    <w:p w:rsidRDefault="00476CD1" w:rsidP="00476CD1" w:rsidR="00476CD1">
      <w:pPr>
        <w:pStyle w:val="ListBullet"/>
      </w:pPr>
      <w:r>
        <w:t>thinThickSmallGap</w:t>
      </w:r>
    </w:p>
    <w:p w:rsidRDefault="00476CD1" w:rsidP="00476CD1" w:rsidR="00476CD1">
      <w:pPr>
        <w:pStyle w:val="ListBullet"/>
      </w:pPr>
      <w:r>
        <w:t>thickThinSmallGap</w:t>
      </w:r>
    </w:p>
    <w:p w:rsidRDefault="00476CD1" w:rsidP="00476CD1" w:rsidR="00476CD1">
      <w:pPr>
        <w:pStyle w:val="ListBullet"/>
      </w:pPr>
      <w:r>
        <w:t>thinThickThinSmallGap</w:t>
      </w:r>
    </w:p>
    <w:p w:rsidRDefault="00476CD1" w:rsidP="00476CD1" w:rsidR="00476CD1">
      <w:pPr>
        <w:pStyle w:val="ListBullet"/>
      </w:pPr>
      <w:r>
        <w:t>thinThickMediumGap</w:t>
      </w:r>
    </w:p>
    <w:p w:rsidRDefault="00476CD1" w:rsidP="00476CD1" w:rsidR="00476CD1">
      <w:pPr>
        <w:pStyle w:val="ListBullet"/>
      </w:pPr>
      <w:r>
        <w:t>thickThinMediumGap</w:t>
      </w:r>
    </w:p>
    <w:p w:rsidRDefault="00476CD1" w:rsidP="00476CD1" w:rsidR="00476CD1">
      <w:pPr>
        <w:pStyle w:val="ListBullet"/>
      </w:pPr>
      <w:r>
        <w:t>thinThickThinMediumGap</w:t>
      </w:r>
    </w:p>
    <w:p w:rsidRDefault="00476CD1" w:rsidP="00476CD1" w:rsidR="00476CD1">
      <w:pPr>
        <w:pStyle w:val="ListBullet"/>
      </w:pPr>
      <w:r>
        <w:t>thinThickLargeGap</w:t>
      </w:r>
    </w:p>
    <w:p w:rsidRDefault="00476CD1" w:rsidP="00476CD1" w:rsidR="00476CD1">
      <w:pPr>
        <w:pStyle w:val="ListBullet"/>
      </w:pPr>
      <w:r>
        <w:t>thickThinLargeGap</w:t>
      </w:r>
    </w:p>
    <w:p w:rsidRDefault="00476CD1" w:rsidP="00476CD1" w:rsidR="00476CD1">
      <w:pPr>
        <w:pStyle w:val="ListBullet"/>
      </w:pPr>
      <w:r>
        <w:t>thinThickThinLargeGap</w:t>
      </w:r>
    </w:p>
    <w:p w:rsidRDefault="00476CD1" w:rsidP="00476CD1" w:rsidR="00476CD1">
      <w:pPr>
        <w:pStyle w:val="ListBullet"/>
      </w:pPr>
      <w:r>
        <w:t>wave</w:t>
      </w:r>
    </w:p>
    <w:p w:rsidRDefault="00476CD1" w:rsidP="00476CD1" w:rsidR="00476CD1">
      <w:pPr>
        <w:pStyle w:val="ListBullet"/>
      </w:pPr>
      <w:r>
        <w:t>doubleWave</w:t>
      </w:r>
    </w:p>
    <w:p w:rsidRDefault="00476CD1" w:rsidP="00476CD1" w:rsidR="00476CD1">
      <w:pPr>
        <w:pStyle w:val="ListBullet"/>
      </w:pPr>
      <w:r>
        <w:t>dashSmallGap</w:t>
      </w:r>
    </w:p>
    <w:p w:rsidRDefault="00476CD1" w:rsidP="00476CD1" w:rsidR="00476CD1">
      <w:pPr>
        <w:pStyle w:val="ListBullet"/>
      </w:pPr>
      <w:r>
        <w:t>dashDotStroked</w:t>
      </w:r>
    </w:p>
    <w:p w:rsidRDefault="00476CD1" w:rsidP="00476CD1" w:rsidR="00476CD1">
      <w:pPr>
        <w:pStyle w:val="ListBullet"/>
      </w:pPr>
      <w:r>
        <w:t>threeDEmboss</w:t>
      </w:r>
    </w:p>
    <w:p w:rsidRDefault="00476CD1" w:rsidP="00476CD1" w:rsidR="00476CD1">
      <w:pPr>
        <w:pStyle w:val="ListBullet"/>
      </w:pPr>
      <w:r>
        <w:t>threeDEngrave</w:t>
      </w:r>
    </w:p>
    <w:p w:rsidRDefault="00476CD1" w:rsidP="00476CD1" w:rsidR="00476CD1">
      <w:pPr>
        <w:pStyle w:val="ListBullet"/>
      </w:pPr>
      <w:r>
        <w:t>outset</w:t>
      </w:r>
    </w:p>
    <w:p w:rsidRDefault="00476CD1" w:rsidP="00476CD1" w:rsidR="00476CD1">
      <w:pPr>
        <w:pStyle w:val="ListBullet"/>
      </w:pPr>
      <w:r>
        <w:t>inset</w:t>
      </w:r>
    </w:p>
    <w:p w:rsidRDefault="00476CD1" w:rsidP="00476CD1" w:rsidR="00476CD1">
      <w:pPr>
        <w:pStyle w:val="ListNumber"/>
      </w:pPr>
      <w:r>
        <w:t xml:space="preserve">If the borders have an identical style, than each border </w:t>
      </w:r>
      <w:hyperlink r:id="rId12">
        <w:r>
          <w:rPr>
            <w:rStyle w:val="Hyperlink"/>
          </w:rPr>
          <w:t>color</w:t>
        </w:r>
      </w:hyperlink>
      <w:r>
        <w:t xml:space="preserve"> shall be assigned a brightness value as follows:</w:t>
      </w:r>
      <w:r>
        <w:br/>
      </w:r>
      <m:oMathPara>
        <m:oMath>
          <m:r>
            <m:rPr>
              <m:sty m:val="p"/>
            </m:rPr>
            <w:rPr>
              <w:rFonts w:hAnsi="Cambria Math" w:ascii="Cambria Math"/>
            </w:rPr>
            <m:t>Brightness=R+B+2*G</m:t>
          </m:r>
          <m:r>
            <m:rPr>
              <m:sty m:val="p"/>
            </m:rPr>
            <w:br/>
          </m:r>
        </m:oMath>
      </m:oMathPara>
      <w:r>
        <w:t xml:space="preserve">The </w:t>
      </w:r>
      <w:hyperlink r:id="rId12">
        <w:r>
          <w:rPr>
            <w:rStyle w:val="Hyperlink"/>
          </w:rPr>
          <w:t>color</w:t>
        </w:r>
      </w:hyperlink>
      <w:r>
        <w:t xml:space="preserve"> with the smaller brightness value shall win.</w:t>
      </w:r>
    </w:p>
    <w:p w:rsidRDefault="00476CD1" w:rsidP="00476CD1" w:rsidR="00476CD1">
      <w:pPr>
        <w:pStyle w:val="ListNumber"/>
      </w:pPr>
      <w:r>
        <w:t xml:space="preserve">If the borders have an identical brightness value above, than each border </w:t>
      </w:r>
      <w:hyperlink r:id="rId12">
        <w:r>
          <w:rPr>
            <w:rStyle w:val="Hyperlink"/>
          </w:rPr>
          <w:t>color</w:t>
        </w:r>
      </w:hyperlink>
      <w:r>
        <w:t xml:space="preserve"> shall be assigned a new brightness value as follows:</w:t>
      </w:r>
      <w:r>
        <w:br/>
      </w:r>
      <m:oMathPara>
        <m:oMath>
          <m:r>
            <m:rPr>
              <m:sty m:val="p"/>
            </m:rPr>
            <w:rPr>
              <w:rFonts w:hAnsi="Cambria Math" w:ascii="Cambria Math"/>
            </w:rPr>
            <m:t>Brightness=B+2*G</m:t>
          </m:r>
          <m:r>
            <m:rPr>
              <m:sty m:val="p"/>
            </m:rPr>
            <w:rPr>
              <w:rFonts w:hAnsi="Cambria Math" w:ascii="Cambria Math"/>
            </w:rPr>
            <w:br/>
          </m:r>
        </m:oMath>
      </m:oMathPara>
      <w:r>
        <w:t xml:space="preserve">The </w:t>
      </w:r>
      <w:hyperlink r:id="rId12">
        <w:r>
          <w:rPr>
            <w:rStyle w:val="Hyperlink"/>
          </w:rPr>
          <w:t>color</w:t>
        </w:r>
      </w:hyperlink>
      <w:r>
        <w:t xml:space="preserve"> with the smaller brightness value shall win.</w:t>
      </w:r>
    </w:p>
    <w:p w:rsidRDefault="00476CD1" w:rsidP="00476CD1" w:rsidR="00476CD1">
      <w:pPr>
        <w:pStyle w:val="ListNumber"/>
      </w:pPr>
      <w:r>
        <w:t xml:space="preserve">If the borders have an identical brightness value above, than each border </w:t>
      </w:r>
      <w:hyperlink r:id="rId12">
        <w:r>
          <w:rPr>
            <w:rStyle w:val="Hyperlink"/>
          </w:rPr>
          <w:t>color</w:t>
        </w:r>
      </w:hyperlink>
      <w:r>
        <w:t xml:space="preserve"> shall be assigned a brightness value as follows:</w:t>
      </w:r>
      <w:r>
        <w:br/>
      </w:r>
      <m:oMathPara>
        <m:oMath>
          <m:r>
            <m:rPr>
              <m:sty m:val="p"/>
            </m:rPr>
            <w:rPr>
              <w:rFonts w:hAnsi="Cambria Math" w:ascii="Cambria Math"/>
            </w:rPr>
            <m:t>Brightness=G</m:t>
          </m:r>
          <m:r>
            <m:rPr>
              <m:sty m:val="p"/>
            </m:rPr>
            <w:rPr>
              <w:rFonts w:hAnsi="Cambria Math" w:ascii="Cambria Math"/>
            </w:rPr>
            <w:br/>
          </m:r>
        </m:oMath>
      </m:oMathPara>
      <w:r>
        <w:t xml:space="preserve">The </w:t>
      </w:r>
      <w:hyperlink r:id="rId12">
        <w:r>
          <w:rPr>
            <w:rStyle w:val="Hyperlink"/>
          </w:rPr>
          <w:t>color</w:t>
        </w:r>
      </w:hyperlink>
      <w:r>
        <w:t xml:space="preserve"> with the smaller brightness value shall win.</w:t>
      </w:r>
    </w:p>
    <w:p w:rsidRDefault="00476CD1" w:rsidP="00476CD1" w:rsidR="00476CD1">
      <w:pPr>
        <w:pStyle w:val="ListNumber"/>
      </w:pPr>
      <w:r>
        <w:t>If the borders have an identical brightness value above, then they are functionally identical, and the first border in reading order should be displayed.</w:t>
      </w:r>
    </w:p>
    <w:p w:rsidRDefault="00476CD1" w:rsidP="00476CD1" w:rsidR="00476CD1">
      <w:r>
        <w:t>[</w:t>
      </w:r>
      <w:r>
        <w:t>Example</w:t>
      </w:r>
      <w:r>
        <w:t xml:space="preserve">: Consider the following two cell </w:t>
      </w:r>
      <w:hyperlink r:id="rId8">
        <w:r>
          <w:rPr>
            <w:rStyle w:val="Hyperlink"/>
          </w:rPr>
          <w:t>table</w:t>
        </w:r>
      </w:hyperlink>
      <w:r>
        <w:t xml:space="preserve"> (with exaggerated </w:t>
      </w:r>
      <w:hyperlink r:id="rId8">
        <w:r>
          <w:rPr>
            <w:rStyle w:val="Hyperlink"/>
          </w:rPr>
          <w:t>table</w:t>
        </w:r>
      </w:hyperlink>
      <w:r>
        <w:t xml:space="preserve"> cell </w:t>
      </w:r>
      <w:hyperlink r:id="rId9">
        <w:r>
          <w:rPr>
            <w:rStyle w:val="Hyperlink"/>
          </w:rPr>
          <w:t>spacing</w:t>
        </w:r>
      </w:hyperlink>
      <w:r>
        <w:t xml:space="preserve"> for clarity):</w:t>
      </w:r>
    </w:p>
    <w:tbl>
      <w:tblPr>
        <w:tblStyle w:val="TableGrid"/>
        <w:tblW w:type="auto" w:w="0"/>
        <w:tblCellSpacing w:type="dxa" w:w="72"/>
        <w:tblLook w:val="04A0" w:noVBand="1" w:noHBand="0" w:lastColumn="0" w:firstColumn="1" w:lastRow="0" w:firstRow="1"/>
      </w:tblPr>
      <w:tblGrid>
        <w:gridCol w:w="5219"/>
        <w:gridCol w:w="5220"/>
      </w:tblGrid>
      <w:tr w:rsidTr="002E5918" w:rsidR="00476CD1">
        <w:trPr>
          <w:tblCellSpacing w:type="dxa" w:w="72"/>
        </w:trPr>
        <w:tc>
          <w:tcPr>
            <w:tcW w:type="dxa" w:w="5003"/>
            <w:tcBorders>
              <w:top w:space="0" w:sz="4" w:color="auto" w:val="dotted"/>
              <w:left w:space="0" w:sz="4" w:color="auto" w:val="dotted"/>
              <w:bottom w:space="0" w:sz="4" w:color="auto" w:val="dotted"/>
              <w:right w:space="0" w:sz="4" w:color="auto" w:val="dotted"/>
            </w:tcBorders>
          </w:tcPr>
          <w:p w:rsidRDefault="00476CD1" w:rsidP="002E5918" w:rsidR="00476CD1"/>
        </w:tc>
        <w:tc>
          <w:tcPr>
            <w:tcW w:type="dxa" w:w="5004"/>
            <w:tcBorders>
              <w:top w:space="0" w:sz="24" w:color="FF0000" w:val="double"/>
              <w:left w:space="0" w:sz="24" w:color="FF0000" w:val="double"/>
              <w:bottom w:space="0" w:sz="24" w:color="FF0000" w:val="double"/>
              <w:right w:space="0" w:sz="24" w:color="FF0000" w:val="double"/>
            </w:tcBorders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 xml:space="preserve">If we collapse the cell </w:t>
      </w:r>
      <w:hyperlink r:id="rId9">
        <w:r>
          <w:rPr>
            <w:rStyle w:val="Hyperlink"/>
          </w:rPr>
          <w:t>spacing</w:t>
        </w:r>
      </w:hyperlink>
      <w:r>
        <w:t>, there will be conflicting borders at all edges. For each cell/</w:t>
      </w:r>
      <w:hyperlink r:id="rId8">
        <w:r>
          <w:rPr>
            <w:rStyle w:val="Hyperlink"/>
          </w:rPr>
          <w:t>table</w:t>
        </w:r>
      </w:hyperlink>
      <w:r>
        <w:t xml:space="preserve"> border conflict, rule #2 says that the cell border shall win. For the conflict in the center </w:t>
      </w:r>
      <w:hyperlink r:id="rId11">
        <w:r>
          <w:rPr>
            <w:rStyle w:val="Hyperlink"/>
          </w:rPr>
          <w:t>between</w:t>
        </w:r>
      </w:hyperlink>
      <w:r>
        <w:t xml:space="preserve"> two cell borders, rule #3 gives us a larger border weight for the right cell's border, resulting in the following table:</w:t>
      </w:r>
    </w:p>
    <w:tbl>
      <w:tblPr>
        <w:tblStyle w:val="TableGrid"/>
        <w:tblW w:type="auto" w:w="0"/>
        <w:tblLook w:val="04A0" w:noVBand="1" w:noHBand="0" w:lastColumn="0" w:firstColumn="1" w:lastRow="0" w:firstRow="1"/>
      </w:tblPr>
      <w:tblGrid>
        <w:gridCol w:w="5142"/>
        <w:gridCol w:w="5143"/>
      </w:tblGrid>
      <w:tr w:rsidTr="002E5918" w:rsidR="00476CD1">
        <w:trPr>
          <w:trHeight w:val="344"/>
        </w:trPr>
        <w:tc>
          <w:tcPr>
            <w:tcW w:type="dxa" w:w="5142"/>
            <w:tcBorders>
              <w:top w:space="0" w:sz="4" w:color="auto" w:val="dotted"/>
              <w:left w:space="0" w:sz="4" w:color="auto" w:val="dotted"/>
              <w:bottom w:space="0" w:sz="4" w:color="auto" w:val="dotted"/>
              <w:right w:space="0" w:sz="4" w:color="auto" w:val="dotted"/>
            </w:tcBorders>
          </w:tcPr>
          <w:p w:rsidRDefault="00476CD1" w:rsidP="002E5918" w:rsidR="00476CD1"/>
        </w:tc>
        <w:tc>
          <w:tcPr>
            <w:tcW w:type="dxa" w:w="5143"/>
            <w:tcBorders>
              <w:top w:space="0" w:sz="24" w:color="FF0000" w:val="double"/>
              <w:left w:space="0" w:sz="24" w:color="FF0000" w:val="double"/>
              <w:bottom w:space="0" w:sz="24" w:color="FF0000" w:val="double"/>
              <w:right w:space="0" w:sz="24" w:color="FF0000" w:val="double"/>
            </w:tcBorders>
          </w:tcPr>
          <w:p w:rsidRDefault="00476CD1" w:rsidP="002E5918" w:rsidR="00476CD1"/>
        </w:tc>
      </w:tr>
    </w:tbl>
    <w:p w:rsidRDefault="00476CD1" w:rsidP="00476CD1" w:rsidR="00476CD1">
      <w:r>
        <w:t>end example</w:t>
      </w:r>
      <w:r>
        <w:t>]</w:t>
      </w:r>
    </w:p>
    <w:p w:rsidRDefault="00476CD1" w:rsidP="00476CD1" w:rsidR="00476CD1">
      <w:r>
        <w:t xml:space="preserve">If this element is omitted, then this </w:t>
      </w:r>
      <w:hyperlink r:id="rId8">
        <w:r>
          <w:rPr>
            <w:rStyle w:val="Hyperlink"/>
          </w:rPr>
          <w:t>table</w:t>
        </w:r>
      </w:hyperlink>
      <w:r>
        <w:t xml:space="preserve"> shall have the borders specified by the associated </w:t>
      </w:r>
      <w:hyperlink r:id="rId8">
        <w:r>
          <w:rPr>
            <w:rStyle w:val="Hyperlink"/>
          </w:rPr>
          <w:t>table</w:t>
        </w:r>
      </w:hyperlink>
      <w:r>
        <w:t xml:space="preserve"> style. If no borders are specified in the style hierarchy, then this </w:t>
      </w:r>
      <w:hyperlink r:id="rId8">
        <w:r>
          <w:rPr>
            <w:rStyle w:val="Hyperlink"/>
          </w:rPr>
          <w:t>table</w:t>
        </w:r>
      </w:hyperlink>
      <w:r>
        <w:t xml:space="preserve"> shall not have any </w:t>
      </w:r>
      <w:hyperlink r:id="rId8">
        <w:r>
          <w:rPr>
            <w:rStyle w:val="Hyperlink"/>
          </w:rPr>
          <w:t>table</w:t>
        </w:r>
      </w:hyperlink>
      <w:r>
        <w:t xml:space="preserve"> borders.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8">
        <w:r>
          <w:rPr>
            <w:rStyle w:val="Hyperlink"/>
          </w:rPr>
          <w:t>table</w:t>
        </w:r>
      </w:hyperlink>
      <w:r>
        <w:t xml:space="preserve"> whose first cell specifies cell-level borders consisting of a think double red line, as follows:</w:t>
      </w:r>
    </w:p>
    <w:tbl>
      <w:tblPr>
        <w:tblStyle w:val="TableGrid"/>
        <w:tblW w:type="auto" w:w="0"/>
        <w:tblLook w:val="04A0" w:noVBand="1" w:noHBand="0" w:lastColumn="0" w:firstColumn="1" w:lastRow="0" w:firstRow="1"/>
      </w:tblPr>
      <w:tblGrid>
        <w:gridCol w:w="5142"/>
        <w:gridCol w:w="5143"/>
      </w:tblGrid>
      <w:tr w:rsidTr="002E5918" w:rsidR="00476CD1">
        <w:tc>
          <w:tcPr>
            <w:tcW w:type="dxa" w:w="5142"/>
            <w:tcBorders>
              <w:top w:space="0" w:sz="24" w:color="FF0000" w:val="double"/>
              <w:left w:space="0" w:sz="24" w:color="FF0000" w:val="double"/>
              <w:bottom w:space="0" w:sz="24" w:color="FF0000" w:val="double"/>
              <w:right w:space="0" w:sz="24" w:color="FF0000" w:val="double"/>
            </w:tcBorders>
          </w:tcPr>
          <w:p w:rsidRDefault="00476CD1" w:rsidP="002E5918" w:rsidR="00476CD1"/>
        </w:tc>
        <w:tc>
          <w:tcPr>
            <w:tcW w:type="dxa" w:w="5143"/>
            <w:tcBorders>
              <w:left w:space="0" w:sz="24" w:color="FF0000" w:val="double"/>
            </w:tcBorders>
          </w:tcPr>
          <w:p w:rsidRDefault="00476CD1" w:rsidP="002E5918" w:rsidR="00476CD1"/>
        </w:tc>
      </w:tr>
      <w:tr w:rsidTr="002E5918" w:rsidR="00476CD1">
        <w:tc>
          <w:tcPr>
            <w:tcW w:type="dxa" w:w="5142"/>
            <w:tcBorders>
              <w:top w:space="0" w:sz="24" w:color="FF0000" w:val="double"/>
            </w:tcBorders>
          </w:tcPr>
          <w:p w:rsidRDefault="00476CD1" w:rsidP="002E5918" w:rsidR="00476CD1"/>
        </w:tc>
        <w:tc>
          <w:tcPr>
            <w:tcW w:type="dxa" w:w="5143"/>
          </w:tcPr>
          <w:p w:rsidRDefault="00476CD1" w:rsidP="002E5918" w:rsidR="00476CD1"/>
        </w:tc>
      </w:tr>
    </w:tbl>
    <w:p w:rsidRDefault="00476CD1" w:rsidP="00476CD1" w:rsidR="00476CD1"/>
    <w:p w:rsidRDefault="00476CD1" w:rsidP="00476CD1" w:rsidR="00476CD1">
      <w:r>
        <w:t>These cell borders are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13">
        <w:r>
          <w:rPr>
            <w:rStyle w:val="Hyperlink"/>
          </w:rPr>
          <w:t>tcPr</w:t>
        </w:r>
      </w:hyperlink>
      <w:r>
        <w:t>&gt;</w:t>
      </w:r>
      <w:r>
        <w:br/>
      </w:r>
      <w:r>
        <w:t xml:space="preserve">  &lt;w:tcBorders&gt;</w:t>
      </w:r>
      <w:r>
        <w:br/>
      </w:r>
      <w:r>
        <w:t xml:space="preserve">    &lt;w:top w:val="double" w:</w:t>
      </w:r>
      <w:hyperlink r:id="rId14">
        <w:r>
          <w:rPr>
            <w:rStyle w:val="Hyperlink"/>
          </w:rPr>
          <w:t>sz</w:t>
        </w:r>
      </w:hyperlink>
      <w:r>
        <w:t>="24" w:space="0" w:</w:t>
      </w:r>
      <w:hyperlink r:id="rId12">
        <w:r>
          <w:rPr>
            <w:rStyle w:val="Hyperlink"/>
          </w:rPr>
          <w:t>color</w:t>
        </w:r>
      </w:hyperlink>
      <w:r>
        <w:t>="FF0000"/&gt;</w:t>
      </w:r>
      <w:r>
        <w:br/>
      </w:r>
      <w:r>
        <w:t xml:space="preserve">    &lt;w:left w:val="double" w:</w:t>
      </w:r>
      <w:hyperlink r:id="rId14">
        <w:r>
          <w:rPr>
            <w:rStyle w:val="Hyperlink"/>
          </w:rPr>
          <w:t>sz</w:t>
        </w:r>
      </w:hyperlink>
      <w:r>
        <w:t>="24" w:space="0" w:</w:t>
      </w:r>
      <w:hyperlink r:id="rId12">
        <w:r>
          <w:rPr>
            <w:rStyle w:val="Hyperlink"/>
          </w:rPr>
          <w:t>color</w:t>
        </w:r>
      </w:hyperlink>
      <w:r>
        <w:t>="FF0000"/&gt;</w:t>
      </w:r>
      <w:r>
        <w:br/>
      </w:r>
      <w:r>
        <w:t xml:space="preserve">    &lt;w:bottom w:val="double" w:</w:t>
      </w:r>
      <w:hyperlink r:id="rId14">
        <w:r>
          <w:rPr>
            <w:rStyle w:val="Hyperlink"/>
          </w:rPr>
          <w:t>sz</w:t>
        </w:r>
      </w:hyperlink>
      <w:r>
        <w:t>="24" w:space="0" w:</w:t>
      </w:r>
      <w:hyperlink r:id="rId12">
        <w:r>
          <w:rPr>
            <w:rStyle w:val="Hyperlink"/>
          </w:rPr>
          <w:t>color</w:t>
        </w:r>
      </w:hyperlink>
      <w:r>
        <w:t>="FF0000"/&gt;</w:t>
      </w:r>
      <w:r>
        <w:br/>
      </w:r>
      <w:r>
        <w:t xml:space="preserve">    &lt;w:right w:val="double" w:</w:t>
      </w:r>
      <w:hyperlink r:id="rId14">
        <w:r>
          <w:rPr>
            <w:rStyle w:val="Hyperlink"/>
          </w:rPr>
          <w:t>sz</w:t>
        </w:r>
      </w:hyperlink>
      <w:r>
        <w:t>="24" w:space="0" w:</w:t>
      </w:r>
      <w:hyperlink r:id="rId12">
        <w:r>
          <w:rPr>
            <w:rStyle w:val="Hyperlink"/>
          </w:rPr>
          <w:t>color</w:t>
        </w:r>
      </w:hyperlink>
      <w:r>
        <w:t>="FF0000"/&gt;</w:t>
      </w:r>
      <w:r>
        <w:br/>
      </w:r>
      <w:r>
        <w:t xml:space="preserve">  &lt;/w:tcBorders&gt;</w:t>
      </w:r>
      <w:r>
        <w:br/>
      </w:r>
      <w:r>
        <w:t>&lt;/w:</w:t>
      </w:r>
      <w:hyperlink r:id="rId13">
        <w:r>
          <w:rPr>
            <w:rStyle w:val="Hyperlink"/>
          </w:rPr>
          <w:t>tcPr</w:t>
        </w:r>
      </w:hyperlink>
      <w:r>
        <w:t>&gt;</w:t>
      </w:r>
    </w:p>
    <w:p w:rsidRDefault="00476CD1" w:rsidP="00476CD1" w:rsidR="00476CD1">
      <w:r>
        <w:t xml:space="preserve">The </w:t>
      </w:r>
      <w:r>
        <w:t>tcBorders</w:t>
      </w:r>
      <w:r>
        <w:t xml:space="preserve"> element specifies the set of borders applied to the first cell as a 3 point </w:t>
      </w:r>
      <w:r>
        <w:t>double</w:t>
      </w:r>
      <w:r>
        <w:t xml:space="preserve"> border.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8b6ed066-2f8b-48f6-b625-136035918237 \r \h">
              <w:r>
                <w:t>2.7.5.8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1763288b-d82a-4501-8dd9-2b20f508451f \r \h">
              <w:r>
                <w:t>2.4.66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22a36fee-0a60-49a5-93a6-89bb116cc7a9 \r \h">
              <w:r>
                <w:t>2.7.5.9</w:t>
              </w:r>
            </w:fldSimple>
            <w:r>
              <w:t xml:space="preserve">); </w:t>
            </w:r>
            <w:r>
              <w:t/>
            </w:r>
            <w:hyperlink r:id="rId13">
              <w:r>
                <w:rPr>
                  <w:rStyle w:val="Hyperlink"/>
                </w:rPr>
                <w:t>tcPr</w:t>
              </w:r>
            </w:hyperlink>
            <w:r>
              <w:t/>
            </w:r>
            <w:r>
              <w:t xml:space="preserve"> (§</w:t>
            </w:r>
            <w:fldSimple w:instr="REF booked9e212c-ef5e-4646-90a1-9aa02f8048dd \r \h">
              <w:r>
                <w:t>2.4.67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bottom</w:t>
            </w:r>
            <w:r>
              <w:t xml:space="preserve"> (Table Cell Bottom Border)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63ed191-eff8-4d48-8973-dec80896ad0c \r \h">
              <w:r>
                <w:t>2.4.3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insideH</w:t>
              </w:r>
            </w:hyperlink>
            <w:r>
              <w:t/>
            </w:r>
            <w:r>
              <w:t xml:space="preserve"> (Table Cell Inside Horizontal Edges Border)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6308ee6-65f2-422e-bb01-b64709496eda \r \h">
              <w:r>
                <w:t>2.4.18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insideV</w:t>
              </w:r>
            </w:hyperlink>
            <w:r>
              <w:t/>
            </w:r>
            <w:r>
              <w:t xml:space="preserve"> (Table Cell Inside Vertical Edges Border)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3c4931a-ee1d-400f-aa20-14b35bfdde43 \r \h">
              <w:r>
                <w:t>2.4.19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left</w:t>
            </w:r>
            <w:r>
              <w:t xml:space="preserve"> (Table Cell Left Border)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37fd2e95-29ab-4522-9416-3810d9b81ca6 \r \h">
              <w:r>
                <w:t>2.4.24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right</w:t>
            </w:r>
            <w:r>
              <w:t xml:space="preserve"> (Table Cell Right Border)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ddddde3-90df-402e-8e56-2b328bbb0f33 \r \h">
              <w:r>
                <w:t>2.4.30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tl2br</w:t>
              </w:r>
            </w:hyperlink>
            <w:r>
              <w:t/>
            </w:r>
            <w:r>
              <w:t xml:space="preserve"> (Table Cell Top Left to Bottom Right Diagonal Border)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f1fc7b-e67f-4edc-8527-eaca64e225e5 \r \h">
              <w:r>
                <w:t>2.4.70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top</w:t>
            </w:r>
            <w:r>
              <w:t xml:space="preserve"> (Table Cell Top Border)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9c47d62-236c-4649-a3c5-a989cbba577e \r \h">
              <w:r>
                <w:t>2.4.74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tr2bl</w:t>
              </w:r>
            </w:hyperlink>
            <w:r>
              <w:t/>
            </w:r>
            <w:r>
              <w:t xml:space="preserve"> (Table Cell Top Right to Bottom Left Diagonal Border)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fe75b77-a363-41f1-868b-5bcb5c4b2199 \r \h">
              <w:r>
                <w:t>2.4.76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9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0">
        <w:r>
          <w:rPr>
            <w:rStyle w:val="Hyperlink"/>
          </w:rPr>
          <w:t>name</w:t>
        </w:r>
      </w:hyperlink>
      <w:r>
        <w:t>="CT_TcBorders"&gt;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0">
        <w:r>
          <w:rPr>
            <w:rStyle w:val="Hyperlink"/>
          </w:rPr>
          <w:t>name</w:t>
        </w:r>
      </w:hyperlink>
      <w:r>
        <w:t>="</w:t>
      </w:r>
      <w:hyperlink r:id="rId21">
        <w:r>
          <w:rPr>
            <w:rStyle w:val="Hyperlink"/>
          </w:rPr>
          <w:t>top</w:t>
        </w:r>
      </w:hyperlink>
      <w:r>
        <w:t xml:space="preserve">" </w:t>
      </w:r>
      <w:hyperlink r:id="rId22">
        <w:r>
          <w:rPr>
            <w:rStyle w:val="Hyperlink"/>
          </w:rPr>
          <w:t>type</w:t>
        </w:r>
      </w:hyperlink>
      <w:r>
        <w:t>="CT_Border"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0">
        <w:r>
          <w:rPr>
            <w:rStyle w:val="Hyperlink"/>
          </w:rPr>
          <w:t>name</w:t>
        </w:r>
      </w:hyperlink>
      <w:r>
        <w:t>="</w:t>
      </w:r>
      <w:hyperlink r:id="rId23">
        <w:r>
          <w:rPr>
            <w:rStyle w:val="Hyperlink"/>
          </w:rPr>
          <w:t>left</w:t>
        </w:r>
      </w:hyperlink>
      <w:r>
        <w:t xml:space="preserve">" </w:t>
      </w:r>
      <w:hyperlink r:id="rId22">
        <w:r>
          <w:rPr>
            <w:rStyle w:val="Hyperlink"/>
          </w:rPr>
          <w:t>type</w:t>
        </w:r>
      </w:hyperlink>
      <w:r>
        <w:t>="CT_Border"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0">
        <w:r>
          <w:rPr>
            <w:rStyle w:val="Hyperlink"/>
          </w:rPr>
          <w:t>name</w:t>
        </w:r>
      </w:hyperlink>
      <w:r>
        <w:t>="</w:t>
      </w:r>
      <w:hyperlink r:id="rId24">
        <w:r>
          <w:rPr>
            <w:rStyle w:val="Hyperlink"/>
          </w:rPr>
          <w:t>bottom</w:t>
        </w:r>
      </w:hyperlink>
      <w:r>
        <w:t xml:space="preserve">" </w:t>
      </w:r>
      <w:hyperlink r:id="rId22">
        <w:r>
          <w:rPr>
            <w:rStyle w:val="Hyperlink"/>
          </w:rPr>
          <w:t>type</w:t>
        </w:r>
      </w:hyperlink>
      <w:r>
        <w:t>="CT_Border"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0">
        <w:r>
          <w:rPr>
            <w:rStyle w:val="Hyperlink"/>
          </w:rPr>
          <w:t>name</w:t>
        </w:r>
      </w:hyperlink>
      <w:r>
        <w:t>="</w:t>
      </w:r>
      <w:hyperlink r:id="rId25">
        <w:r>
          <w:rPr>
            <w:rStyle w:val="Hyperlink"/>
          </w:rPr>
          <w:t>right</w:t>
        </w:r>
      </w:hyperlink>
      <w:r>
        <w:t xml:space="preserve">" </w:t>
      </w:r>
      <w:hyperlink r:id="rId22">
        <w:r>
          <w:rPr>
            <w:rStyle w:val="Hyperlink"/>
          </w:rPr>
          <w:t>type</w:t>
        </w:r>
      </w:hyperlink>
      <w:r>
        <w:t>="CT_Border"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0">
        <w:r>
          <w:rPr>
            <w:rStyle w:val="Hyperlink"/>
          </w:rPr>
          <w:t>name</w:t>
        </w:r>
      </w:hyperlink>
      <w:r>
        <w:t>="</w:t>
      </w:r>
      <w:hyperlink r:id="rId15">
        <w:r>
          <w:rPr>
            <w:rStyle w:val="Hyperlink"/>
          </w:rPr>
          <w:t>insideH</w:t>
        </w:r>
      </w:hyperlink>
      <w:r>
        <w:t xml:space="preserve">" </w:t>
      </w:r>
      <w:hyperlink r:id="rId22">
        <w:r>
          <w:rPr>
            <w:rStyle w:val="Hyperlink"/>
          </w:rPr>
          <w:t>type</w:t>
        </w:r>
      </w:hyperlink>
      <w:r>
        <w:t>="CT_Border"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0">
        <w:r>
          <w:rPr>
            <w:rStyle w:val="Hyperlink"/>
          </w:rPr>
          <w:t>name</w:t>
        </w:r>
      </w:hyperlink>
      <w:r>
        <w:t>="</w:t>
      </w:r>
      <w:hyperlink r:id="rId16">
        <w:r>
          <w:rPr>
            <w:rStyle w:val="Hyperlink"/>
          </w:rPr>
          <w:t>insideV</w:t>
        </w:r>
      </w:hyperlink>
      <w:r>
        <w:t xml:space="preserve">" </w:t>
      </w:r>
      <w:hyperlink r:id="rId22">
        <w:r>
          <w:rPr>
            <w:rStyle w:val="Hyperlink"/>
          </w:rPr>
          <w:t>type</w:t>
        </w:r>
      </w:hyperlink>
      <w:r>
        <w:t>="CT_Border"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0">
        <w:r>
          <w:rPr>
            <w:rStyle w:val="Hyperlink"/>
          </w:rPr>
          <w:t>name</w:t>
        </w:r>
      </w:hyperlink>
      <w:r>
        <w:t>="</w:t>
      </w:r>
      <w:hyperlink r:id="rId17">
        <w:r>
          <w:rPr>
            <w:rStyle w:val="Hyperlink"/>
          </w:rPr>
          <w:t>tl2br</w:t>
        </w:r>
      </w:hyperlink>
      <w:r>
        <w:t xml:space="preserve">" </w:t>
      </w:r>
      <w:hyperlink r:id="rId22">
        <w:r>
          <w:rPr>
            <w:rStyle w:val="Hyperlink"/>
          </w:rPr>
          <w:t>type</w:t>
        </w:r>
      </w:hyperlink>
      <w:r>
        <w:t>="CT_Border"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20">
        <w:r>
          <w:rPr>
            <w:rStyle w:val="Hyperlink"/>
          </w:rPr>
          <w:t>name</w:t>
        </w:r>
      </w:hyperlink>
      <w:r>
        <w:t>="</w:t>
      </w:r>
      <w:hyperlink r:id="rId18">
        <w:r>
          <w:rPr>
            <w:rStyle w:val="Hyperlink"/>
          </w:rPr>
          <w:t>tr2bl</w:t>
        </w:r>
      </w:hyperlink>
      <w:r>
        <w:t xml:space="preserve">" </w:t>
      </w:r>
      <w:hyperlink r:id="rId22">
        <w:r>
          <w:rPr>
            <w:rStyle w:val="Hyperlink"/>
          </w:rPr>
          <w:t>type</w:t>
        </w:r>
      </w:hyperlink>
      <w:r>
        <w:t>="CT_Border"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ble.docx" TargetMode="External"/><Relationship Id="rId9" Type="http://schemas.openxmlformats.org/officeDocument/2006/relationships/hyperlink" Target="spacing.docx" TargetMode="External"/><Relationship Id="rId10" Type="http://schemas.openxmlformats.org/officeDocument/2006/relationships/hyperlink" Target="tblCellSpacing.docx" TargetMode="External"/><Relationship Id="rId11" Type="http://schemas.openxmlformats.org/officeDocument/2006/relationships/hyperlink" Target="between.docx" TargetMode="External"/><Relationship Id="rId12" Type="http://schemas.openxmlformats.org/officeDocument/2006/relationships/hyperlink" Target="color.docx" TargetMode="External"/><Relationship Id="rId13" Type="http://schemas.openxmlformats.org/officeDocument/2006/relationships/hyperlink" Target="tcPr.docx" TargetMode="External"/><Relationship Id="rId14" Type="http://schemas.openxmlformats.org/officeDocument/2006/relationships/hyperlink" Target="sz.docx" TargetMode="External"/><Relationship Id="rId15" Type="http://schemas.openxmlformats.org/officeDocument/2006/relationships/hyperlink" Target="insideH.docx" TargetMode="External"/><Relationship Id="rId16" Type="http://schemas.openxmlformats.org/officeDocument/2006/relationships/hyperlink" Target="insideV.docx" TargetMode="External"/><Relationship Id="rId17" Type="http://schemas.openxmlformats.org/officeDocument/2006/relationships/hyperlink" Target="tl2br.docx" TargetMode="External"/><Relationship Id="rId18" Type="http://schemas.openxmlformats.org/officeDocument/2006/relationships/hyperlink" Target="tr2bl.docx" TargetMode="External"/><Relationship Id="rId19" Type="http://schemas.openxmlformats.org/officeDocument/2006/relationships/hyperlink" Target="XML.docx" TargetMode="External"/><Relationship Id="rId20" Type="http://schemas.openxmlformats.org/officeDocument/2006/relationships/hyperlink" Target="name.docx" TargetMode="External"/><Relationship Id="rId21" Type="http://schemas.openxmlformats.org/officeDocument/2006/relationships/hyperlink" Target="top.docx" TargetMode="External"/><Relationship Id="rId22" Type="http://schemas.openxmlformats.org/officeDocument/2006/relationships/hyperlink" Target="type.docx" TargetMode="External"/><Relationship Id="rId23" Type="http://schemas.openxmlformats.org/officeDocument/2006/relationships/hyperlink" Target="left.docx" TargetMode="External"/><Relationship Id="rId24" Type="http://schemas.openxmlformats.org/officeDocument/2006/relationships/hyperlink" Target="bottom.docx" TargetMode="External"/><Relationship Id="rId25" Type="http://schemas.openxmlformats.org/officeDocument/2006/relationships/hyperlink" Target="righ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