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23_1" w:id="100001"/>
      <w:bookmarkStart w:name="book22a36fee-0a60-49a5-93a6-89bb116cc7a9_1" w:id="100002"/>
      <w:r>
        <w:t/>
      </w:r>
      <w:hyperlink r:id="rId8">
        <w:r>
          <w:rPr>
            <w:rStyle w:val="Hyperlink"/>
          </w:rPr>
          <w:t>tcPr</w:t>
        </w:r>
      </w:hyperlink>
      <w:r>
        <w:t/>
      </w:r>
      <w:r>
        <w:t xml:space="preserve"> (Table Style Conditional Formatting Table Cell Properties)</w:t>
      </w:r>
      <w:bookmarkEnd w:id="100001"/>
    </w:p>
    <w:bookmarkEnd w:id="100002"/>
    <w:p w:rsidRDefault="00476CD1" w:rsidP="00476CD1" w:rsidR="00476CD1">
      <w:r>
        <w:t xml:space="preserve">This element specifies the set of </w:t>
      </w:r>
      <w:hyperlink r:id="rId9">
        <w:r>
          <w:rPr>
            <w:rStyle w:val="Hyperlink"/>
          </w:rPr>
          <w:t>table</w:t>
        </w:r>
      </w:hyperlink>
      <w:r>
        <w:t xml:space="preserve"> cell properties which shall be applied to all regions within a </w:t>
      </w:r>
      <w:hyperlink r:id="rId9">
        <w:r>
          <w:rPr>
            <w:rStyle w:val="Hyperlink"/>
          </w:rPr>
          <w:t>table</w:t>
        </w:r>
      </w:hyperlink>
      <w:r>
        <w:t xml:space="preserve"> which match the conditional formatting </w:t>
      </w:r>
      <w:hyperlink r:id="rId10">
        <w:r>
          <w:rPr>
            <w:rStyle w:val="Hyperlink"/>
          </w:rPr>
          <w:t>type</w:t>
        </w:r>
      </w:hyperlink>
      <w:r>
        <w:t xml:space="preserve"> specified on the parent </w:t>
      </w:r>
      <w:r>
        <w:t/>
      </w:r>
      <w:hyperlink r:id="rId11">
        <w:r>
          <w:rPr>
            <w:rStyle w:val="Hyperlink"/>
          </w:rPr>
          <w:t>tblStylePr</w:t>
        </w:r>
      </w:hyperlink>
      <w:r>
        <w:t/>
      </w:r>
      <w:r>
        <w:t xml:space="preserve"> element. These properties are applied in the order specified via the style hierarchy.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style which contains conditional formatting for its </w:t>
      </w:r>
      <w:r>
        <w:t>firstRow</w:t>
      </w:r>
      <w:r>
        <w:t>, defined as follows:</w:t>
      </w:r>
    </w:p>
    <w:p w:rsidRDefault="00476CD1" w:rsidP="00476CD1" w:rsidR="00476CD1">
      <w:pPr>
        <w:pStyle w:val="c"/>
      </w:pPr>
      <w:r>
        <w:t>&lt;w:style w: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table</w:t>
        </w:r>
      </w:hyperlink>
      <w:r>
        <w:t>" w:styleId="exampleTableStyle"&gt;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1">
        <w:r>
          <w:rPr>
            <w:rStyle w:val="Hyperlink"/>
          </w:rPr>
          <w:t>tblStylePr</w:t>
        </w:r>
      </w:hyperlink>
      <w:r>
        <w:t xml:space="preserve"> w:</w:t>
      </w:r>
      <w:hyperlink r:id="rId10">
        <w:r>
          <w:rPr>
            <w:rStyle w:val="Hyperlink"/>
          </w:rPr>
          <w:t>type</w:t>
        </w:r>
      </w:hyperlink>
      <w:r>
        <w:t>="firstRow"&gt;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tcBorders</w:t>
        </w:r>
      </w:hyperlink>
      <w:r>
        <w:t>&gt;</w:t>
      </w:r>
      <w:r>
        <w:br/>
      </w:r>
      <w:r>
        <w:t xml:space="preserve">        &lt;w:top w:val="nil" /&gt;</w:t>
      </w:r>
      <w:r>
        <w:br/>
      </w:r>
      <w:r>
        <w:t xml:space="preserve">        &lt;w:left w:val="nil" /&gt;</w:t>
      </w:r>
      <w:r>
        <w:br/>
      </w:r>
      <w:r>
        <w:t xml:space="preserve">        &lt;w:bottom w:val="nil" /&gt;</w:t>
      </w:r>
      <w:r>
        <w:br/>
      </w:r>
      <w:r>
        <w:t xml:space="preserve">        &lt;w:right w:val="nil" /&gt;</w:t>
      </w:r>
      <w:r>
        <w:br/>
      </w:r>
      <w:r>
        <w:t xml:space="preserve">        &lt;w:</w:t>
      </w:r>
      <w:hyperlink r:id="rId13">
        <w:r>
          <w:rPr>
            <w:rStyle w:val="Hyperlink"/>
          </w:rPr>
          <w:t>insideH</w:t>
        </w:r>
      </w:hyperlink>
      <w:r>
        <w:t xml:space="preserve"> w:val="nil" /&gt;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insideV</w:t>
        </w:r>
      </w:hyperlink>
      <w:r>
        <w:t xml:space="preserve"> w:val="nil" /&gt;</w:t>
      </w:r>
      <w:r>
        <w:br/>
      </w:r>
      <w:r>
        <w:t xml:space="preserve">      &lt;/w:</w:t>
      </w:r>
      <w:hyperlink r:id="rId12">
        <w:r>
          <w:rPr>
            <w:rStyle w:val="Hyperlink"/>
          </w:rPr>
          <w:t>tcBorders</w:t>
        </w:r>
      </w:hyperlink>
      <w:r>
        <w:t>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1">
        <w:r>
          <w:rPr>
            <w:rStyle w:val="Hyperlink"/>
          </w:rPr>
          <w:t>tblStylePr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tcPr</w:t>
        </w:r>
      </w:hyperlink>
      <w:r>
        <w:t/>
      </w:r>
      <w:r>
        <w:t xml:space="preserve"> element specified within the </w:t>
      </w:r>
      <w:r>
        <w:t/>
      </w:r>
      <w:hyperlink r:id="rId11">
        <w:r>
          <w:rPr>
            <w:rStyle w:val="Hyperlink"/>
          </w:rPr>
          <w:t>tblStylePr</w:t>
        </w:r>
      </w:hyperlink>
      <w:r>
        <w:t/>
      </w:r>
      <w:r>
        <w:t xml:space="preserve"> element specifies the set of </w:t>
      </w:r>
      <w:hyperlink r:id="rId9">
        <w:r>
          <w:rPr>
            <w:rStyle w:val="Hyperlink"/>
          </w:rPr>
          <w:t>table</w:t>
        </w:r>
      </w:hyperlink>
      <w:r>
        <w:t xml:space="preserve"> cell properties which shall be applied to all parts of the </w:t>
      </w:r>
      <w:hyperlink r:id="rId9">
        <w:r>
          <w:rPr>
            <w:rStyle w:val="Hyperlink"/>
          </w:rPr>
          <w:t>table</w:t>
        </w:r>
      </w:hyperlink>
      <w:r>
        <w:t xml:space="preserve"> which meet the criteria specified by the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value of </w:t>
      </w:r>
      <w:r>
        <w:t>firstRow</w:t>
      </w:r>
      <w:r>
        <w:t xml:space="preserve"> - all of the header rows of the table. In this example, the single </w:t>
      </w:r>
      <w:hyperlink r:id="rId9">
        <w:r>
          <w:rPr>
            <w:rStyle w:val="Hyperlink"/>
          </w:rPr>
          <w:t>table</w:t>
        </w:r>
      </w:hyperlink>
      <w:r>
        <w:t xml:space="preserve"> cell property applied is a set of </w:t>
      </w:r>
      <w:hyperlink r:id="rId9">
        <w:r>
          <w:rPr>
            <w:rStyle w:val="Hyperlink"/>
          </w:rPr>
          <w:t>table</w:t>
        </w:r>
      </w:hyperlink>
      <w:r>
        <w:t xml:space="preserve"> cell borders via the </w:t>
      </w:r>
      <w:r>
        <w:t/>
      </w:r>
      <w:hyperlink r:id="rId12">
        <w:r>
          <w:rPr>
            <w:rStyle w:val="Hyperlink"/>
          </w:rPr>
          <w:t>tcBorders</w:t>
        </w:r>
      </w:hyperlink>
      <w:r>
        <w:t/>
      </w:r>
      <w:r>
        <w:t xml:space="preserve"> element (§</w:t>
      </w:r>
      <w:fldSimple w:instr="REF book3c036603-ec75-402b-9e16-96c35fcc0e98 \r \h">
        <w:r>
          <w:t>2.4.63</w:t>
        </w:r>
      </w:fldSimple>
      <w:r>
        <w:t xml:space="preserve">). In this case, these cell borders simply reset any previous cell borders to </w:t>
      </w:r>
      <w:r>
        <w:t>nil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tblStylePr</w:t>
              </w:r>
            </w:hyperlink>
            <w:r>
              <w:t/>
            </w:r>
            <w:r>
              <w:t xml:space="preserve"> (§</w:t>
            </w:r>
            <w:fldSimple w:instr="REF book48c1a7dc-1278-4d0c-a781-98128f423e08 \r \h">
              <w:r>
                <w:t>2.7.5.6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cellDel</w:t>
              </w:r>
            </w:hyperlink>
            <w:r>
              <w:t/>
            </w:r>
            <w:r>
              <w:t xml:space="preserve"> (Table Cell Deletion)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21c4d0d-0b6c-4d6a-ba64-dabcba970ddb \r \h">
              <w:r>
                <w:t>2.13.5.1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cellIns</w:t>
              </w:r>
            </w:hyperlink>
            <w:r>
              <w:t/>
            </w:r>
            <w:r>
              <w:t xml:space="preserve"> (Table Cell Insertion)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205ec0-8197-4f7a-8093-280b1e0af09d \r \h">
              <w:r>
                <w:t>2.13.5.2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cellMerge</w:t>
              </w:r>
            </w:hyperlink>
            <w:r>
              <w:t/>
            </w:r>
            <w:r>
              <w:t xml:space="preserve"> (Vertically Merged/Split Table Cells)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49f9179-cdfe-4c05-aa0a-a37ae53f7c40 \r \h">
              <w:r>
                <w:t>2.13.5.3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cnfStyle</w:t>
              </w:r>
            </w:hyperlink>
            <w:r>
              <w:t/>
            </w:r>
            <w:r>
              <w:t xml:space="preserve"> (Table Cell Conditional Formatting)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b659d28-8849-4de4-b3c5-403852be1fd1 \r \h">
              <w:r>
                <w:t>2.4.7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gridSpan</w:t>
              </w:r>
            </w:hyperlink>
            <w:r>
              <w:t/>
            </w:r>
            <w:r>
              <w:t xml:space="preserve"> (Grid Columns Spanned by Current Table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1cb9104-4c5f-4b50-90a4-629929e7a67a \r \h">
              <w:r>
                <w:t>2.4.13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hideMark</w:t>
              </w:r>
            </w:hyperlink>
            <w:r>
              <w:t/>
            </w:r>
            <w:r>
              <w:t xml:space="preserve"> (Ignore End Of Cell Marker In Row Height Calculation)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d45d45-ce49-485b-b998-4644694fc2a8 \r \h">
              <w:r>
                <w:t>2.4.15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hMerge</w:t>
              </w:r>
            </w:hyperlink>
            <w:r>
              <w:t/>
            </w:r>
            <w:r>
              <w:t xml:space="preserve"> (Horizontally Merged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602b2a-4646-4de9-b447-194f32f9077b \r \h">
              <w:r>
                <w:t>2.4.16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noWrap</w:t>
              </w:r>
            </w:hyperlink>
            <w:r>
              <w:t/>
            </w:r>
            <w:r>
              <w:t xml:space="preserve"> (Don't Wrap Cell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8ac4689-52f4-4557-8254-97fa28d805ed \r \h">
              <w:r>
                <w:t>2.4.28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(Table Cell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28d17a7-98f4-49e1-a8c1-611b1cde6f10 \r \h">
              <w:r>
                <w:t>2.4.33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tcBorders</w:t>
              </w:r>
            </w:hyperlink>
            <w:r>
              <w:t/>
            </w:r>
            <w:r>
              <w:t xml:space="preserve"> (Table Cell Borders)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c036603-ec75-402b-9e16-96c35fcc0e98 \r \h">
              <w:r>
                <w:t>2.4.63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tcFitText</w:t>
              </w:r>
            </w:hyperlink>
            <w:r>
              <w:t/>
            </w:r>
            <w:r>
              <w:t xml:space="preserve"> (Fit Text Within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a63f3df-d538-473e-94a0-b42f6d55df8e \r \h">
              <w:r>
                <w:t>2.4.64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tcMar</w:t>
              </w:r>
            </w:hyperlink>
            <w:r>
              <w:t/>
            </w:r>
            <w:r>
              <w:t xml:space="preserve"> (Single Table Cell Margins)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8773de0-3e16-48a5-8f79-ca3cd2c37427 \r \h">
              <w:r>
                <w:t>2.4.65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tcPrChange</w:t>
              </w:r>
            </w:hyperlink>
            <w:r>
              <w:t/>
            </w:r>
            <w:r>
              <w:t xml:space="preserve"> (Revision Information for Table Cell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aa3c19d-0d8f-4b7d-9428-2f624cf7ad92 \r \h">
              <w:r>
                <w:t>2.13.5.38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tcW</w:t>
              </w:r>
            </w:hyperlink>
            <w:r>
              <w:t/>
            </w:r>
            <w:r>
              <w:t xml:space="preserve"> (Preferred Table Cell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b22c0f-db0d-491e-a573-b915472deffb \r \h">
              <w:r>
                <w:t>2.4.68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textDirection</w:t>
              </w:r>
            </w:hyperlink>
            <w:r>
              <w:t/>
            </w:r>
            <w:r>
              <w:t xml:space="preserve"> (Table Cell Text Flow Direction)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a3c4cc7-452b-40b5-881d-75f0d83e298b \r \h">
              <w:r>
                <w:t>2.4.69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vAlign</w:t>
              </w:r>
            </w:hyperlink>
            <w:r>
              <w:t/>
            </w:r>
            <w:r>
              <w:t xml:space="preserve"> (Table Cell Vertical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2c84b9d-22ed-4c04-af27-1a20fb24e0d8 \r \h">
              <w:r>
                <w:t>2.4.80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vMerge</w:t>
              </w:r>
            </w:hyperlink>
            <w:r>
              <w:t/>
            </w:r>
            <w:r>
              <w:t xml:space="preserve"> (Vertically Merged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d1d49b3-0e8c-4272-a21f-c4b4c27e37a8 \r \h">
              <w:r>
                <w:t>2.4.81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32">
        <w:r>
          <w:rPr>
            <w:rStyle w:val="Hyperlink"/>
          </w:rPr>
          <w:t>name</w:t>
        </w:r>
      </w:hyperlink>
      <w:r>
        <w:t>="CT_TcPr"&gt;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base="CT_TcPrInner"&gt;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26">
        <w:r>
          <w:rPr>
            <w:rStyle w:val="Hyperlink"/>
          </w:rPr>
          <w:t>tcPrChange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="CT_TcPrChange" minOccurs="0"/&gt;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cPr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blStylePr.docx" TargetMode="External"/><Relationship Id="rId12" Type="http://schemas.openxmlformats.org/officeDocument/2006/relationships/hyperlink" Target="tcBorders.docx" TargetMode="External"/><Relationship Id="rId13" Type="http://schemas.openxmlformats.org/officeDocument/2006/relationships/hyperlink" Target="insideH.docx" TargetMode="External"/><Relationship Id="rId14" Type="http://schemas.openxmlformats.org/officeDocument/2006/relationships/hyperlink" Target="insideV.docx" TargetMode="External"/><Relationship Id="rId15" Type="http://schemas.openxmlformats.org/officeDocument/2006/relationships/hyperlink" Target="cellDel.docx" TargetMode="External"/><Relationship Id="rId16" Type="http://schemas.openxmlformats.org/officeDocument/2006/relationships/hyperlink" Target="cellIns.docx" TargetMode="External"/><Relationship Id="rId17" Type="http://schemas.openxmlformats.org/officeDocument/2006/relationships/hyperlink" Target="cellMerge.docx" TargetMode="External"/><Relationship Id="rId18" Type="http://schemas.openxmlformats.org/officeDocument/2006/relationships/hyperlink" Target="cnfStyle.docx" TargetMode="External"/><Relationship Id="rId19" Type="http://schemas.openxmlformats.org/officeDocument/2006/relationships/hyperlink" Target="gridSpan.docx" TargetMode="External"/><Relationship Id="rId20" Type="http://schemas.openxmlformats.org/officeDocument/2006/relationships/hyperlink" Target="hideMark.docx" TargetMode="External"/><Relationship Id="rId21" Type="http://schemas.openxmlformats.org/officeDocument/2006/relationships/hyperlink" Target="hMerge.docx" TargetMode="External"/><Relationship Id="rId22" Type="http://schemas.openxmlformats.org/officeDocument/2006/relationships/hyperlink" Target="noWrap.docx" TargetMode="External"/><Relationship Id="rId23" Type="http://schemas.openxmlformats.org/officeDocument/2006/relationships/hyperlink" Target="shd.docx" TargetMode="External"/><Relationship Id="rId24" Type="http://schemas.openxmlformats.org/officeDocument/2006/relationships/hyperlink" Target="tcFitText.docx" TargetMode="External"/><Relationship Id="rId25" Type="http://schemas.openxmlformats.org/officeDocument/2006/relationships/hyperlink" Target="tcMar.docx" TargetMode="External"/><Relationship Id="rId26" Type="http://schemas.openxmlformats.org/officeDocument/2006/relationships/hyperlink" Target="tcPrChange.docx" TargetMode="External"/><Relationship Id="rId27" Type="http://schemas.openxmlformats.org/officeDocument/2006/relationships/hyperlink" Target="tcW.docx" TargetMode="External"/><Relationship Id="rId28" Type="http://schemas.openxmlformats.org/officeDocument/2006/relationships/hyperlink" Target="textDirection.docx" TargetMode="External"/><Relationship Id="rId29" Type="http://schemas.openxmlformats.org/officeDocument/2006/relationships/hyperlink" Target="vAlign.docx" TargetMode="External"/><Relationship Id="rId30" Type="http://schemas.openxmlformats.org/officeDocument/2006/relationships/hyperlink" Target="vMerge.docx" TargetMode="External"/><Relationship Id="rId31" Type="http://schemas.openxmlformats.org/officeDocument/2006/relationships/hyperlink" Target="XML.docx" TargetMode="External"/><Relationship Id="rId3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