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030_1" w:id="100001"/>
      <w:bookmarkStart w:name="bookef1842bb-41b9-4654-a8ee-6ea097d440d4_1" w:id="100002"/>
      <w:r>
        <w:t>types</w:t>
      </w:r>
      <w:r>
        <w:t xml:space="preserve"> (Entry Types)</w:t>
      </w:r>
      <w:bookmarkEnd w:id="100001"/>
    </w:p>
    <w:bookmarkEnd w:id="100002"/>
    <w:p w:rsidRDefault="00476CD1" w:rsidP="00476CD1" w:rsidR="00476CD1">
      <w:r>
        <w:t>This element specifies the set of types which shall be applied to the properties of the parent glossary document entry (§</w:t>
      </w:r>
      <w:fldSimple w:instr="REF book22014a35-e9d6-4898-862a-95badb35b652 \r \h">
        <w:r>
          <w:t>2.12.5</w:t>
        </w:r>
      </w:fldSimple>
      <w:r>
        <w:t xml:space="preserve">). Each of these types may, based on their values, influence the visibility and </w:t>
      </w:r>
      <w:hyperlink r:id="rId8">
        <w:r>
          <w:rPr>
            <w:rStyle w:val="Hyperlink"/>
          </w:rPr>
          <w:t>behavior</w:t>
        </w:r>
      </w:hyperlink>
      <w:r>
        <w:t xml:space="preserve"> of the parent glossary document entry.</w:t>
      </w:r>
    </w:p>
    <w:p w:rsidRDefault="00476CD1" w:rsidP="00476CD1" w:rsidR="00476CD1">
      <w:pPr>
        <w:rPr>
          <w:i/>
        </w:rPr>
      </w:pPr>
      <w:r>
        <w:t>[</w:t>
      </w:r>
      <w:r>
        <w:t>Example</w:t>
      </w:r>
      <w:r>
        <w:t>: Consider the following WordprocessingML fragment for the properties of a single glossary document entry:</w:t>
      </w:r>
    </w:p>
    <w:p w:rsidRDefault="00476CD1" w:rsidP="00476CD1" w:rsidR="00476CD1">
      <w:pPr>
        <w:pStyle w:val="c"/>
      </w:pPr>
      <w:r>
        <w:t>&lt;w:</w:t>
      </w:r>
      <w:hyperlink r:id="rId9">
        <w:r>
          <w:rPr>
            <w:rStyle w:val="Hyperlink"/>
          </w:rPr>
          <w:t>docPartPr</w:t>
        </w:r>
      </w:hyperlink>
      <w:r>
        <w:t>&gt;</w:t>
      </w:r>
      <w:r>
        <w:br/>
      </w:r>
      <w:r>
        <w:t xml:space="preserve">  &lt;w:types&gt;</w:t>
      </w:r>
      <w:r>
        <w:br/>
      </w:r>
      <w:r>
        <w:t xml:space="preserve">    …</w:t>
      </w:r>
      <w:r>
        <w:br/>
      </w:r>
      <w:r>
        <w:t xml:space="preserve">  &lt;/w:types&gt;</w:t>
      </w:r>
      <w:r>
        <w:br/>
      </w:r>
      <w:r>
        <w:t xml:space="preserve">  …</w:t>
      </w:r>
      <w:r>
        <w:br/>
      </w:r>
      <w:r>
        <w:t>&lt;w:</w:t>
      </w:r>
      <w:hyperlink r:id="rId9">
        <w:r>
          <w:rPr>
            <w:rStyle w:val="Hyperlink"/>
          </w:rPr>
          <w:t>docPartPr</w:t>
        </w:r>
      </w:hyperlink>
      <w:r>
        <w:t>&gt;</w:t>
      </w:r>
    </w:p>
    <w:p w:rsidRDefault="00476CD1" w:rsidP="00476CD1" w:rsidR="00476CD1">
      <w:r>
        <w:t xml:space="preserve">The </w:t>
      </w:r>
      <w:r>
        <w:t>types</w:t>
      </w:r>
      <w:r>
        <w:t xml:space="preserve"> element specifies the set of entry types which shall be associated with the parent glossary document entry.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docPartPr</w:t>
              </w:r>
            </w:hyperlink>
            <w:r>
              <w:t/>
            </w:r>
            <w:r>
              <w:t xml:space="preserve"> (§</w:t>
            </w:r>
            <w:fldSimple w:instr="REF book09c38806-9b2e-4239-82df-9b72e35597aa \r \h">
              <w:r>
                <w:t>2.12.7</w:t>
              </w:r>
            </w:fldSimple>
            <w:r>
              <w:t>)</w:t>
            </w:r>
          </w:p>
        </w:tc>
      </w:tr>
    </w:tbl>
    <w:p w:rsidRDefault="00476CD1" w:rsidP="00476CD1" w:rsidR="00476CD1"/>
    <w:tbl>
      <w:tblPr>
        <w:tblStyle w:val="ElementTable"/>
        <w:tblW w:type="pct" w:w="5000"/>
        <w:tblLook w:val="01E0" w:noVBand="0" w:noHBand="0" w:lastColumn="1" w:firstColumn="1" w:lastRow="1" w:firstRow="1"/>
      </w:tblPr>
      <w:tblGrid>
        <w:gridCol w:w="9168"/>
        <w:gridCol w:w="1142"/>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10">
              <w:r>
                <w:rPr>
                  <w:rStyle w:val="Hyperlink"/>
                </w:rPr>
                <w:t>type</w:t>
              </w:r>
            </w:hyperlink>
            <w:r>
              <w:t/>
            </w:r>
            <w:r>
              <w:t xml:space="preserve"> (Entry Type)</w:t>
            </w:r>
          </w:p>
        </w:tc>
        <w:tc>
          <w:tcPr>
            <w:tcW w:type="pct" w:w="500"/>
          </w:tcPr>
          <w:p w:rsidRDefault="00476CD1" w:rsidP="002E5918" w:rsidR="00476CD1">
            <w:r>
              <w:t>§</w:t>
            </w:r>
            <w:fldSimple w:instr="REF bookb802e059-b26c-4463-ac3a-0a5d9079906c \r \h">
              <w:r>
                <w:t>2.12.15</w:t>
              </w:r>
            </w:fldSimple>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all</w:t>
            </w:r>
            <w:r>
              <w:t xml:space="preserve"> (Entry Is Of All Types)</w:t>
            </w:r>
          </w:p>
        </w:tc>
        <w:tc>
          <w:tcPr>
            <w:tcW w:type="pct" w:w="4000"/>
          </w:tcPr>
          <w:p w:rsidRDefault="00476CD1" w:rsidP="002E5918" w:rsidR="00476CD1">
            <w:r>
              <w:t>Specifies that the current glossary document is all types. This attribute shall override any information specified as child elements of this element and shall ensure that the current entry is associated with all available types.</w:t>
            </w:r>
          </w:p>
          <w:p w:rsidRDefault="00476CD1" w:rsidP="002E5918" w:rsidR="00476CD1"/>
          <w:p w:rsidRDefault="00476CD1" w:rsidP="002E5918" w:rsidR="00476CD1">
            <w:r>
              <w:t xml:space="preserve">If this attribute is omitted, then its default value shall be assumed to be </w:t>
            </w:r>
            <w:r>
              <w:t>false</w:t>
            </w:r>
            <w:r>
              <w:t>.</w:t>
            </w:r>
          </w:p>
          <w:p w:rsidRDefault="00476CD1" w:rsidP="002E5918" w:rsidR="00476CD1"/>
          <w:p w:rsidRDefault="00476CD1" w:rsidP="002E5918" w:rsidR="00476CD1">
            <w:r>
              <w:t>[</w:t>
            </w:r>
            <w:r>
              <w:t>Example</w:t>
            </w:r>
            <w:r>
              <w:t>: Consider the following WordprocessingML fragment for the properties of a single glossary document entry:</w:t>
            </w:r>
          </w:p>
          <w:p w:rsidRDefault="00476CD1" w:rsidP="002E5918" w:rsidR="00476CD1"/>
          <w:p w:rsidRDefault="00476CD1" w:rsidP="002E5918" w:rsidR="00476CD1">
            <w:pPr>
              <w:pStyle w:val="c"/>
            </w:pPr>
            <w:r>
              <w:t>&lt;w:</w:t>
            </w:r>
            <w:hyperlink r:id="rId9">
              <w:r>
                <w:rPr>
                  <w:rStyle w:val="Hyperlink"/>
                </w:rPr>
                <w:t>docPartPr</w:t>
              </w:r>
            </w:hyperlink>
            <w:r>
              <w:t>&gt;</w:t>
            </w:r>
            <w:r>
              <w:br/>
            </w:r>
            <w:r>
              <w:t xml:space="preserve">  &lt;w:types w:all="true"&gt;</w:t>
            </w:r>
            <w:r>
              <w:br/>
            </w:r>
            <w:r>
              <w:t xml:space="preserve">    &lt;w:</w:t>
            </w:r>
            <w:hyperlink r:id="rId10">
              <w:r>
                <w:rPr>
                  <w:rStyle w:val="Hyperlink"/>
                </w:rPr>
                <w:t>type</w:t>
              </w:r>
            </w:hyperlink>
            <w:r>
              <w:t xml:space="preserve"> w:val="autoExp" /&gt;</w:t>
            </w:r>
          </w:p>
          <w:p w:rsidRDefault="00476CD1" w:rsidP="002E5918" w:rsidR="00476CD1">
            <w:pPr>
              <w:pStyle w:val="c"/>
            </w:pPr>
            <w:r>
              <w:t xml:space="preserve">  &lt;/w:types&gt;</w:t>
            </w:r>
            <w:r>
              <w:br/>
            </w:r>
            <w:r>
              <w:t xml:space="preserve">  …</w:t>
            </w:r>
            <w:r>
              <w:br/>
            </w:r>
            <w:r>
              <w:t>&lt;w:</w:t>
            </w:r>
            <w:hyperlink r:id="rId9">
              <w:r>
                <w:rPr>
                  <w:rStyle w:val="Hyperlink"/>
                </w:rPr>
                <w:t>docPartPr</w:t>
              </w:r>
            </w:hyperlink>
            <w:r>
              <w:t>&gt;</w:t>
            </w:r>
          </w:p>
          <w:p w:rsidRDefault="00476CD1" w:rsidP="002E5918" w:rsidR="00476CD1"/>
          <w:p w:rsidRDefault="00476CD1" w:rsidP="002E5918" w:rsidR="00476CD1">
            <w:r>
              <w:t xml:space="preserve">The </w:t>
            </w:r>
            <w:r>
              <w:t>types</w:t>
            </w:r>
            <w:r>
              <w:t xml:space="preserve"> element contains a single entry </w:t>
            </w:r>
            <w:hyperlink r:id="rId10">
              <w:r>
                <w:rPr>
                  <w:rStyle w:val="Hyperlink"/>
                </w:rPr>
                <w:t>type</w:t>
              </w:r>
            </w:hyperlink>
            <w:r>
              <w:t xml:space="preserve"> definition, but because the </w:t>
            </w:r>
            <w:r>
              <w:t>all</w:t>
            </w:r>
            <w:r>
              <w:t xml:space="preserve"> attribute is present with a value of </w:t>
            </w:r>
            <w:r>
              <w:t>true</w:t>
            </w:r>
            <w:r>
              <w:t xml:space="preserve">, that </w:t>
            </w:r>
            <w:hyperlink r:id="rId10">
              <w:r>
                <w:rPr>
                  <w:rStyle w:val="Hyperlink"/>
                </w:rPr>
                <w:t>type</w:t>
              </w:r>
            </w:hyperlink>
            <w:r>
              <w:t xml:space="preserve"> is augmented to place the parent entry into all possible types.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ST_OnOff</w:t>
              </w:r>
            </w:hyperlink>
            <w:r>
              <w:t/>
            </w:r>
            <w:r>
              <w:t xml:space="preserve"> simple </w:t>
            </w:r>
            <w:hyperlink r:id="rId10">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3">
        <w:r>
          <w:rPr>
            <w:rStyle w:val="Hyperlink"/>
          </w:rPr>
          <w:t>name</w:t>
        </w:r>
      </w:hyperlink>
      <w:r>
        <w:t>="CT_DocPartTypes"&gt;</w:t>
      </w:r>
    </w:p>
    <w:p w:rsidRDefault="00476CD1" w:rsidP="00476CD1" w:rsidR="00476CD1">
      <w:pPr>
        <w:pStyle w:val="SchemaFragment"/>
        <w:tabs>
          <w:tab w:pos="360" w:val="left"/>
        </w:tabs>
        <w:ind w:hanging="540" w:left="540"/>
      </w:pPr>
      <w:r>
        <w:tab/>
      </w:r>
      <w:r>
        <w:t>&lt;choice&gt;</w:t>
      </w:r>
    </w:p>
    <w:p w:rsidRDefault="00476CD1" w:rsidP="00476CD1" w:rsidR="00476CD1">
      <w:pPr>
        <w:pStyle w:val="SchemaFragment"/>
        <w:tabs>
          <w:tab w:pos="720" w:val="left"/>
        </w:tabs>
        <w:ind w:hanging="900" w:left="900"/>
      </w:pPr>
      <w:r>
        <w:tab/>
      </w:r>
      <w:r>
        <w:t xml:space="preserve">&lt;element </w:t>
      </w:r>
      <w:hyperlink r:id="rId13">
        <w:r>
          <w:rPr>
            <w:rStyle w:val="Hyperlink"/>
          </w:rPr>
          <w:t>name</w:t>
        </w:r>
      </w:hyperlink>
      <w:r>
        <w:t>="</w:t>
      </w:r>
      <w:hyperlink r:id="rId10">
        <w:r>
          <w:rPr>
            <w:rStyle w:val="Hyperlink"/>
          </w:rPr>
          <w:t>type</w:t>
        </w:r>
      </w:hyperlink>
      <w:r>
        <w:t xml:space="preserve">" </w:t>
      </w:r>
      <w:hyperlink r:id="rId10">
        <w:r>
          <w:rPr>
            <w:rStyle w:val="Hyperlink"/>
          </w:rPr>
          <w:t>type</w:t>
        </w:r>
      </w:hyperlink>
      <w:r>
        <w:t>="CT_DocPartType" maxOccurs="unbounded"/&gt;</w:t>
      </w:r>
    </w:p>
    <w:p w:rsidRDefault="00476CD1" w:rsidP="00476CD1" w:rsidR="00476CD1">
      <w:pPr>
        <w:pStyle w:val="SchemaFragment"/>
        <w:tabs>
          <w:tab w:pos="360" w:val="left"/>
        </w:tabs>
        <w:ind w:hanging="540" w:left="540"/>
      </w:pPr>
      <w:r>
        <w:tab/>
      </w:r>
      <w:r>
        <w:t>&lt;/choice&gt;</w:t>
      </w:r>
    </w:p>
    <w:p w:rsidRDefault="00476CD1" w:rsidP="00476CD1" w:rsidR="00476CD1">
      <w:pPr>
        <w:pStyle w:val="SchemaFragment"/>
        <w:tabs>
          <w:tab w:pos="360" w:val="left"/>
        </w:tabs>
        <w:ind w:hanging="540" w:left="540"/>
      </w:pPr>
      <w:r>
        <w:tab/>
      </w:r>
      <w:r>
        <w:t xml:space="preserve">&lt;attribute </w:t>
      </w:r>
      <w:hyperlink r:id="rId13">
        <w:r>
          <w:rPr>
            <w:rStyle w:val="Hyperlink"/>
          </w:rPr>
          <w:t>name</w:t>
        </w:r>
      </w:hyperlink>
      <w:r>
        <w:t xml:space="preserve">="all" </w:t>
      </w:r>
      <w:hyperlink r:id="rId10">
        <w:r>
          <w:rPr>
            <w:rStyle w:val="Hyperlink"/>
          </w:rPr>
          <w:t>type</w:t>
        </w:r>
      </w:hyperlink>
      <w:r>
        <w:t>="</w:t>
      </w:r>
      <w:hyperlink r:id="rId11">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havior.docx" TargetMode="External"/><Relationship Id="rId9" Type="http://schemas.openxmlformats.org/officeDocument/2006/relationships/hyperlink" Target="docPartPr.docx" TargetMode="External"/><Relationship Id="rId10" Type="http://schemas.openxmlformats.org/officeDocument/2006/relationships/hyperlink" Target="type.docx" TargetMode="External"/><Relationship Id="rId11" Type="http://schemas.openxmlformats.org/officeDocument/2006/relationships/hyperlink" Target="ST_OnOff.docx" TargetMode="External"/><Relationship Id="rId12" Type="http://schemas.openxmlformats.org/officeDocument/2006/relationships/hyperlink" Target="XML.docx" TargetMode="External"/><Relationship Id="rId1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