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23_1" w:id="100001"/>
      <w:bookmarkStart w:name="bookc663e3e8-00a1-4543-a14c-33ccf167c22f_1" w:id="100002"/>
      <w:r>
        <w:t>uiCompat97To2003</w:t>
      </w:r>
      <w:r>
        <w:t xml:space="preserve"> (Disable Features Incompatible With Earlier Word Processing Formats)</w:t>
      </w:r>
      <w:bookmarkEnd w:id="100001"/>
    </w:p>
    <w:bookmarkEnd w:id="100002"/>
    <w:p w:rsidRDefault="00476CD1" w:rsidP="00476CD1" w:rsidR="00476CD1">
      <w:r>
        <w:t>Disable UI functionality that is not compatible with Word97-2003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1">
        <w:r>
          <w:rPr>
            <w:rStyle w:val="Hyperlink"/>
          </w:rPr>
          <w:t>name</w:t>
        </w:r>
      </w:hyperlink>
      <w:r>
        <w:t xml:space="preserve">="val"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ST_OnOff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