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27.png" ContentType="image/png"/>
  <Override PartName="/word/media/image228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25_1" w:id="100001"/>
      <w:bookmarkStart w:name="book05e3d2be-f23a-49c3-9775-d8481483702a_1" w:id="100002"/>
      <w:r>
        <w:t>underlineTabInNumList</w:t>
      </w:r>
      <w:r>
        <w:t xml:space="preserve"> (Underline Following Character Following Numbering)</w:t>
      </w:r>
      <w:bookmarkEnd w:id="100001"/>
    </w:p>
    <w:bookmarkEnd w:id="100002"/>
    <w:p w:rsidRDefault="00476CD1" w:rsidP="00476CD1" w:rsidR="00476CD1">
      <w:r>
        <w:t xml:space="preserve">This element specifies whether applications shall underline the character following the </w:t>
      </w:r>
      <w:hyperlink r:id="rId10">
        <w:r>
          <w:rPr>
            <w:rStyle w:val="Hyperlink"/>
          </w:rPr>
          <w:t>numbering</w:t>
        </w:r>
      </w:hyperlink>
      <w:r>
        <w:t xml:space="preserve"> defined using the </w:t>
      </w:r>
      <w:r>
        <w:t/>
      </w:r>
      <w:hyperlink r:id="rId11">
        <w:r>
          <w:rPr>
            <w:rStyle w:val="Hyperlink"/>
          </w:rPr>
          <w:t>suff</w:t>
        </w:r>
      </w:hyperlink>
      <w:r>
        <w:t/>
      </w:r>
      <w:r>
        <w:t xml:space="preserve"> element (§</w:t>
      </w:r>
      <w:fldSimple w:instr="REF booka698add7-1973-46fc-8674-73c75a75376c \r \h">
        <w:r>
          <w:t>2.9.30</w:t>
        </w:r>
      </w:fldSimple>
      <w:r>
        <w:t xml:space="preserve">) when both the </w:t>
      </w:r>
      <w:hyperlink r:id="rId10">
        <w:r>
          <w:rPr>
            <w:rStyle w:val="Hyperlink"/>
          </w:rPr>
          <w:t>numbering</w:t>
        </w:r>
      </w:hyperlink>
      <w:r>
        <w:t xml:space="preserve"> itself and the first letter of the corresponding numbered paragraph is underlined.</w:t>
      </w:r>
    </w:p>
    <w:p w:rsidRDefault="00476CD1" w:rsidP="00476CD1" w:rsidR="00476CD1">
      <w:r>
        <w:t xml:space="preserve">Typically, the </w:t>
      </w:r>
      <w:hyperlink r:id="rId12">
        <w:r>
          <w:rPr>
            <w:rStyle w:val="Hyperlink"/>
          </w:rPr>
          <w:t>tab</w:t>
        </w:r>
      </w:hyperlink>
      <w:r>
        <w:t xml:space="preserve"> or space character generated </w:t>
      </w:r>
      <w:hyperlink r:id="rId13">
        <w:r>
          <w:rPr>
            <w:rStyle w:val="Hyperlink"/>
          </w:rPr>
          <w:t>between</w:t>
        </w:r>
      </w:hyperlink>
      <w:r>
        <w:t xml:space="preserve"> </w:t>
      </w:r>
      <w:hyperlink r:id="rId10">
        <w:r>
          <w:rPr>
            <w:rStyle w:val="Hyperlink"/>
          </w:rPr>
          <w:t>numbering</w:t>
        </w:r>
      </w:hyperlink>
      <w:r>
        <w:t xml:space="preserve"> and the corresponding paragraph of text is never formatted, since it is automatically generated by the </w:t>
      </w:r>
      <w:r>
        <w:t/>
      </w:r>
      <w:hyperlink r:id="rId11">
        <w:r>
          <w:rPr>
            <w:rStyle w:val="Hyperlink"/>
          </w:rPr>
          <w:t>suff</w:t>
        </w:r>
      </w:hyperlink>
      <w:r>
        <w:t/>
      </w:r>
      <w:r>
        <w:t xml:space="preserve"> element.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the </w:t>
      </w:r>
      <w:hyperlink r:id="rId12">
        <w:r>
          <w:rPr>
            <w:rStyle w:val="Hyperlink"/>
          </w:rPr>
          <w:t>tab</w:t>
        </w:r>
      </w:hyperlink>
      <w:r>
        <w:t xml:space="preserve"> or space shall </w:t>
      </w:r>
      <w:hyperlink r:id="rId12">
        <w:r>
          <w:rPr>
            <w:rStyle w:val="Hyperlink"/>
          </w:rPr>
          <w:t>tab</w:t>
        </w:r>
      </w:hyperlink>
      <w:r>
        <w:t xml:space="preserve"> or space shall be underlined the same way as the </w:t>
      </w:r>
      <w:hyperlink r:id="rId10">
        <w:r>
          <w:rPr>
            <w:rStyle w:val="Hyperlink"/>
          </w:rPr>
          <w:t>numbering</w:t>
        </w:r>
      </w:hyperlink>
      <w:r>
        <w:t xml:space="preserve"> symbol itself in the following conditions:</w:t>
      </w:r>
    </w:p>
    <w:p w:rsidRDefault="00476CD1" w:rsidP="00476CD1" w:rsidR="00476CD1">
      <w:pPr>
        <w:pStyle w:val="ListBullet"/>
        <w:numPr>
          <w:ilvl w:val="0"/>
          <w:numId w:val="186"/>
        </w:numPr>
      </w:pPr>
      <w:r>
        <w:t xml:space="preserve">The </w:t>
      </w:r>
      <w:hyperlink r:id="rId10">
        <w:r>
          <w:rPr>
            <w:rStyle w:val="Hyperlink"/>
          </w:rPr>
          <w:t>numbering</w:t>
        </w:r>
      </w:hyperlink>
      <w:r>
        <w:t xml:space="preserve"> is underlined</w:t>
      </w:r>
    </w:p>
    <w:p w:rsidRDefault="00476CD1" w:rsidP="00476CD1" w:rsidR="00476CD1">
      <w:pPr>
        <w:pStyle w:val="ListBullet"/>
      </w:pPr>
      <w:r>
        <w:t>The first character of the paragraph is underlined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with two numbered paragraphs: one with underlined text and the other without. The default presentation would have the </w:t>
      </w:r>
      <w:hyperlink r:id="rId12">
        <w:r>
          <w:rPr>
            <w:rStyle w:val="Hyperlink"/>
          </w:rPr>
          <w:t>tab</w:t>
        </w:r>
      </w:hyperlink>
      <w:r>
        <w:t xml:space="preserve"> characters free of underlining in both cases:</w:t>
      </w:r>
    </w:p>
    <w:p w:rsidRDefault="00476CD1" w:rsidP="00476CD1" w:rsidR="00476CD1">
      <w:r>
        <w:drawing>
          <wp:inline distR="0" distL="0" distB="0" distT="0">
            <wp:extent cy="735330" cx="1244600"/>
            <wp:effectExtent b="0" r="0" t="0" l="0"/>
            <wp:docPr name="Picture 11" id="7420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735330" cx="12446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&lt;w:underlineTabInNumList /&gt;</w:t>
      </w:r>
      <w:r>
        <w:br/>
      </w:r>
      <w:r>
        <w:t>&lt;/w:</w:t>
      </w:r>
      <w:hyperlink r:id="rId14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>Then the second paragraph meets the criteria defined above for having the suffix character underlined, resulting in the following output:</w:t>
      </w:r>
    </w:p>
    <w:p w:rsidRDefault="00476CD1" w:rsidP="00476CD1" w:rsidR="00476CD1">
      <w:r>
        <w:drawing>
          <wp:inline distR="0" distL="0" distB="0" distT="0">
            <wp:extent cy="791845" cx="1376045"/>
            <wp:effectExtent b="0" r="0" t="0" l="0"/>
            <wp:docPr name="Picture 12" id="4736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2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791845" cx="137604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227.png"></Relationship><Relationship Id="rId9" Type="http://schemas.openxmlformats.org/officeDocument/2006/relationships/image" Target="media/image228.png"></Relationship><Relationship Id="rId10" Type="http://schemas.openxmlformats.org/officeDocument/2006/relationships/hyperlink" Target="numbering.docx" TargetMode="External"/><Relationship Id="rId11" Type="http://schemas.openxmlformats.org/officeDocument/2006/relationships/hyperlink" Target="suff.docx" TargetMode="External"/><Relationship Id="rId12" Type="http://schemas.openxmlformats.org/officeDocument/2006/relationships/hyperlink" Target="tab.docx" TargetMode="External"/><Relationship Id="rId13" Type="http://schemas.openxmlformats.org/officeDocument/2006/relationships/hyperlink" Target="between.docx" TargetMode="External"/><Relationship Id="rId14" Type="http://schemas.openxmlformats.org/officeDocument/2006/relationships/hyperlink" Target="compat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ST_OnOff.docx" TargetMode="External"/><Relationship Id="rId17" Type="http://schemas.openxmlformats.org/officeDocument/2006/relationships/hyperlink" Target="type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