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27_1" w:id="100001"/>
      <w:bookmarkStart w:name="bookf1027c6c-1c4e-44b5-90a3-41121908bd61_1" w:id="100002"/>
      <w:r>
        <w:t>useAnsiKerningPairs</w:t>
      </w:r>
      <w:r>
        <w:t xml:space="preserve"> (Use ANSI Kerning Pairs from Fonts)</w:t>
      </w:r>
      <w:bookmarkEnd w:id="100001"/>
    </w:p>
    <w:bookmarkEnd w:id="100002"/>
    <w:p w:rsidRDefault="00476CD1" w:rsidP="00476CD1" w:rsidR="00476CD1">
      <w:r>
        <w:t xml:space="preserve">This element specifies whether applications shall use the ANSI or Unicode kerning pair information from </w:t>
      </w:r>
      <w:hyperlink r:id="rId8">
        <w:r>
          <w:rPr>
            <w:rStyle w:val="Hyperlink"/>
          </w:rPr>
          <w:t>fonts</w:t>
        </w:r>
      </w:hyperlink>
      <w:r>
        <w:t xml:space="preserve"> stored in the document when displaying those characters within the document's contents.</w:t>
      </w:r>
    </w:p>
    <w:p w:rsidRDefault="00476CD1" w:rsidP="00476CD1" w:rsidR="00476CD1">
      <w:r>
        <w:t xml:space="preserve">Typically, applications shall use the Unicode kerning pair information in order to determine all possible kerning pairs in the </w:t>
      </w:r>
      <w:hyperlink r:id="rId8">
        <w:r>
          <w:rPr>
            <w:rStyle w:val="Hyperlink"/>
          </w:rPr>
          <w:t>fonts</w:t>
        </w:r>
      </w:hyperlink>
      <w:r>
        <w:t xml:space="preserve"> in use.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the ANSI kerning information shall be used instead.</w:t>
      </w:r>
    </w:p>
    <w:p w:rsidRDefault="00476CD1" w:rsidP="00476CD1" w:rsidR="00476CD1">
      <w:r>
        <w:t>[</w:t>
      </w:r>
      <w:r>
        <w:t>Example</w:t>
      </w:r>
      <w:r>
        <w:t>: Consider a WordprocessingML document with text that contains one or more kerning pairs.</w:t>
      </w:r>
    </w:p>
    <w:p w:rsidRDefault="00476CD1" w:rsidP="00476CD1" w:rsidR="00476CD1">
      <w:r>
        <w:t>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&lt;w:useAnsiKerningPairs /&gt;</w:t>
      </w:r>
      <w:r>
        <w:br/>
      </w:r>
      <w:r>
        <w:t>&lt;/w:</w:t>
      </w:r>
      <w:hyperlink r:id="rId9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the ANSI kerning pairs are used in place of the Unicode kerning pairs, potentially resulting in different line breaks.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nts.docx" TargetMode="External"/><Relationship Id="rId9" Type="http://schemas.openxmlformats.org/officeDocument/2006/relationships/hyperlink" Target="compat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