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6330_1" w:id="100001"/>
      <w:bookmarkStart w:name="book602b4d0b-4dcf-47dd-a691-6a370238f65f_1" w:id="100002"/>
      <w:r>
        <w:t>usePrinterMetrics</w:t>
      </w:r>
      <w:r>
        <w:t xml:space="preserve"> (Use Printer Metrics To Display Documents)</w:t>
      </w:r>
      <w:bookmarkEnd w:id="100001"/>
    </w:p>
    <w:bookmarkEnd w:id="100002"/>
    <w:p w:rsidRDefault="00476CD1" w:rsidP="00476CD1" w:rsidR="00476CD1">
      <w:r>
        <w:t xml:space="preserve">This element specifies whether applications shall use the printer metrics of the currently </w:t>
      </w:r>
      <w:hyperlink r:id="rId8">
        <w:r>
          <w:rPr>
            <w:rStyle w:val="Hyperlink"/>
          </w:rPr>
          <w:t>active</w:t>
        </w:r>
      </w:hyperlink>
      <w:r>
        <w:t xml:space="preserve"> printer when determining how to display the contents of a WordprocessingML document. </w:t>
      </w:r>
      <w:r>
        <w:t xml:space="preserve">Printer metrics </w:t>
      </w:r>
      <w:r>
        <w:t xml:space="preserve">are printer-specific settings which can be queried to tell an application how and where text shall be displayed on a printed page. </w:t>
      </w:r>
    </w:p>
    <w:p w:rsidRDefault="00476CD1" w:rsidP="00476CD1" w:rsidR="00476CD1">
      <w:r>
        <w:t xml:space="preserve">Typically, applications display the content of a document in a device independent manner - the application is therefore not changing the layout of a document based on the currently attached printer, and instead shall dictate to the printer where characters shall be presented on the page when printed. This element, when present with a </w:t>
      </w:r>
      <w:r>
        <w:t>val</w:t>
      </w:r>
      <w:r>
        <w:t xml:space="preserve"> attribute value of </w:t>
      </w:r>
      <w:r>
        <w:t>true</w:t>
      </w:r>
      <w:r>
        <w:t xml:space="preserve"> (or equivalent), specifies that the metrics of the current printer shall be used to display the document instead.</w:t>
      </w:r>
    </w:p>
    <w:p w:rsidRDefault="00476CD1" w:rsidP="00476CD1" w:rsidR="00476CD1">
      <w:r>
        <w:t xml:space="preserve">Specifically, when this setting is </w:t>
      </w:r>
      <w:hyperlink r:id="rId9">
        <w:r>
          <w:rPr>
            <w:rStyle w:val="Hyperlink"/>
          </w:rPr>
          <w:t>enabled</w:t>
        </w:r>
      </w:hyperlink>
      <w:r>
        <w:t xml:space="preserve">, the printer metrics are used to determine the number of pixels per logical inch along the screen width and height. This should then be used to compute the pixel height of the </w:t>
      </w:r>
      <w:hyperlink r:id="rId10">
        <w:r>
          <w:rPr>
            <w:rStyle w:val="Hyperlink"/>
          </w:rPr>
          <w:t>fonts</w:t>
        </w:r>
      </w:hyperlink>
      <w:r>
        <w:t xml:space="preserve"> requested when displaying the document, as well as to scale </w:t>
      </w:r>
      <w:hyperlink r:id="rId11">
        <w:r>
          <w:rPr>
            <w:rStyle w:val="Hyperlink"/>
          </w:rPr>
          <w:t>between</w:t>
        </w:r>
      </w:hyperlink>
      <w:r>
        <w:t xml:space="preserve"> any logical units within the document (e.g. </w:t>
      </w:r>
      <w:hyperlink r:id="rId12">
        <w:r>
          <w:rPr>
            <w:rStyle w:val="Hyperlink"/>
          </w:rPr>
          <w:t>drawing</w:t>
        </w:r>
      </w:hyperlink>
      <w:r>
        <w:t xml:space="preserve"> </w:t>
      </w:r>
      <w:hyperlink r:id="rId13">
        <w:r>
          <w:rPr>
            <w:rStyle w:val="Hyperlink"/>
          </w:rPr>
          <w:t>object</w:t>
        </w:r>
      </w:hyperlink>
      <w:r>
        <w:t xml:space="preserve"> sizes) to the appropriate device units. Those units would then need to be scaled back into screen units for final display to a screen, but not scaled again when displayed to a printer.</w:t>
      </w:r>
    </w:p>
    <w:p w:rsidRDefault="00476CD1" w:rsidP="00476CD1" w:rsidR="00476CD1">
      <w:r>
        <w:t>[</w:t>
      </w:r>
      <w:r>
        <w:t>Note</w:t>
      </w:r>
      <w:r>
        <w:t xml:space="preserve">: On the Windows platform, you can use the </w:t>
      </w:r>
      <w:r>
        <w:t>GetDeviceCaps</w:t>
      </w:r>
      <w:r>
        <w:t xml:space="preserve"> function to retrieve device-specific information for the specified printer. For this specific setting, you can use </w:t>
      </w:r>
      <w:r>
        <w:t>GetDeviceCaps(hdc, LOGPIXELSX)</w:t>
      </w:r>
      <w:r>
        <w:t xml:space="preserve"> and </w:t>
      </w:r>
      <w:r>
        <w:t>GetDeviceCaps(hdc, LOGPIXELSY)</w:t>
      </w:r>
      <w:r>
        <w:t xml:space="preserve"> with a printer DC to retrieve the number of pixels per logical inch along the screen width and height. With this, you can then use those DPI metrics to compute a pixel value for the font request in the </w:t>
      </w:r>
      <w:r>
        <w:t>LOGFONT</w:t>
      </w:r>
      <w:r>
        <w:t xml:space="preserve"> structure (the </w:t>
      </w:r>
      <w:r>
        <w:t>LOGFONT</w:t>
      </w:r>
      <w:r>
        <w:t xml:space="preserve"> structure defines the attributes of a font). A common formula to do this is</w:t>
      </w:r>
      <m:oMath>
        <m:r>
          <w:rPr>
            <w:rFonts w:hAnsi="Cambria Math" w:ascii="Cambria Math"/>
          </w:rPr>
          <m:t xml:space="preserve"> </m:t>
        </m:r>
        <m:sSub>
          <m:sSubPr>
            <m:ctrlPr>
              <w:rPr>
                <w:rFonts w:hAnsi="Cambria Math" w:ascii="Cambria Math"/>
                <w:i/>
              </w:rPr>
            </m:ctrlPr>
          </m:sSubPr>
          <m:e>
            <m:r>
              <w:rPr>
                <w:rFonts w:hAnsi="Cambria Math" w:ascii="Cambria Math"/>
              </w:rPr>
              <m:t>S</m:t>
            </m:r>
          </m:e>
          <m:sub>
            <m:r>
              <w:rPr>
                <w:rFonts w:hAnsi="Cambria Math" w:ascii="Cambria Math"/>
              </w:rPr>
              <m:t>px</m:t>
            </m:r>
          </m:sub>
        </m:sSub>
        <m:r>
          <w:rPr>
            <w:rFonts w:hAnsi="Cambria Math" w:ascii="Cambria Math"/>
          </w:rPr>
          <m:t>=</m:t>
        </m:r>
        <m:sSub>
          <m:sSubPr>
            <m:ctrlPr>
              <w:rPr>
                <w:rFonts w:hAnsi="Cambria Math" w:ascii="Cambria Math"/>
                <w:i/>
              </w:rPr>
            </m:ctrlPr>
          </m:sSubPr>
          <m:e>
            <m:r>
              <w:rPr>
                <w:rFonts w:hAnsi="Cambria Math" w:ascii="Cambria Math"/>
              </w:rPr>
              <m:t>S</m:t>
            </m:r>
          </m:e>
          <m:sub>
            <m:r>
              <w:rPr>
                <w:rFonts w:hAnsi="Cambria Math" w:ascii="Cambria Math"/>
              </w:rPr>
              <m:t>pts</m:t>
            </m:r>
          </m:sub>
        </m:sSub>
        <m:r>
          <w:rPr>
            <w:rFonts w:hAnsi="Cambria Math" w:ascii="Cambria Math"/>
          </w:rPr>
          <m:t>*</m:t>
        </m:r>
        <m:f>
          <m:fPr>
            <m:ctrlPr>
              <w:rPr>
                <w:rFonts w:hAnsi="Cambria Math" w:ascii="Cambria Math"/>
                <w:i/>
              </w:rPr>
            </m:ctrlPr>
          </m:fPr>
          <m:num>
            <m:r>
              <w:rPr>
                <w:rFonts w:hAnsi="Cambria Math" w:ascii="Cambria Math"/>
              </w:rPr>
              <m:t>LOGPIXELSY</m:t>
            </m:r>
          </m:num>
          <m:den>
            <m:r>
              <w:rPr>
                <w:rFonts w:hAnsi="Cambria Math" w:ascii="Cambria Math"/>
              </w:rPr>
              <m:t>72</m:t>
            </m:r>
          </m:den>
        </m:f>
      </m:oMath>
      <w:r>
        <w:t xml:space="preserve">. </w:t>
      </w:r>
      <w:r>
        <w:t>end</w:t>
      </w:r>
      <w:r>
        <w:t xml:space="preserve"> </w:t>
      </w:r>
      <w:r>
        <w:t>note</w:t>
      </w:r>
      <w:r>
        <w:t>]</w:t>
      </w:r>
    </w:p>
    <w:p w:rsidRDefault="00476CD1" w:rsidP="00476CD1" w:rsidR="00476CD1">
      <w:r>
        <w:t>[</w:t>
      </w:r>
      <w:r>
        <w:t>Example</w:t>
      </w:r>
      <w:r>
        <w:t>: Consider a WordprocessingML document. The default shall use device-independent layout to present the contents of the page.</w:t>
      </w:r>
    </w:p>
    <w:p w:rsidRDefault="00476CD1" w:rsidP="00476CD1" w:rsidR="00476CD1">
      <w:r>
        <w:t>However, if this compatibility setting is turned on:</w:t>
      </w:r>
    </w:p>
    <w:p w:rsidRDefault="00476CD1" w:rsidP="00476CD1" w:rsidR="00476CD1">
      <w:pPr>
        <w:pStyle w:val="c"/>
      </w:pPr>
      <w:r>
        <w:t>&lt;w:</w:t>
      </w:r>
      <w:hyperlink r:id="rId14">
        <w:r>
          <w:rPr>
            <w:rStyle w:val="Hyperlink"/>
          </w:rPr>
          <w:t>compat</w:t>
        </w:r>
      </w:hyperlink>
      <w:r>
        <w:t>&gt;</w:t>
      </w:r>
      <w:r>
        <w:br/>
      </w:r>
      <w:r>
        <w:t xml:space="preserve">  &lt;w:usePrinterMetrics /&gt;</w:t>
      </w:r>
      <w:r>
        <w:br/>
      </w:r>
      <w:r>
        <w:t>&lt;/w:</w:t>
      </w:r>
      <w:hyperlink r:id="rId14">
        <w:r>
          <w:rPr>
            <w:rStyle w:val="Hyperlink"/>
          </w:rPr>
          <w:t>compat</w:t>
        </w:r>
      </w:hyperlink>
      <w:r>
        <w:t>&gt;</w:t>
      </w:r>
    </w:p>
    <w:p w:rsidRDefault="00476CD1" w:rsidP="00476CD1" w:rsidR="00476CD1">
      <w:r>
        <w:t xml:space="preserve">Then the printer metrics of the current </w:t>
      </w:r>
      <w:hyperlink r:id="rId8">
        <w:r>
          <w:rPr>
            <w:rStyle w:val="Hyperlink"/>
          </w:rPr>
          <w:t>active</w:t>
        </w:r>
      </w:hyperlink>
      <w:r>
        <w:t xml:space="preserve"> printer shall be used to determine the display of the contents of the document instead, as needed.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14">
              <w:r>
                <w:rPr>
                  <w:rStyle w:val="Hyperlink"/>
                </w:rPr>
                <w:t>compat</w:t>
              </w:r>
            </w:hyperlink>
            <w:r>
              <w:t/>
            </w:r>
            <w:r>
              <w:t xml:space="preserve"> (§</w:t>
            </w:r>
            <w:fldSimple w:instr="REF book2b5d1344-a5a4-45dd-9fc0-8b36905a2a7a \r \h">
              <w:r>
                <w:t>2.15.3.9</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val</w:t>
            </w:r>
            <w:r>
              <w:t xml:space="preserve"> (On/Off Value)</w:t>
            </w:r>
          </w:p>
        </w:tc>
        <w:tc>
          <w:tcPr>
            <w:tcW w:type="pct" w:w="4000"/>
          </w:tcPr>
          <w:p w:rsidRDefault="00476CD1" w:rsidP="002E5918" w:rsidR="00476CD1">
            <w:r>
              <w:t xml:space="preserve">Specifies a binary value for the property defined by the parent </w:t>
            </w:r>
            <w:hyperlink r:id="rId15">
              <w:r>
                <w:rPr>
                  <w:rStyle w:val="Hyperlink"/>
                </w:rPr>
                <w:t>XML</w:t>
              </w:r>
            </w:hyperlink>
            <w:r>
              <w:t xml:space="preserve"> element.</w:t>
            </w:r>
          </w:p>
          <w:p w:rsidRDefault="00476CD1" w:rsidP="002E5918" w:rsidR="00476CD1"/>
          <w:p w:rsidRDefault="00476CD1" w:rsidP="002E5918" w:rsidR="00476CD1">
            <w:r>
              <w:t xml:space="preserve">A value of </w:t>
            </w:r>
            <w:r>
              <w:t>on</w:t>
            </w:r>
            <w:r>
              <w:t xml:space="preserve">, </w:t>
            </w:r>
            <w:r>
              <w:t>1</w:t>
            </w:r>
            <w:r>
              <w:t xml:space="preserve">, or </w:t>
            </w:r>
            <w:r>
              <w:t>true</w:t>
            </w:r>
            <w:r>
              <w:t xml:space="preserve"> specifies that the property shall be explicitly applied. This is the default value for this attribute, and is implied when the parent element is present, but this attribute is omitted. </w:t>
            </w:r>
          </w:p>
          <w:p w:rsidRDefault="00476CD1" w:rsidP="002E5918" w:rsidR="00476CD1"/>
          <w:p w:rsidRDefault="00476CD1" w:rsidP="002E5918" w:rsidR="00476CD1">
            <w:r>
              <w:t xml:space="preserve">A value of </w:t>
            </w:r>
            <w:r>
              <w:t>off</w:t>
            </w:r>
            <w:r>
              <w:t xml:space="preserve">, </w:t>
            </w:r>
            <w:r>
              <w:t>0</w:t>
            </w:r>
            <w:r>
              <w:t xml:space="preserve">, or </w:t>
            </w:r>
            <w:r>
              <w:t>false</w:t>
            </w:r>
            <w:r>
              <w:t xml:space="preserve"> specifies that the property shall be explicitly turned off.</w:t>
            </w:r>
          </w:p>
          <w:p w:rsidRDefault="00476CD1" w:rsidP="002E5918" w:rsidR="00476CD1"/>
          <w:p w:rsidRDefault="00476CD1" w:rsidP="002E5918" w:rsidR="00476CD1">
            <w:r>
              <w:t>[</w:t>
            </w:r>
            <w:r>
              <w:t>Example</w:t>
            </w:r>
            <w:r>
              <w:t>: For example, consider the following on/off property:</w:t>
            </w:r>
          </w:p>
          <w:p w:rsidRDefault="00476CD1" w:rsidP="002E5918" w:rsidR="00476CD1"/>
          <w:p w:rsidRDefault="00476CD1" w:rsidP="002E5918" w:rsidR="00476CD1">
            <w:pPr>
              <w:pStyle w:val="c"/>
            </w:pPr>
            <w:r>
              <w:t>&lt;w:… w:val="off"/&gt;</w:t>
            </w:r>
          </w:p>
          <w:p w:rsidRDefault="00476CD1" w:rsidP="002E5918" w:rsidR="00476CD1"/>
          <w:p w:rsidRDefault="00476CD1" w:rsidP="002E5918" w:rsidR="00476CD1">
            <w:r>
              <w:t xml:space="preserve">The </w:t>
            </w:r>
            <w:r>
              <w:t>val</w:t>
            </w:r>
            <w:r>
              <w:t xml:space="preserve"> attribute explicitly declares that the property is turned </w:t>
            </w:r>
            <w:r>
              <w:t>off</w:t>
            </w:r>
            <w:r>
              <w:t xml:space="preserve">. </w:t>
            </w:r>
            <w:r>
              <w:t>end example</w:t>
            </w:r>
            <w:r>
              <w:t>]</w:t>
            </w:r>
          </w:p>
          <w:p w:rsidRDefault="00476CD1" w:rsidP="002E5918" w:rsidR="00476CD1"/>
          <w:p w:rsidRDefault="00476CD1" w:rsidP="002E5918" w:rsidR="00476CD1">
            <w:r>
              <w:t xml:space="preserve">The possible values for this attribute are defined by the </w:t>
            </w:r>
            <w:r>
              <w:t/>
            </w:r>
            <w:hyperlink r:id="rId16">
              <w:r>
                <w:rPr>
                  <w:rStyle w:val="Hyperlink"/>
                </w:rPr>
                <w:t>ST_OnOff</w:t>
              </w:r>
            </w:hyperlink>
            <w:r>
              <w:t/>
            </w:r>
            <w:r>
              <w:t xml:space="preserve"> simple </w:t>
            </w:r>
            <w:hyperlink r:id="rId17">
              <w:r>
                <w:rPr>
                  <w:rStyle w:val="Hyperlink"/>
                </w:rPr>
                <w:t>type</w:t>
              </w:r>
            </w:hyperlink>
            <w:r>
              <w:t xml:space="preserve"> (§</w:t>
            </w:r>
            <w:fldSimple w:instr="REF book132b238a-f5d3-4550-bd8d-6ea5fb7f3629 \r \h">
              <w:r>
                <w:t>2.18.67</w:t>
              </w:r>
            </w:fldSimple>
            <w:r>
              <w:t>).</w:t>
            </w:r>
          </w:p>
        </w:tc>
      </w:tr>
    </w:tbl>
    <w:p w:rsidRDefault="00476CD1" w:rsidP="00476CD1" w:rsidR="00476CD1">
      <w:pPr>
        <w:pStyle w:val="KeepWithNext"/>
      </w:pPr>
      <w:r>
        <w:t xml:space="preserve">The following </w:t>
      </w:r>
      <w:hyperlink r:id="rId15">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8">
        <w:r>
          <w:rPr>
            <w:rStyle w:val="Hyperlink"/>
          </w:rPr>
          <w:t>name</w:t>
        </w:r>
      </w:hyperlink>
      <w:r>
        <w:t>="CT_OnOff"&gt;</w:t>
      </w:r>
    </w:p>
    <w:p w:rsidRDefault="00476CD1" w:rsidP="00476CD1" w:rsidR="00476CD1">
      <w:pPr>
        <w:pStyle w:val="SchemaFragment"/>
        <w:tabs>
          <w:tab w:pos="360" w:val="left"/>
        </w:tabs>
        <w:ind w:hanging="540" w:left="540"/>
      </w:pPr>
      <w:r>
        <w:tab/>
      </w:r>
      <w:r>
        <w:t xml:space="preserve">&lt;attribute </w:t>
      </w:r>
      <w:hyperlink r:id="rId18">
        <w:r>
          <w:rPr>
            <w:rStyle w:val="Hyperlink"/>
          </w:rPr>
          <w:t>name</w:t>
        </w:r>
      </w:hyperlink>
      <w:r>
        <w:t xml:space="preserve">="val" </w:t>
      </w:r>
      <w:hyperlink r:id="rId17">
        <w:r>
          <w:rPr>
            <w:rStyle w:val="Hyperlink"/>
          </w:rPr>
          <w:t>type</w:t>
        </w:r>
      </w:hyperlink>
      <w:r>
        <w:t>="</w:t>
      </w:r>
      <w:hyperlink r:id="rId16">
        <w:r>
          <w:rPr>
            <w:rStyle w:val="Hyperlink"/>
          </w:rPr>
          <w:t>ST_OnOff</w:t>
        </w:r>
      </w:hyperlink>
      <w:r>
        <w:t>"/&gt;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 w:numId="99">
    <w:abstractNumId w:val="4"/>
    <w:lvlOverride w:ilvl="0">
      <w:startOverride w:val="291"/>
    </w:lvlOverride>
  </w:num>
  <w:num w:numId="100">
    <w:abstractNumId w:val="3"/>
    <w:lvlOverride w:ilvl="0">
      <w:startOverride w:val="9"/>
    </w:lvlOverride>
  </w:num>
  <w:num w:numId="101">
    <w:abstractNumId w:val="4"/>
    <w:lvlOverride w:ilvl="0">
      <w:startOverride w:val="297"/>
    </w:lvlOverride>
  </w:num>
  <w:num w:numId="102">
    <w:abstractNumId w:val="3"/>
    <w:lvlOverride w:ilvl="0">
      <w:startOverride w:val="10"/>
    </w:lvlOverride>
  </w:num>
  <w:num w:numId="103">
    <w:abstractNumId w:val="4"/>
    <w:lvlOverride w:ilvl="0">
      <w:startOverride w:val="300"/>
    </w:lvlOverride>
  </w:num>
  <w:num w:numId="104">
    <w:abstractNumId w:val="4"/>
    <w:lvlOverride w:ilvl="0">
      <w:startOverride w:val="301"/>
    </w:lvlOverride>
  </w:num>
  <w:num w:numId="105">
    <w:abstractNumId w:val="4"/>
    <w:lvlOverride w:ilvl="0">
      <w:startOverride w:val="304"/>
    </w:lvlOverride>
  </w:num>
  <w:num w:numId="106">
    <w:abstractNumId w:val="4"/>
    <w:lvlOverride w:ilvl="0">
      <w:startOverride w:val="310"/>
    </w:lvlOverride>
  </w:num>
  <w:num w:numId="107">
    <w:abstractNumId w:val="4"/>
    <w:lvlOverride w:ilvl="0">
      <w:startOverride w:val="316"/>
    </w:lvlOverride>
  </w:num>
  <w:num w:numId="108">
    <w:abstractNumId w:val="4"/>
    <w:lvlOverride w:ilvl="0">
      <w:startOverride w:val="318"/>
    </w:lvlOverride>
  </w:num>
  <w:num w:numId="109">
    <w:abstractNumId w:val="4"/>
    <w:lvlOverride w:ilvl="0">
      <w:startOverride w:val="320"/>
    </w:lvlOverride>
  </w:num>
  <w:num w:numId="110">
    <w:abstractNumId w:val="4"/>
    <w:lvlOverride w:ilvl="0">
      <w:startOverride w:val="322"/>
    </w:lvlOverride>
  </w:num>
  <w:num w:numId="111">
    <w:abstractNumId w:val="4"/>
    <w:lvlOverride w:ilvl="0">
      <w:startOverride w:val="327"/>
    </w:lvlOverride>
  </w:num>
  <w:num w:numId="112">
    <w:abstractNumId w:val="4"/>
    <w:lvlOverride w:ilvl="0">
      <w:startOverride w:val="330"/>
    </w:lvlOverride>
  </w:num>
  <w:num w:numId="113">
    <w:abstractNumId w:val="4"/>
    <w:lvlOverride w:ilvl="0">
      <w:startOverride w:val="332"/>
    </w:lvlOverride>
  </w:num>
  <w:num w:numId="114">
    <w:abstractNumId w:val="4"/>
    <w:lvlOverride w:ilvl="0">
      <w:startOverride w:val="335"/>
    </w:lvlOverride>
  </w:num>
  <w:num w:numId="115">
    <w:abstractNumId w:val="4"/>
    <w:lvlOverride w:ilvl="0">
      <w:startOverride w:val="338"/>
    </w:lvlOverride>
  </w:num>
  <w:num w:numId="116">
    <w:abstractNumId w:val="4"/>
    <w:lvlOverride w:ilvl="0">
      <w:startOverride w:val="340"/>
    </w:lvlOverride>
  </w:num>
  <w:num w:numId="117">
    <w:abstractNumId w:val="4"/>
    <w:lvlOverride w:ilvl="0">
      <w:startOverride w:val="351"/>
    </w:lvlOverride>
  </w:num>
  <w:num w:numId="118">
    <w:abstractNumId w:val="4"/>
    <w:lvlOverride w:ilvl="0">
      <w:startOverride w:val="354"/>
    </w:lvlOverride>
  </w:num>
  <w:num w:numId="119">
    <w:abstractNumId w:val="4"/>
    <w:lvlOverride w:ilvl="0">
      <w:startOverride w:val="357"/>
    </w:lvlOverride>
  </w:num>
  <w:num w:numId="120">
    <w:abstractNumId w:val="4"/>
    <w:lvlOverride w:ilvl="0">
      <w:startOverride w:val="360"/>
    </w:lvlOverride>
  </w:num>
  <w:num w:numId="121">
    <w:abstractNumId w:val="4"/>
    <w:lvlOverride w:ilvl="0">
      <w:startOverride w:val="366"/>
    </w:lvlOverride>
  </w:num>
  <w:num w:numId="122">
    <w:abstractNumId w:val="4"/>
    <w:lvlOverride w:ilvl="0">
      <w:startOverride w:val="370"/>
    </w:lvlOverride>
  </w:num>
  <w:num w:numId="123">
    <w:abstractNumId w:val="4"/>
    <w:lvlOverride w:ilvl="0">
      <w:startOverride w:val="374"/>
    </w:lvlOverride>
  </w:num>
  <w:num w:numId="124">
    <w:abstractNumId w:val="4"/>
    <w:lvlOverride w:ilvl="0">
      <w:startOverride w:val="378"/>
    </w:lvlOverride>
  </w:num>
  <w:num w:numId="125">
    <w:abstractNumId w:val="4"/>
    <w:lvlOverride w:ilvl="0">
      <w:startOverride w:val="382"/>
    </w:lvlOverride>
  </w:num>
  <w:num w:numId="126">
    <w:abstractNumId w:val="4"/>
    <w:lvlOverride w:ilvl="0">
      <w:startOverride w:val="383"/>
    </w:lvlOverride>
  </w:num>
  <w:num w:numId="127">
    <w:abstractNumId w:val="4"/>
    <w:lvlOverride w:ilvl="0">
      <w:startOverride w:val="384"/>
    </w:lvlOverride>
  </w:num>
  <w:num w:numId="128">
    <w:abstractNumId w:val="4"/>
    <w:lvlOverride w:ilvl="0">
      <w:startOverride w:val="389"/>
    </w:lvlOverride>
  </w:num>
  <w:num w:numId="129">
    <w:abstractNumId w:val="4"/>
    <w:lvlOverride w:ilvl="0">
      <w:startOverride w:val="395"/>
    </w:lvlOverride>
  </w:num>
  <w:num w:numId="130">
    <w:abstractNumId w:val="4"/>
    <w:lvlOverride w:ilvl="0">
      <w:startOverride w:val="396"/>
    </w:lvlOverride>
  </w:num>
  <w:num w:numId="131">
    <w:abstractNumId w:val="4"/>
    <w:lvlOverride w:ilvl="0">
      <w:startOverride w:val="397"/>
    </w:lvlOverride>
  </w:num>
  <w:num w:numId="132">
    <w:abstractNumId w:val="4"/>
    <w:lvlOverride w:ilvl="0">
      <w:startOverride w:val="402"/>
    </w:lvlOverride>
  </w:num>
  <w:num w:numId="133">
    <w:abstractNumId w:val="4"/>
    <w:lvlOverride w:ilvl="0">
      <w:startOverride w:val="408"/>
    </w:lvlOverride>
  </w:num>
  <w:num w:numId="134">
    <w:abstractNumId w:val="4"/>
    <w:lvlOverride w:ilvl="0">
      <w:startOverride w:val="412"/>
    </w:lvlOverride>
  </w:num>
  <w:num w:numId="135">
    <w:abstractNumId w:val="4"/>
    <w:lvlOverride w:ilvl="0">
      <w:startOverride w:val="414"/>
    </w:lvlOverride>
  </w:num>
  <w:num w:numId="136">
    <w:abstractNumId w:val="4"/>
    <w:lvlOverride w:ilvl="0">
      <w:startOverride w:val="416"/>
    </w:lvlOverride>
  </w:num>
  <w:num w:numId="137">
    <w:abstractNumId w:val="4"/>
    <w:lvlOverride w:ilvl="0">
      <w:startOverride w:val="418"/>
    </w:lvlOverride>
  </w:num>
  <w:num w:numId="138">
    <w:abstractNumId w:val="4"/>
    <w:lvlOverride w:ilvl="0">
      <w:startOverride w:val="420"/>
    </w:lvlOverride>
  </w:num>
  <w:num w:numId="139">
    <w:abstractNumId w:val="4"/>
    <w:lvlOverride w:ilvl="0">
      <w:startOverride w:val="421"/>
    </w:lvlOverride>
  </w:num>
  <w:num w:numId="140">
    <w:abstractNumId w:val="4"/>
    <w:lvlOverride w:ilvl="0">
      <w:startOverride w:val="423"/>
    </w:lvlOverride>
  </w:num>
  <w:num w:numId="141">
    <w:abstractNumId w:val="4"/>
    <w:lvlOverride w:ilvl="0">
      <w:startOverride w:val="425"/>
    </w:lvlOverride>
  </w:num>
  <w:num w:numId="142">
    <w:abstractNumId w:val="4"/>
    <w:lvlOverride w:ilvl="0">
      <w:startOverride w:val="427"/>
    </w:lvlOverride>
  </w:num>
  <w:num w:numId="143">
    <w:abstractNumId w:val="4"/>
    <w:lvlOverride w:ilvl="0">
      <w:startOverride w:val="429"/>
    </w:lvlOverride>
  </w:num>
  <w:num w:numId="144">
    <w:abstractNumId w:val="4"/>
    <w:lvlOverride w:ilvl="0">
      <w:startOverride w:val="431"/>
    </w:lvlOverride>
  </w:num>
  <w:num w:numId="145">
    <w:abstractNumId w:val="4"/>
    <w:lvlOverride w:ilvl="0">
      <w:startOverride w:val="435"/>
    </w:lvlOverride>
  </w:num>
  <w:num w:numId="146">
    <w:abstractNumId w:val="3"/>
    <w:lvlOverride w:ilvl="0">
      <w:startOverride w:val="11"/>
    </w:lvlOverride>
  </w:num>
  <w:num w:numId="147">
    <w:abstractNumId w:val="4"/>
    <w:lvlOverride w:ilvl="0">
      <w:startOverride w:val="443"/>
    </w:lvlOverride>
  </w:num>
  <w:num w:numId="148">
    <w:abstractNumId w:val="4"/>
    <w:lvlOverride w:ilvl="0">
      <w:startOverride w:val="447"/>
    </w:lvlOverride>
  </w:num>
  <w:num w:numId="149">
    <w:abstractNumId w:val="4"/>
    <w:lvlOverride w:ilvl="0">
      <w:startOverride w:val="450"/>
    </w:lvlOverride>
  </w:num>
  <w:num w:numId="150">
    <w:abstractNumId w:val="4"/>
    <w:lvlOverride w:ilvl="0">
      <w:startOverride w:val="453"/>
    </w:lvlOverride>
  </w:num>
  <w:num w:numId="151">
    <w:abstractNumId w:val="4"/>
    <w:lvlOverride w:ilvl="0">
      <w:startOverride w:val="455"/>
    </w:lvlOverride>
  </w:num>
  <w:num w:numId="152">
    <w:abstractNumId w:val="12"/>
    <w:lvlOverride w:ilvl="0">
      <w:startOverride w:val="1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53">
    <w:abstractNumId w:val="3"/>
    <w:lvlOverride w:ilvl="0">
      <w:startOverride w:val="13"/>
    </w:lvlOverride>
  </w:num>
  <w:num w:numId="154">
    <w:abstractNumId w:val="4"/>
    <w:lvlOverride w:ilvl="0">
      <w:startOverride w:val="457"/>
    </w:lvlOverride>
  </w:num>
  <w:num w:numId="155">
    <w:abstractNumId w:val="4"/>
    <w:lvlOverride w:ilvl="0">
      <w:startOverride w:val="459"/>
    </w:lvlOverride>
  </w:num>
  <w:num w:numId="156">
    <w:abstractNumId w:val="4"/>
    <w:lvlOverride w:ilvl="0">
      <w:startOverride w:val="461"/>
    </w:lvlOverride>
  </w:num>
  <w:num w:numId="157">
    <w:abstractNumId w:val="4"/>
    <w:lvlOverride w:ilvl="0">
      <w:startOverride w:val="464"/>
    </w:lvlOverride>
  </w:num>
  <w:num w:numId="158">
    <w:abstractNumId w:val="4"/>
    <w:lvlOverride w:ilvl="0">
      <w:startOverride w:val="468"/>
    </w:lvlOverride>
  </w:num>
  <w:num w:numId="159">
    <w:abstractNumId w:val="6"/>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60">
    <w:abstractNumId w:val="2"/>
    <w:lvlOverride w:ilvl="0">
      <w:startOverride w:val="1"/>
    </w:lvlOverride>
  </w:num>
  <w:num w:numId="161">
    <w:abstractNumId w:val="4"/>
    <w:lvlOverride w:ilvl="0">
      <w:startOverride w:val="478"/>
    </w:lvlOverride>
  </w:num>
  <w:num w:numId="162">
    <w:abstractNumId w:val="4"/>
    <w:lvlOverride w:ilvl="0">
      <w:startOverride w:val="480"/>
    </w:lvlOverride>
  </w:num>
  <w:num w:numId="163">
    <w:abstractNumId w:val="4"/>
    <w:lvlOverride w:ilvl="0">
      <w:startOverride w:val="482"/>
    </w:lvlOverride>
  </w:num>
  <w:num w:numId="164">
    <w:abstractNumId w:val="4"/>
    <w:lvlOverride w:ilvl="0">
      <w:startOverride w:val="486"/>
    </w:lvlOverride>
  </w:num>
  <w:num w:numId="165">
    <w:abstractNumId w:val="4"/>
    <w:lvlOverride w:ilvl="0">
      <w:startOverride w:val="488"/>
    </w:lvlOverride>
  </w:num>
  <w:num w:numId="166">
    <w:abstractNumId w:val="4"/>
    <w:lvlOverride w:ilvl="0">
      <w:startOverride w:val="494"/>
    </w:lvlOverride>
  </w:num>
  <w:num w:numId="167">
    <w:abstractNumId w:val="4"/>
    <w:lvlOverride w:ilvl="0">
      <w:startOverride w:val="496"/>
    </w:lvlOverride>
  </w:num>
  <w:num w:numId="168">
    <w:abstractNumId w:val="4"/>
    <w:lvlOverride w:ilvl="0">
      <w:startOverride w:val="498"/>
    </w:lvlOverride>
  </w:num>
  <w:num w:numId="169">
    <w:abstractNumId w:val="4"/>
    <w:lvlOverride w:ilvl="0">
      <w:startOverride w:val="500"/>
    </w:lvlOverride>
  </w:num>
  <w:num w:numId="170">
    <w:abstractNumId w:val="4"/>
    <w:lvlOverride w:ilvl="0">
      <w:startOverride w:val="503"/>
    </w:lvlOverride>
  </w:num>
  <w:num w:numId="171">
    <w:abstractNumId w:val="4"/>
    <w:lvlOverride w:ilvl="0">
      <w:startOverride w:val="506"/>
    </w:lvlOverride>
  </w:num>
  <w:num w:numId="172">
    <w:abstractNumId w:val="4"/>
    <w:lvlOverride w:ilvl="0">
      <w:startOverride w:val="509"/>
    </w:lvlOverride>
  </w:num>
  <w:num w:numId="173">
    <w:abstractNumId w:val="4"/>
    <w:lvlOverride w:ilvl="0">
      <w:startOverride w:val="511"/>
    </w:lvlOverride>
  </w:num>
  <w:num w:numId="174">
    <w:abstractNumId w:val="4"/>
    <w:lvlOverride w:ilvl="0">
      <w:startOverride w:val="515"/>
    </w:lvlOverride>
  </w:num>
  <w:num w:numId="175">
    <w:abstractNumId w:val="4"/>
    <w:lvlOverride w:ilvl="0">
      <w:startOverride w:val="520"/>
    </w:lvlOverride>
  </w:num>
  <w:num w:numId="176">
    <w:abstractNumId w:val="4"/>
    <w:lvlOverride w:ilvl="0">
      <w:startOverride w:val="525"/>
    </w:lvlOverride>
  </w:num>
  <w:num w:numId="177">
    <w:abstractNumId w:val="4"/>
    <w:lvlOverride w:ilvl="0">
      <w:startOverride w:val="526"/>
    </w:lvlOverride>
  </w:num>
  <w:num w:numId="178">
    <w:abstractNumId w:val="4"/>
    <w:lvlOverride w:ilvl="0">
      <w:startOverride w:val="533"/>
    </w:lvlOverride>
  </w:num>
  <w:num w:numId="179">
    <w:abstractNumId w:val="4"/>
    <w:lvlOverride w:ilvl="0">
      <w:startOverride w:val="535"/>
    </w:lvlOverride>
  </w:num>
  <w:num w:numId="180">
    <w:abstractNumId w:val="4"/>
    <w:lvlOverride w:ilvl="0">
      <w:startOverride w:val="537"/>
    </w:lvlOverride>
  </w:num>
  <w:num w:numId="181">
    <w:abstractNumId w:val="4"/>
    <w:lvlOverride w:ilvl="0">
      <w:startOverride w:val="539"/>
    </w:lvlOverride>
  </w:num>
  <w:num w:numId="182">
    <w:abstractNumId w:val="4"/>
    <w:lvlOverride w:ilvl="0">
      <w:startOverride w:val="541"/>
    </w:lvlOverride>
  </w:num>
  <w:num w:numId="183">
    <w:abstractNumId w:val="4"/>
    <w:lvlOverride w:ilvl="0">
      <w:startOverride w:val="543"/>
    </w:lvlOverride>
  </w:num>
  <w:num w:numId="184">
    <w:abstractNumId w:val="4"/>
    <w:lvlOverride w:ilvl="0">
      <w:startOverride w:val="545"/>
    </w:lvlOverride>
  </w:num>
  <w:num w:numId="185">
    <w:abstractNumId w:val="4"/>
    <w:lvlOverride w:ilvl="0">
      <w:startOverride w:val="549"/>
    </w:lvlOverride>
  </w:num>
  <w:num w:numId="186">
    <w:abstractNumId w:val="4"/>
    <w:lvlOverride w:ilvl="0">
      <w:startOverride w:val="551"/>
    </w:lvlOverride>
  </w:num>
  <w:num w:numId="187">
    <w:abstractNumId w:val="4"/>
    <w:lvlOverride w:ilvl="0">
      <w:startOverride w:val="553"/>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active.docx" TargetMode="External"/><Relationship Id="rId9" Type="http://schemas.openxmlformats.org/officeDocument/2006/relationships/hyperlink" Target="enabled.docx" TargetMode="External"/><Relationship Id="rId10" Type="http://schemas.openxmlformats.org/officeDocument/2006/relationships/hyperlink" Target="fonts.docx" TargetMode="External"/><Relationship Id="rId11" Type="http://schemas.openxmlformats.org/officeDocument/2006/relationships/hyperlink" Target="between.docx" TargetMode="External"/><Relationship Id="rId12" Type="http://schemas.openxmlformats.org/officeDocument/2006/relationships/hyperlink" Target="drawing.docx" TargetMode="External"/><Relationship Id="rId13" Type="http://schemas.openxmlformats.org/officeDocument/2006/relationships/hyperlink" Target="object.docx" TargetMode="External"/><Relationship Id="rId14" Type="http://schemas.openxmlformats.org/officeDocument/2006/relationships/hyperlink" Target="compat.docx" TargetMode="External"/><Relationship Id="rId15" Type="http://schemas.openxmlformats.org/officeDocument/2006/relationships/hyperlink" Target="XML.docx" TargetMode="External"/><Relationship Id="rId16" Type="http://schemas.openxmlformats.org/officeDocument/2006/relationships/hyperlink" Target="ST_OnOff.docx" TargetMode="External"/><Relationship Id="rId17" Type="http://schemas.openxmlformats.org/officeDocument/2006/relationships/hyperlink" Target="type.docx" TargetMode="External"/><Relationship Id="rId18"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