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Anthony Nguyen, assignment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program, without modifications: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63875" cy="6557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875" cy="655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program, with modifications (adding tasks only):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338638" cy="71908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7190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program, with modifications (deleting a task):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660631" cy="7043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631" cy="704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