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Обзор методов 3D-реконструкции лица</w:t>
      </w:r>
    </w:p>
    <w:p>
      <w:pPr>
        <w:spacing w:after="320"/>
      </w:pPr>
      <w:r>
        <w:rPr>
          <w:rFonts w:ascii="Arial" w:hAnsi="Arial" w:eastAsia="Arial"/>
          <w:sz w:val="22"/>
        </w:rPr>
        <w:t>docs/research/01-overview.md</w:t>
      </w:r>
    </w:p>
    <w:p>
      <w:pPr>
        <w:pStyle w:val="Heading2"/>
      </w:pPr>
      <w:r>
        <w:t>Введение</w:t>
      </w:r>
    </w:p>
    <w:p>
      <w:r>
        <w:t>3D-реконструкция лица по фотографиям — задача компьютерного зрения, направленная на восстановление трёхмерной геометрии и текстуры лица из двухмерных изображений. Данная область активно развивается с 1990-х годов и охватывает широкий спектр методов — от классической фотограмметрии до современных нейросетевых подходов.</w:t>
      </w:r>
    </w:p>
    <w:p>
      <w:pPr>
        <w:pStyle w:val="Heading2"/>
      </w:pPr>
      <w:r>
        <w:t>Классификация методов</w:t>
      </w:r>
    </w:p>
    <w:p>
      <w:pPr>
        <w:pStyle w:val="Heading3"/>
      </w:pPr>
      <w:r>
        <w:t>По количеству входных изображений</w:t>
      </w:r>
    </w:p>
    <w:p>
      <w:r>
        <w:rPr>
          <w:b/>
        </w:rPr>
        <w:t>Монокулярные методы</w:t>
      </w:r>
      <w:r>
        <w:t xml:space="preserve"> (1 фото):</w:t>
      </w:r>
    </w:p>
    <w:p>
      <w:pPr>
        <w:pStyle w:val="ListBullet"/>
      </w:pPr>
      <w:r>
        <w:t>3D Morphable Models (3DMM)</w:t>
      </w:r>
    </w:p>
    <w:p>
      <w:pPr>
        <w:pStyle w:val="ListBullet"/>
      </w:pPr>
      <w:r>
        <w:t>Deep Learning based Reconstruction (DECA, EMOCA, MICA)</w:t>
      </w:r>
    </w:p>
    <w:p>
      <w:pPr>
        <w:pStyle w:val="ListBullet"/>
      </w:pPr>
      <w:r>
        <w:t>Single-image depth estimation</w:t>
      </w:r>
    </w:p>
    <w:p>
      <w:r>
        <w:rPr>
          <w:b/>
        </w:rPr>
        <w:t>Малоизмерные методы</w:t>
      </w:r>
      <w:r>
        <w:t xml:space="preserve"> (2–10 фото):</w:t>
      </w:r>
    </w:p>
    <w:p>
      <w:pPr>
        <w:pStyle w:val="ListBullet"/>
      </w:pPr>
      <w:r>
        <w:t>Stereo reconstruction</w:t>
      </w:r>
    </w:p>
    <w:p>
      <w:pPr>
        <w:pStyle w:val="ListBullet"/>
      </w:pPr>
      <w:r>
        <w:t>Structure from Motion (SfM)</w:t>
      </w:r>
    </w:p>
    <w:p>
      <w:pPr>
        <w:pStyle w:val="ListBullet"/>
      </w:pPr>
      <w:r>
        <w:t>Multi-view stereo (MVS)</w:t>
      </w:r>
    </w:p>
    <w:p>
      <w:r>
        <w:rPr>
          <w:b/>
        </w:rPr>
        <w:t>Многоизмерные методы</w:t>
      </w:r>
      <w:r>
        <w:t xml:space="preserve"> (10+ фото):</w:t>
      </w:r>
    </w:p>
    <w:p>
      <w:pPr>
        <w:pStyle w:val="ListBullet"/>
      </w:pPr>
      <w:r>
        <w:t>Фотограмметрия</w:t>
      </w:r>
    </w:p>
    <w:p>
      <w:pPr>
        <w:pStyle w:val="ListBullet"/>
      </w:pPr>
      <w:r>
        <w:t>Dense stereo reconstruction</w:t>
      </w:r>
    </w:p>
    <w:p>
      <w:pPr>
        <w:pStyle w:val="ListBullet"/>
      </w:pPr>
      <w:r>
        <w:t>Light stage scanning</w:t>
      </w:r>
    </w:p>
    <w:p>
      <w:pPr>
        <w:pStyle w:val="Heading3"/>
      </w:pPr>
      <w:r>
        <w:t>По подходу к представлению</w:t>
      </w:r>
    </w:p>
    <w:p>
      <w:r>
        <w:rPr>
          <w:b/>
        </w:rPr>
        <w:t>Параметрические модели:</w:t>
      </w:r>
    </w:p>
    <w:p>
      <w:pPr>
        <w:pStyle w:val="ListBullet"/>
      </w:pPr>
      <w:r>
        <w:t>3DMM (Basel Face Model, SCAPE, FLAME)</w:t>
      </w:r>
    </w:p>
    <w:p>
      <w:pPr>
        <w:pStyle w:val="ListBullet"/>
      </w:pPr>
      <w:r>
        <w:t>Вход: вектор параметров (shape, expression, pose)</w:t>
      </w:r>
    </w:p>
    <w:p>
      <w:pPr>
        <w:pStyle w:val="ListBullet"/>
      </w:pPr>
      <w:r>
        <w:t>Выход: 3D-меш с фиксированной топологией</w:t>
      </w:r>
    </w:p>
    <w:p>
      <w:r>
        <w:rPr>
          <w:b/>
        </w:rPr>
        <w:t>Непараметрические и нейронные представления:</w:t>
      </w:r>
    </w:p>
    <w:p>
      <w:pPr>
        <w:pStyle w:val="ListBullet"/>
      </w:pPr>
      <w:r>
        <w:t>Point clouds</w:t>
      </w:r>
    </w:p>
    <w:p>
      <w:pPr>
        <w:pStyle w:val="ListBullet"/>
      </w:pPr>
      <w:r>
        <w:t>Volumetric representations</w:t>
      </w:r>
    </w:p>
    <w:p>
      <w:pPr>
        <w:pStyle w:val="ListBullet"/>
      </w:pPr>
      <w:r>
        <w:t>Neural Radiance Fields (NeRF)</w:t>
      </w:r>
    </w:p>
    <w:p>
      <w:pPr>
        <w:pStyle w:val="ListBullet"/>
      </w:pPr>
      <w:r>
        <w:t>3D Gaussian Splatting</w:t>
      </w:r>
    </w:p>
    <w:p>
      <w:r>
        <w:rPr>
          <w:b/>
        </w:rPr>
        <w:t>Гибридные подходы:</w:t>
      </w:r>
    </w:p>
    <w:p>
      <w:pPr>
        <w:pStyle w:val="ListBullet"/>
      </w:pPr>
      <w:r>
        <w:t>DECA: 3DMM + детальная карта смещений</w:t>
      </w:r>
    </w:p>
    <w:p>
      <w:pPr>
        <w:pStyle w:val="ListBullet"/>
      </w:pPr>
      <w:r>
        <w:t>MICA: 3DMM + метрическая калибровка</w:t>
      </w:r>
    </w:p>
    <w:p>
      <w:pPr>
        <w:pStyle w:val="Heading3"/>
      </w:pPr>
      <w:r>
        <w:t>По методу восстановления</w:t>
      </w:r>
    </w:p>
    <w:p>
      <w:r>
        <w:rPr>
          <w:b/>
        </w:rPr>
        <w:t>Оптимизация на основе физики:</w:t>
      </w:r>
    </w:p>
    <w:p>
      <w:pPr>
        <w:pStyle w:val="ListBullet"/>
      </w:pPr>
      <w:r>
        <w:t>Photometric stereo</w:t>
      </w:r>
    </w:p>
    <w:p>
      <w:pPr>
        <w:pStyle w:val="ListBullet"/>
      </w:pPr>
      <w:r>
        <w:t>Shape from Shading</w:t>
      </w:r>
    </w:p>
    <w:p>
      <w:pPr>
        <w:pStyle w:val="ListBullet"/>
      </w:pPr>
      <w:r>
        <w:t>Structured light scanning</w:t>
      </w:r>
    </w:p>
    <w:p>
      <w:r>
        <w:rPr>
          <w:b/>
        </w:rPr>
        <w:t>Обучение на данных (Data-driven):</w:t>
      </w:r>
    </w:p>
    <w:p>
      <w:pPr>
        <w:pStyle w:val="ListBullet"/>
      </w:pPr>
      <w:r>
        <w:t>Supervised learning</w:t>
      </w:r>
    </w:p>
    <w:p>
      <w:pPr>
        <w:pStyle w:val="ListBullet"/>
      </w:pPr>
      <w:r>
        <w:t>Self-supervised learning</w:t>
      </w:r>
    </w:p>
    <w:p>
      <w:pPr>
        <w:pStyle w:val="ListBullet"/>
      </w:pPr>
      <w:r>
        <w:t>Generative models (GAN, VAE)</w:t>
      </w:r>
    </w:p>
    <w:p>
      <w:r>
        <w:rPr>
          <w:b/>
        </w:rPr>
        <w:t>Комбинированные подходы:</w:t>
      </w:r>
    </w:p>
    <w:p>
      <w:pPr>
        <w:pStyle w:val="ListBullet"/>
      </w:pPr>
      <w:r>
        <w:t>Analysis-by-synthesis</w:t>
      </w:r>
    </w:p>
    <w:p>
      <w:pPr>
        <w:pStyle w:val="ListBullet"/>
      </w:pPr>
      <w:r>
        <w:t>Differentiable rendering</w:t>
      </w:r>
    </w:p>
    <w:p>
      <w:pPr>
        <w:pStyle w:val="Heading2"/>
      </w:pPr>
      <w:r>
        <w:t>Ключевые метрики качества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Типичные значения</w:t>
            </w:r>
          </w:p>
        </w:tc>
      </w:tr>
      <w:tr>
        <w:tc>
          <w:tcPr>
            <w:tcW w:type="dxa" w:w="3120"/>
          </w:tcPr>
          <w:p>
            <w:r>
              <w:t>Chamfer Distance</w:t>
            </w:r>
          </w:p>
        </w:tc>
        <w:tc>
          <w:tcPr>
            <w:tcW w:type="dxa" w:w="3120"/>
          </w:tcPr>
          <w:p>
            <w:r>
              <w:t>Расстояние между облаками точек</w:t>
            </w:r>
          </w:p>
        </w:tc>
        <w:tc>
          <w:tcPr>
            <w:tcW w:type="dxa" w:w="3120"/>
          </w:tcPr>
          <w:p>
            <w:r>
              <w:t>0.5–2.0 мм</w:t>
            </w:r>
          </w:p>
        </w:tc>
      </w:tr>
      <w:tr>
        <w:tc>
          <w:tcPr>
            <w:tcW w:type="dxa" w:w="3120"/>
          </w:tcPr>
          <w:p>
            <w:r>
              <w:t>Normal Consistency</w:t>
            </w:r>
          </w:p>
        </w:tc>
        <w:tc>
          <w:tcPr>
            <w:tcW w:type="dxa" w:w="3120"/>
          </w:tcPr>
          <w:p>
            <w:r>
              <w:t>Согласованность нормалей поверхностей</w:t>
            </w:r>
          </w:p>
        </w:tc>
        <w:tc>
          <w:tcPr>
            <w:tcW w:type="dxa" w:w="3120"/>
          </w:tcPr>
          <w:p>
            <w:r>
              <w:t>0.85–0.95</w:t>
            </w:r>
          </w:p>
        </w:tc>
      </w:tr>
      <w:tr>
        <w:tc>
          <w:tcPr>
            <w:tcW w:type="dxa" w:w="3120"/>
          </w:tcPr>
          <w:p>
            <w:r>
              <w:t>F-Score</w:t>
            </w:r>
          </w:p>
        </w:tc>
        <w:tc>
          <w:tcPr>
            <w:tcW w:type="dxa" w:w="3120"/>
          </w:tcPr>
          <w:p>
            <w:r>
              <w:t>Точность и полнота восстановления</w:t>
            </w:r>
          </w:p>
        </w:tc>
        <w:tc>
          <w:tcPr>
            <w:tcW w:type="dxa" w:w="3120"/>
          </w:tcPr>
          <w:p>
            <w:r>
              <w:t>0.7–0.9</w:t>
            </w:r>
          </w:p>
        </w:tc>
      </w:tr>
      <w:tr>
        <w:tc>
          <w:tcPr>
            <w:tcW w:type="dxa" w:w="3120"/>
          </w:tcPr>
          <w:p>
            <w:r>
              <w:t>PSNR</w:t>
            </w:r>
          </w:p>
        </w:tc>
        <w:tc>
          <w:tcPr>
            <w:tcW w:type="dxa" w:w="3120"/>
          </w:tcPr>
          <w:p>
            <w:r>
              <w:t>Качество реконструкции текстуры</w:t>
            </w:r>
          </w:p>
        </w:tc>
        <w:tc>
          <w:tcPr>
            <w:tcW w:type="dxa" w:w="3120"/>
          </w:tcPr>
          <w:p>
            <w:r>
              <w:t>25–35 дБ</w:t>
            </w:r>
          </w:p>
        </w:tc>
      </w:tr>
      <w:tr>
        <w:tc>
          <w:tcPr>
            <w:tcW w:type="dxa" w:w="3120"/>
          </w:tcPr>
          <w:p>
            <w:r>
              <w:t>SSIM</w:t>
            </w:r>
          </w:p>
        </w:tc>
        <w:tc>
          <w:tcPr>
            <w:tcW w:type="dxa" w:w="3120"/>
          </w:tcPr>
          <w:p>
            <w:r>
              <w:t>Структурное сходство</w:t>
            </w:r>
          </w:p>
        </w:tc>
        <w:tc>
          <w:tcPr>
            <w:tcW w:type="dxa" w:w="3120"/>
          </w:tcPr>
          <w:p>
            <w:r>
              <w:t>0.8–0.95</w:t>
            </w:r>
          </w:p>
        </w:tc>
      </w:tr>
    </w:tbl>
    <w:p/>
    <w:p>
      <w:pPr>
        <w:pStyle w:val="Heading2"/>
      </w:pPr>
      <w:r>
        <w:t>Обзор существующих решений</w:t>
      </w:r>
    </w:p>
    <w:p>
      <w:pPr>
        <w:pStyle w:val="Heading3"/>
      </w:pPr>
      <w:r>
        <w:t>Коммерческие решения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Решение</w:t>
            </w:r>
          </w:p>
        </w:tc>
        <w:tc>
          <w:tcPr>
            <w:tcW w:type="dxa" w:w="23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340"/>
          </w:tcPr>
          <w:p>
            <w:r>
              <w:rPr>
                <w:b/>
              </w:rPr>
              <w:t>Требования</w:t>
            </w:r>
          </w:p>
        </w:tc>
        <w:tc>
          <w:tcPr>
            <w:tcW w:type="dxa" w:w="2340"/>
          </w:tcPr>
          <w:p>
            <w:r>
              <w:rPr>
                <w:b/>
              </w:rPr>
              <w:t>Качество</w:t>
            </w:r>
          </w:p>
        </w:tc>
      </w:tr>
      <w:tr>
        <w:tc>
          <w:tcPr>
            <w:tcW w:type="dxa" w:w="2340"/>
          </w:tcPr>
          <w:p>
            <w:r>
              <w:t>Bellus3D</w:t>
            </w:r>
          </w:p>
        </w:tc>
        <w:tc>
          <w:tcPr>
            <w:tcW w:type="dxa" w:w="2340"/>
          </w:tcPr>
          <w:p>
            <w:r>
              <w:t>Монокулярный</w:t>
            </w:r>
          </w:p>
        </w:tc>
        <w:tc>
          <w:tcPr>
            <w:tcW w:type="dxa" w:w="2340"/>
          </w:tcPr>
          <w:p>
            <w:r>
              <w:t>Смартфон с ToF</w:t>
            </w:r>
          </w:p>
        </w:tc>
        <w:tc>
          <w:tcPr>
            <w:tcW w:type="dxa" w:w="2340"/>
          </w:tcPr>
          <w:p>
            <w:r>
              <w:t>Высокое</w:t>
            </w:r>
          </w:p>
        </w:tc>
      </w:tr>
      <w:tr>
        <w:tc>
          <w:tcPr>
            <w:tcW w:type="dxa" w:w="2340"/>
          </w:tcPr>
          <w:p>
            <w:r>
              <w:t>FaceGen</w:t>
            </w:r>
          </w:p>
        </w:tc>
        <w:tc>
          <w:tcPr>
            <w:tcW w:type="dxa" w:w="2340"/>
          </w:tcPr>
          <w:p>
            <w:r>
              <w:t>Параметрический</w:t>
            </w:r>
          </w:p>
        </w:tc>
        <w:tc>
          <w:tcPr>
            <w:tcW w:type="dxa" w:w="2340"/>
          </w:tcPr>
          <w:p>
            <w:r>
              <w:t>1 фото</w:t>
            </w:r>
          </w:p>
        </w:tc>
        <w:tc>
          <w:tcPr>
            <w:tcW w:type="dxa" w:w="2340"/>
          </w:tcPr>
          <w:p>
            <w:r>
              <w:t>Среднее</w:t>
            </w:r>
          </w:p>
        </w:tc>
      </w:tr>
      <w:tr>
        <w:tc>
          <w:tcPr>
            <w:tcW w:type="dxa" w:w="2340"/>
          </w:tcPr>
          <w:p>
            <w:r>
              <w:t>3dMD</w:t>
            </w:r>
          </w:p>
        </w:tc>
        <w:tc>
          <w:tcPr>
            <w:tcW w:type="dxa" w:w="2340"/>
          </w:tcPr>
          <w:p>
            <w:r>
              <w:t>Фотограмметрия</w:t>
            </w:r>
          </w:p>
        </w:tc>
        <w:tc>
          <w:tcPr>
            <w:tcW w:type="dxa" w:w="2340"/>
          </w:tcPr>
          <w:p>
            <w:r>
              <w:t>6+ камер</w:t>
            </w:r>
          </w:p>
        </w:tc>
        <w:tc>
          <w:tcPr>
            <w:tcW w:type="dxa" w:w="2340"/>
          </w:tcPr>
          <w:p>
            <w:r>
              <w:t>Очень высокое</w:t>
            </w:r>
          </w:p>
        </w:tc>
      </w:tr>
      <w:tr>
        <w:tc>
          <w:tcPr>
            <w:tcW w:type="dxa" w:w="2340"/>
          </w:tcPr>
          <w:p>
            <w:r>
              <w:t>Artec Eva</w:t>
            </w:r>
          </w:p>
        </w:tc>
        <w:tc>
          <w:tcPr>
            <w:tcW w:type="dxa" w:w="2340"/>
          </w:tcPr>
          <w:p>
            <w:r>
              <w:t>Сканер</w:t>
            </w:r>
          </w:p>
        </w:tc>
        <w:tc>
          <w:tcPr>
            <w:tcW w:type="dxa" w:w="2340"/>
          </w:tcPr>
          <w:p>
            <w:r>
              <w:t>Профессиональный сканер</w:t>
            </w:r>
          </w:p>
        </w:tc>
        <w:tc>
          <w:tcPr>
            <w:tcW w:type="dxa" w:w="2340"/>
          </w:tcPr>
          <w:p>
            <w:r>
              <w:t>Экспертное</w:t>
            </w:r>
          </w:p>
        </w:tc>
      </w:tr>
    </w:tbl>
    <w:p/>
    <w:p>
      <w:pPr>
        <w:pStyle w:val="Heading3"/>
      </w:pPr>
      <w:r>
        <w:t>Open-source решения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Решение</w:t>
            </w:r>
          </w:p>
        </w:tc>
        <w:tc>
          <w:tcPr>
            <w:tcW w:type="dxa" w:w="234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340"/>
          </w:tcPr>
          <w:p>
            <w:r>
              <w:rPr>
                <w:b/>
              </w:rPr>
              <w:t>Вход</w:t>
            </w:r>
          </w:p>
        </w:tc>
        <w:tc>
          <w:tcPr>
            <w:tcW w:type="dxa" w:w="2340"/>
          </w:tcPr>
          <w:p>
            <w:r>
              <w:rPr>
                <w:b/>
              </w:rPr>
              <w:t>Качество</w:t>
            </w:r>
          </w:p>
        </w:tc>
      </w:tr>
      <w:tr>
        <w:tc>
          <w:tcPr>
            <w:tcW w:type="dxa" w:w="2340"/>
          </w:tcPr>
          <w:p>
            <w:r>
              <w:t>DECA</w:t>
            </w:r>
          </w:p>
        </w:tc>
        <w:tc>
          <w:tcPr>
            <w:tcW w:type="dxa" w:w="2340"/>
          </w:tcPr>
          <w:p>
            <w:r>
              <w:t>Deep Learning</w:t>
            </w:r>
          </w:p>
        </w:tc>
        <w:tc>
          <w:tcPr>
            <w:tcW w:type="dxa" w:w="2340"/>
          </w:tcPr>
          <w:p>
            <w:r>
              <w:t>1 фото</w:t>
            </w:r>
          </w:p>
        </w:tc>
        <w:tc>
          <w:tcPr>
            <w:tcW w:type="dxa" w:w="2340"/>
          </w:tcPr>
          <w:p>
            <w:r>
              <w:t>Высокое</w:t>
            </w:r>
          </w:p>
        </w:tc>
      </w:tr>
      <w:tr>
        <w:tc>
          <w:tcPr>
            <w:tcW w:type="dxa" w:w="2340"/>
          </w:tcPr>
          <w:p>
            <w:r>
              <w:t>EMOCA</w:t>
            </w:r>
          </w:p>
        </w:tc>
        <w:tc>
          <w:tcPr>
            <w:tcW w:type="dxa" w:w="2340"/>
          </w:tcPr>
          <w:p>
            <w:r>
              <w:t>Deep Learning</w:t>
            </w:r>
          </w:p>
        </w:tc>
        <w:tc>
          <w:tcPr>
            <w:tcW w:type="dxa" w:w="2340"/>
          </w:tcPr>
          <w:p>
            <w:r>
              <w:t>1 фото</w:t>
            </w:r>
          </w:p>
        </w:tc>
        <w:tc>
          <w:tcPr>
            <w:tcW w:type="dxa" w:w="2340"/>
          </w:tcPr>
          <w:p>
            <w:r>
              <w:t>Высокое</w:t>
            </w:r>
          </w:p>
        </w:tc>
      </w:tr>
      <w:tr>
        <w:tc>
          <w:tcPr>
            <w:tcW w:type="dxa" w:w="2340"/>
          </w:tcPr>
          <w:p>
            <w:r>
              <w:t>MICA</w:t>
            </w:r>
          </w:p>
        </w:tc>
        <w:tc>
          <w:tcPr>
            <w:tcW w:type="dxa" w:w="2340"/>
          </w:tcPr>
          <w:p>
            <w:r>
              <w:t>Deep Learning</w:t>
            </w:r>
          </w:p>
        </w:tc>
        <w:tc>
          <w:tcPr>
            <w:tcW w:type="dxa" w:w="2340"/>
          </w:tcPr>
          <w:p>
            <w:r>
              <w:t>1 фото</w:t>
            </w:r>
          </w:p>
        </w:tc>
        <w:tc>
          <w:tcPr>
            <w:tcW w:type="dxa" w:w="2340"/>
          </w:tcPr>
          <w:p>
            <w:r>
              <w:t>Высокое</w:t>
            </w:r>
          </w:p>
        </w:tc>
      </w:tr>
      <w:tr>
        <w:tc>
          <w:tcPr>
            <w:tcW w:type="dxa" w:w="2340"/>
          </w:tcPr>
          <w:p>
            <w:r>
              <w:t>OpenMVS</w:t>
            </w:r>
          </w:p>
        </w:tc>
        <w:tc>
          <w:tcPr>
            <w:tcW w:type="dxa" w:w="2340"/>
          </w:tcPr>
          <w:p>
            <w:r>
              <w:t>Фотограмметрия</w:t>
            </w:r>
          </w:p>
        </w:tc>
        <w:tc>
          <w:tcPr>
            <w:tcW w:type="dxa" w:w="2340"/>
          </w:tcPr>
          <w:p>
            <w:r>
              <w:t>10+ фото</w:t>
            </w:r>
          </w:p>
        </w:tc>
        <w:tc>
          <w:tcPr>
            <w:tcW w:type="dxa" w:w="2340"/>
          </w:tcPr>
          <w:p>
            <w:r>
              <w:t>Высокое</w:t>
            </w:r>
          </w:p>
        </w:tc>
      </w:tr>
      <w:tr>
        <w:tc>
          <w:tcPr>
            <w:tcW w:type="dxa" w:w="2340"/>
          </w:tcPr>
          <w:p>
            <w:r>
              <w:t>COLMAP</w:t>
            </w:r>
          </w:p>
        </w:tc>
        <w:tc>
          <w:tcPr>
            <w:tcW w:type="dxa" w:w="2340"/>
          </w:tcPr>
          <w:p>
            <w:r>
              <w:t>SfM/MVS</w:t>
            </w:r>
          </w:p>
        </w:tc>
        <w:tc>
          <w:tcPr>
            <w:tcW w:type="dxa" w:w="2340"/>
          </w:tcPr>
          <w:p>
            <w:r>
              <w:t>10+ фото</w:t>
            </w:r>
          </w:p>
        </w:tc>
        <w:tc>
          <w:tcPr>
            <w:tcW w:type="dxa" w:w="2340"/>
          </w:tcPr>
          <w:p>
            <w:r>
              <w:t>Высокое</w:t>
            </w:r>
          </w:p>
        </w:tc>
      </w:tr>
    </w:tbl>
    <w:p/>
    <w:p>
      <w:pPr>
        <w:pStyle w:val="Heading2"/>
      </w:pPr>
      <w:r>
        <w:t>Проблемные области</w:t>
      </w:r>
    </w:p>
    <w:p>
      <w:pPr>
        <w:pStyle w:val="Heading3"/>
      </w:pPr>
      <w:r>
        <w:t>Domain Gap</w:t>
      </w:r>
    </w:p>
    <w:p>
      <w:r>
        <w:t>Разрыв между тренировочными и реальными данными остаётся ключевой проблемой. Модели, обученные на контролируемых или синтетических данных, могут хуже обобщаться на произвольные фотографии со смартфона.</w:t>
      </w:r>
    </w:p>
    <w:p>
      <w:pPr>
        <w:pStyle w:val="Heading3"/>
      </w:pPr>
      <w:r>
        <w:t>Освещение и экспозиция</w:t>
      </w:r>
    </w:p>
    <w:p>
      <w:r>
        <w:t>Изменения освещения заметно влияют на качество реконструкции. Тени, блики и пересвет могут ошибочно интерпретироваться как детали формы.</w:t>
      </w:r>
    </w:p>
    <w:p>
      <w:pPr>
        <w:pStyle w:val="Heading3"/>
      </w:pPr>
      <w:r>
        <w:t>Выражения лица (Expressions)</w:t>
      </w:r>
    </w:p>
    <w:p>
      <w:r>
        <w:t>Динамические изменения мимики (улыбка, нахмуренные брови) требуют дополнительных параметров для точного моделирования.</w:t>
      </w:r>
    </w:p>
    <w:p>
      <w:pPr>
        <w:pStyle w:val="Heading3"/>
      </w:pPr>
      <w:r>
        <w:t>Экстремальные углы</w:t>
      </w:r>
    </w:p>
    <w:p>
      <w:r>
        <w:t>Реконструкция при extreme angles (profile, upside-down) остаётся сложной задачей для большинства методов.</w:t>
      </w:r>
    </w:p>
    <w:p>
      <w:pPr>
        <w:pStyle w:val="Heading2"/>
      </w:pPr>
      <w:r>
        <w:t>Выводы</w:t>
      </w:r>
    </w:p>
    <w:p>
      <w:r>
        <w:t>Современные методы 3D-реконструкции лица достигли высокого качества при минимальных входных данных. Для практического применения с 1–3 фото наиболее рациональны гибридные deep learning подходы на базе 3DMM/FLAME (DECA, EMOCA, MICA), а NeRF/3D Gaussian Splatting и диффузионные prior-модели стоит рассматривать как перспективный R&amp;D-слой для повышения фотореалистичности.</w:t>
      </w:r>
    </w:p>
    <w:p/>
    <w:p>
      <w:r>
        <w:t>*См. также: [02-3dmm.md](02-3dmm.md), [04-deep-learning.md](04-deep-learning.md), [07-comparison.md](07-comparison.md)*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