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8CE83" w14:textId="77777777" w:rsidR="00362787" w:rsidRPr="00362787" w:rsidRDefault="00362787" w:rsidP="00362787">
      <w:pPr>
        <w:widowControl/>
        <w:shd w:val="clear" w:color="auto" w:fill="F7F7F7"/>
        <w:jc w:val="left"/>
        <w:rPr>
          <w:rFonts w:ascii="宋体" w:eastAsia="宋体" w:hAnsi="宋体" w:cs="宋体"/>
          <w:color w:val="333333"/>
          <w:kern w:val="0"/>
          <w:szCs w:val="21"/>
        </w:rPr>
      </w:pPr>
      <w:r w:rsidRPr="00362787">
        <w:rPr>
          <w:rFonts w:ascii="宋体" w:eastAsia="宋体" w:hAnsi="宋体" w:cs="宋体" w:hint="eastAsia"/>
          <w:color w:val="333333"/>
          <w:kern w:val="0"/>
          <w:szCs w:val="21"/>
        </w:rPr>
        <w:t>第一条　本协议在下述两方当事人之间签订，即：</w:t>
      </w:r>
    </w:p>
    <w:p w14:paraId="42C7424B"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0" w:name="#203081"/>
      <w:bookmarkEnd w:id="0"/>
      <w:r w:rsidRPr="00362787">
        <w:rPr>
          <w:rFonts w:ascii="宋体" w:eastAsia="宋体" w:hAnsi="宋体" w:cs="宋体" w:hint="eastAsia"/>
          <w:color w:val="333333"/>
          <w:kern w:val="0"/>
          <w:szCs w:val="21"/>
        </w:rPr>
        <w:t>1．甲方：_________；地址：_________；电话：_________；传真：_________；邮编：_________；</w:t>
      </w:r>
    </w:p>
    <w:p w14:paraId="714714C1"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1" w:name="#203082"/>
      <w:bookmarkEnd w:id="1"/>
      <w:r w:rsidRPr="00362787">
        <w:rPr>
          <w:rFonts w:ascii="宋体" w:eastAsia="宋体" w:hAnsi="宋体" w:cs="宋体" w:hint="eastAsia"/>
          <w:color w:val="333333"/>
          <w:kern w:val="0"/>
          <w:szCs w:val="21"/>
        </w:rPr>
        <w:t>2．乙方：_________；地址：_________；电话：_________；传真：_________；邮编：_________。</w:t>
      </w:r>
    </w:p>
    <w:p w14:paraId="4EF42454"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2" w:name="#203083"/>
      <w:bookmarkEnd w:id="2"/>
      <w:r w:rsidRPr="00362787">
        <w:rPr>
          <w:rFonts w:ascii="宋体" w:eastAsia="宋体" w:hAnsi="宋体" w:cs="宋体" w:hint="eastAsia"/>
          <w:color w:val="333333"/>
          <w:kern w:val="0"/>
          <w:szCs w:val="21"/>
        </w:rPr>
        <w:t>第二条　甲方是依据中国法律成立的公司，现准备发行A股与上市；乙方取得中华人民共和国司法部和中国证券监督管理委员会联合颁发的从事证券法律业务的资格证书。</w:t>
      </w:r>
    </w:p>
    <w:p w14:paraId="072279DE"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3" w:name="#203084"/>
      <w:bookmarkEnd w:id="3"/>
      <w:r w:rsidRPr="00362787">
        <w:rPr>
          <w:rFonts w:ascii="宋体" w:eastAsia="宋体" w:hAnsi="宋体" w:cs="宋体" w:hint="eastAsia"/>
          <w:color w:val="333333"/>
          <w:kern w:val="0"/>
          <w:szCs w:val="21"/>
        </w:rPr>
        <w:t>第三条　甲、乙双方在平等互利、协商一致的基础上，签订本协议。甲方将此次A股发行与上市的有关法律事务委托乙方办理。</w:t>
      </w:r>
    </w:p>
    <w:p w14:paraId="50A9FAD6"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4" w:name="#203085"/>
      <w:bookmarkEnd w:id="4"/>
      <w:r w:rsidRPr="00362787">
        <w:rPr>
          <w:rFonts w:ascii="宋体" w:eastAsia="宋体" w:hAnsi="宋体" w:cs="宋体" w:hint="eastAsia"/>
          <w:color w:val="333333"/>
          <w:kern w:val="0"/>
          <w:szCs w:val="21"/>
        </w:rPr>
        <w:t>第四条　乙方的工作范围根据《股票发行与交易管理暂行条例》及《司法部中国证券监督管理委员会关于从事证券法律业务及律师事务所资格确认的暂行规定》来确定。</w:t>
      </w:r>
    </w:p>
    <w:p w14:paraId="2408BEA2"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5" w:name="#203086"/>
      <w:bookmarkEnd w:id="5"/>
      <w:r w:rsidRPr="00362787">
        <w:rPr>
          <w:rFonts w:ascii="宋体" w:eastAsia="宋体" w:hAnsi="宋体" w:cs="宋体" w:hint="eastAsia"/>
          <w:color w:val="333333"/>
          <w:kern w:val="0"/>
          <w:szCs w:val="21"/>
        </w:rPr>
        <w:t>第五条　乙方律师应勤勉尽责，严格执行工作计划，完成工作范围内的下列事项：</w:t>
      </w:r>
    </w:p>
    <w:p w14:paraId="7E860CFD"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6" w:name="#203087"/>
      <w:bookmarkEnd w:id="6"/>
      <w:r w:rsidRPr="00362787">
        <w:rPr>
          <w:rFonts w:ascii="宋体" w:eastAsia="宋体" w:hAnsi="宋体" w:cs="宋体" w:hint="eastAsia"/>
          <w:color w:val="333333"/>
          <w:kern w:val="0"/>
          <w:szCs w:val="21"/>
        </w:rPr>
        <w:t>1．协助甲方草拟资产重组方案，并提供咨询和论证意见；</w:t>
      </w:r>
    </w:p>
    <w:p w14:paraId="77AD3254"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7" w:name="#203088"/>
      <w:bookmarkEnd w:id="7"/>
      <w:r w:rsidRPr="00362787">
        <w:rPr>
          <w:rFonts w:ascii="宋体" w:eastAsia="宋体" w:hAnsi="宋体" w:cs="宋体" w:hint="eastAsia"/>
          <w:color w:val="333333"/>
          <w:kern w:val="0"/>
          <w:szCs w:val="21"/>
        </w:rPr>
        <w:t>2．协助甲方草拟各种申报文件，协助协理有关申报手续；</w:t>
      </w:r>
    </w:p>
    <w:p w14:paraId="4A70BA6C"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8" w:name="#203089"/>
      <w:bookmarkEnd w:id="8"/>
      <w:r w:rsidRPr="00362787">
        <w:rPr>
          <w:rFonts w:ascii="宋体" w:eastAsia="宋体" w:hAnsi="宋体" w:cs="宋体" w:hint="eastAsia"/>
          <w:color w:val="333333"/>
          <w:kern w:val="0"/>
          <w:szCs w:val="21"/>
        </w:rPr>
        <w:t>3．草拟、修订或审核公司章程；</w:t>
      </w:r>
    </w:p>
    <w:p w14:paraId="61ACAF74"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9" w:name="#203090"/>
      <w:bookmarkEnd w:id="9"/>
      <w:r w:rsidRPr="00362787">
        <w:rPr>
          <w:rFonts w:ascii="宋体" w:eastAsia="宋体" w:hAnsi="宋体" w:cs="宋体" w:hint="eastAsia"/>
          <w:color w:val="333333"/>
          <w:kern w:val="0"/>
          <w:szCs w:val="21"/>
        </w:rPr>
        <w:t>4．协助审核或修订招股说明书；</w:t>
      </w:r>
    </w:p>
    <w:p w14:paraId="38D3D666"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10" w:name="#203091"/>
      <w:bookmarkEnd w:id="10"/>
      <w:r w:rsidRPr="00362787">
        <w:rPr>
          <w:rFonts w:ascii="宋体" w:eastAsia="宋体" w:hAnsi="宋体" w:cs="宋体" w:hint="eastAsia"/>
          <w:color w:val="333333"/>
          <w:kern w:val="0"/>
          <w:szCs w:val="21"/>
        </w:rPr>
        <w:t>5．确认甲方主体资格的合法性；</w:t>
      </w:r>
    </w:p>
    <w:p w14:paraId="31D4D80E"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11" w:name="#203092"/>
      <w:bookmarkEnd w:id="11"/>
      <w:r w:rsidRPr="00362787">
        <w:rPr>
          <w:rFonts w:ascii="宋体" w:eastAsia="宋体" w:hAnsi="宋体" w:cs="宋体" w:hint="eastAsia"/>
          <w:color w:val="333333"/>
          <w:kern w:val="0"/>
          <w:szCs w:val="21"/>
        </w:rPr>
        <w:t>6．协助解决甲方在股份制改组中的税务、物业、资产结构、股权结构等方面涉及的法律障碍；</w:t>
      </w:r>
    </w:p>
    <w:p w14:paraId="4D715220"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12" w:name="#203093"/>
      <w:bookmarkEnd w:id="12"/>
      <w:r w:rsidRPr="00362787">
        <w:rPr>
          <w:rFonts w:ascii="宋体" w:eastAsia="宋体" w:hAnsi="宋体" w:cs="宋体" w:hint="eastAsia"/>
          <w:color w:val="333333"/>
          <w:kern w:val="0"/>
          <w:szCs w:val="21"/>
        </w:rPr>
        <w:t>7．协助起草、制订或审核少数股东权益保障条款和生事对公司及股东的法律责任的条款；</w:t>
      </w:r>
    </w:p>
    <w:p w14:paraId="0F686294"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13" w:name="#203094"/>
      <w:bookmarkEnd w:id="13"/>
      <w:r w:rsidRPr="00362787">
        <w:rPr>
          <w:rFonts w:ascii="宋体" w:eastAsia="宋体" w:hAnsi="宋体" w:cs="宋体" w:hint="eastAsia"/>
          <w:color w:val="333333"/>
          <w:kern w:val="0"/>
          <w:szCs w:val="21"/>
        </w:rPr>
        <w:t>8．协调甲方与有关各方的关系；</w:t>
      </w:r>
    </w:p>
    <w:p w14:paraId="329A9026"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14" w:name="#203095"/>
      <w:bookmarkEnd w:id="14"/>
      <w:r w:rsidRPr="00362787">
        <w:rPr>
          <w:rFonts w:ascii="宋体" w:eastAsia="宋体" w:hAnsi="宋体" w:cs="宋体" w:hint="eastAsia"/>
          <w:color w:val="333333"/>
          <w:kern w:val="0"/>
          <w:szCs w:val="21"/>
        </w:rPr>
        <w:t>9．对甲方在股份制改组、A股发行与上市过程中的重要活动提供法律见证；</w:t>
      </w:r>
    </w:p>
    <w:p w14:paraId="6E98C71C"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15" w:name="#203096"/>
      <w:bookmarkEnd w:id="15"/>
      <w:r w:rsidRPr="00362787">
        <w:rPr>
          <w:rFonts w:ascii="宋体" w:eastAsia="宋体" w:hAnsi="宋体" w:cs="宋体" w:hint="eastAsia"/>
          <w:color w:val="333333"/>
          <w:kern w:val="0"/>
          <w:szCs w:val="21"/>
        </w:rPr>
        <w:t>10．依法出具各项法律意见书；</w:t>
      </w:r>
    </w:p>
    <w:p w14:paraId="761B7E0C"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16" w:name="#203097"/>
      <w:bookmarkEnd w:id="16"/>
      <w:r w:rsidRPr="00362787">
        <w:rPr>
          <w:rFonts w:ascii="宋体" w:eastAsia="宋体" w:hAnsi="宋体" w:cs="宋体" w:hint="eastAsia"/>
          <w:color w:val="333333"/>
          <w:kern w:val="0"/>
          <w:szCs w:val="21"/>
        </w:rPr>
        <w:t>11．在本次A股发行与上市后履行持续法律责任；</w:t>
      </w:r>
    </w:p>
    <w:p w14:paraId="17BF7C63"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17" w:name="#203098"/>
      <w:bookmarkEnd w:id="17"/>
      <w:r w:rsidRPr="00362787">
        <w:rPr>
          <w:rFonts w:ascii="宋体" w:eastAsia="宋体" w:hAnsi="宋体" w:cs="宋体" w:hint="eastAsia"/>
          <w:color w:val="333333"/>
          <w:kern w:val="0"/>
          <w:szCs w:val="21"/>
        </w:rPr>
        <w:t>12．完成甲方委托的本次A股发行、承销、与上市有关的其他法律事务。</w:t>
      </w:r>
    </w:p>
    <w:p w14:paraId="28139657"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18" w:name="#203099"/>
      <w:bookmarkEnd w:id="18"/>
      <w:r w:rsidRPr="00362787">
        <w:rPr>
          <w:rFonts w:ascii="宋体" w:eastAsia="宋体" w:hAnsi="宋体" w:cs="宋体" w:hint="eastAsia"/>
          <w:color w:val="333333"/>
          <w:kern w:val="0"/>
          <w:szCs w:val="21"/>
        </w:rPr>
        <w:t>第六条　甲方的主要权利和义务</w:t>
      </w:r>
    </w:p>
    <w:p w14:paraId="127B602C"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19" w:name="#203100"/>
      <w:bookmarkEnd w:id="19"/>
      <w:r w:rsidRPr="00362787">
        <w:rPr>
          <w:rFonts w:ascii="宋体" w:eastAsia="宋体" w:hAnsi="宋体" w:cs="宋体" w:hint="eastAsia"/>
          <w:color w:val="333333"/>
          <w:kern w:val="0"/>
          <w:szCs w:val="21"/>
        </w:rPr>
        <w:t>（一）甲方的主要权利</w:t>
      </w:r>
    </w:p>
    <w:p w14:paraId="22254649"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20" w:name="#203101"/>
      <w:bookmarkEnd w:id="20"/>
      <w:r w:rsidRPr="00362787">
        <w:rPr>
          <w:rFonts w:ascii="宋体" w:eastAsia="宋体" w:hAnsi="宋体" w:cs="宋体" w:hint="eastAsia"/>
          <w:color w:val="333333"/>
          <w:kern w:val="0"/>
          <w:szCs w:val="21"/>
        </w:rPr>
        <w:t>1．甲方可以就第五条所列的律师工作范围的事项向乙方律师咨询；</w:t>
      </w:r>
    </w:p>
    <w:p w14:paraId="0B06313E"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21" w:name="#203102"/>
      <w:bookmarkEnd w:id="21"/>
      <w:r w:rsidRPr="00362787">
        <w:rPr>
          <w:rFonts w:ascii="宋体" w:eastAsia="宋体" w:hAnsi="宋体" w:cs="宋体" w:hint="eastAsia"/>
          <w:color w:val="333333"/>
          <w:kern w:val="0"/>
          <w:szCs w:val="21"/>
        </w:rPr>
        <w:t>2．甲方有权根据实际情况和工作计划的变化与改变，而建议乙方作出相应地改动；</w:t>
      </w:r>
    </w:p>
    <w:p w14:paraId="079BDF62"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22" w:name="#203103"/>
      <w:bookmarkEnd w:id="22"/>
      <w:r w:rsidRPr="00362787">
        <w:rPr>
          <w:rFonts w:ascii="宋体" w:eastAsia="宋体" w:hAnsi="宋体" w:cs="宋体" w:hint="eastAsia"/>
          <w:color w:val="333333"/>
          <w:kern w:val="0"/>
          <w:szCs w:val="21"/>
        </w:rPr>
        <w:t>3．甲方在不影响乙方所制作的法律文书的公正性、客观性的前提下，有权要求乙方对此法律文书的制作情况作出完整、准确的表达；</w:t>
      </w:r>
    </w:p>
    <w:p w14:paraId="01D56D80"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23" w:name="#203104"/>
      <w:bookmarkEnd w:id="23"/>
      <w:r w:rsidRPr="00362787">
        <w:rPr>
          <w:rFonts w:ascii="宋体" w:eastAsia="宋体" w:hAnsi="宋体" w:cs="宋体" w:hint="eastAsia"/>
          <w:color w:val="333333"/>
          <w:kern w:val="0"/>
          <w:szCs w:val="21"/>
        </w:rPr>
        <w:t>4．甲方有权要求乙方对其接触到的意欲保密的资料和信息不得擅自泄露给第三人；</w:t>
      </w:r>
    </w:p>
    <w:p w14:paraId="73D67222"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24" w:name="#203105"/>
      <w:bookmarkEnd w:id="24"/>
      <w:r w:rsidRPr="00362787">
        <w:rPr>
          <w:rFonts w:ascii="宋体" w:eastAsia="宋体" w:hAnsi="宋体" w:cs="宋体" w:hint="eastAsia"/>
          <w:color w:val="333333"/>
          <w:kern w:val="0"/>
          <w:szCs w:val="21"/>
        </w:rPr>
        <w:t>5．其它权利。</w:t>
      </w:r>
    </w:p>
    <w:p w14:paraId="04E569C2"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25" w:name="#203106"/>
      <w:bookmarkEnd w:id="25"/>
      <w:r w:rsidRPr="00362787">
        <w:rPr>
          <w:rFonts w:ascii="宋体" w:eastAsia="宋体" w:hAnsi="宋体" w:cs="宋体" w:hint="eastAsia"/>
          <w:color w:val="333333"/>
          <w:kern w:val="0"/>
          <w:szCs w:val="21"/>
        </w:rPr>
        <w:t>（二）甲方的主要义务</w:t>
      </w:r>
    </w:p>
    <w:p w14:paraId="7016F524"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26" w:name="#203107"/>
      <w:bookmarkEnd w:id="26"/>
      <w:r w:rsidRPr="00362787">
        <w:rPr>
          <w:rFonts w:ascii="宋体" w:eastAsia="宋体" w:hAnsi="宋体" w:cs="宋体" w:hint="eastAsia"/>
          <w:color w:val="333333"/>
          <w:kern w:val="0"/>
          <w:szCs w:val="21"/>
        </w:rPr>
        <w:t>1．甲方应如实向乙方提供其为完成第五条所列事项所需之件资料，并应保证其真实性与完整性；</w:t>
      </w:r>
    </w:p>
    <w:p w14:paraId="3BC752BA"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27" w:name="#203108"/>
      <w:bookmarkEnd w:id="27"/>
      <w:r w:rsidRPr="00362787">
        <w:rPr>
          <w:rFonts w:ascii="宋体" w:eastAsia="宋体" w:hAnsi="宋体" w:cs="宋体" w:hint="eastAsia"/>
          <w:color w:val="333333"/>
          <w:kern w:val="0"/>
          <w:szCs w:val="21"/>
        </w:rPr>
        <w:t>2．甲方不得向乙方律师作误导性或虚假性的陈述；</w:t>
      </w:r>
    </w:p>
    <w:p w14:paraId="68BD6BBB"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28" w:name="#203109"/>
      <w:bookmarkEnd w:id="28"/>
      <w:r w:rsidRPr="00362787">
        <w:rPr>
          <w:rFonts w:ascii="宋体" w:eastAsia="宋体" w:hAnsi="宋体" w:cs="宋体" w:hint="eastAsia"/>
          <w:color w:val="333333"/>
          <w:kern w:val="0"/>
          <w:szCs w:val="21"/>
        </w:rPr>
        <w:t>3．甲方应按约定向乙方支付相关费用；</w:t>
      </w:r>
    </w:p>
    <w:p w14:paraId="45DACDAF"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29" w:name="#203110"/>
      <w:bookmarkEnd w:id="29"/>
      <w:r w:rsidRPr="00362787">
        <w:rPr>
          <w:rFonts w:ascii="宋体" w:eastAsia="宋体" w:hAnsi="宋体" w:cs="宋体" w:hint="eastAsia"/>
          <w:color w:val="333333"/>
          <w:kern w:val="0"/>
          <w:szCs w:val="21"/>
        </w:rPr>
        <w:t>4．其他义务。</w:t>
      </w:r>
    </w:p>
    <w:p w14:paraId="761189DD"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30" w:name="#203111"/>
      <w:bookmarkEnd w:id="30"/>
      <w:r w:rsidRPr="00362787">
        <w:rPr>
          <w:rFonts w:ascii="宋体" w:eastAsia="宋体" w:hAnsi="宋体" w:cs="宋体" w:hint="eastAsia"/>
          <w:color w:val="333333"/>
          <w:kern w:val="0"/>
          <w:szCs w:val="21"/>
        </w:rPr>
        <w:t>第七条　乙方的主要权利和义务</w:t>
      </w:r>
    </w:p>
    <w:p w14:paraId="19E2D494"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31" w:name="#203112"/>
      <w:bookmarkEnd w:id="31"/>
      <w:r w:rsidRPr="00362787">
        <w:rPr>
          <w:rFonts w:ascii="宋体" w:eastAsia="宋体" w:hAnsi="宋体" w:cs="宋体" w:hint="eastAsia"/>
          <w:color w:val="333333"/>
          <w:kern w:val="0"/>
          <w:szCs w:val="21"/>
        </w:rPr>
        <w:t>（一）乙方的主要权利：</w:t>
      </w:r>
    </w:p>
    <w:p w14:paraId="2E01FDD2"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32" w:name="#203113"/>
      <w:bookmarkEnd w:id="32"/>
      <w:r w:rsidRPr="00362787">
        <w:rPr>
          <w:rFonts w:ascii="宋体" w:eastAsia="宋体" w:hAnsi="宋体" w:cs="宋体" w:hint="eastAsia"/>
          <w:color w:val="333333"/>
          <w:kern w:val="0"/>
          <w:szCs w:val="21"/>
        </w:rPr>
        <w:t>1．为完成第五条所列事项，乙方有权要求甲方提供完整的、真实的文件资料；</w:t>
      </w:r>
    </w:p>
    <w:p w14:paraId="1D7322C7"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33" w:name="#203114"/>
      <w:bookmarkEnd w:id="33"/>
      <w:r w:rsidRPr="00362787">
        <w:rPr>
          <w:rFonts w:ascii="宋体" w:eastAsia="宋体" w:hAnsi="宋体" w:cs="宋体" w:hint="eastAsia"/>
          <w:color w:val="333333"/>
          <w:kern w:val="0"/>
          <w:szCs w:val="21"/>
        </w:rPr>
        <w:t>2．乙方有权向甲方收取相关费用；</w:t>
      </w:r>
    </w:p>
    <w:p w14:paraId="6509FCB0"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34" w:name="#203115"/>
      <w:bookmarkEnd w:id="34"/>
      <w:r w:rsidRPr="00362787">
        <w:rPr>
          <w:rFonts w:ascii="宋体" w:eastAsia="宋体" w:hAnsi="宋体" w:cs="宋体" w:hint="eastAsia"/>
          <w:color w:val="333333"/>
          <w:kern w:val="0"/>
          <w:szCs w:val="21"/>
        </w:rPr>
        <w:t>3．其它权利。</w:t>
      </w:r>
    </w:p>
    <w:p w14:paraId="4B2FE851"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35" w:name="#203116"/>
      <w:bookmarkEnd w:id="35"/>
      <w:r w:rsidRPr="00362787">
        <w:rPr>
          <w:rFonts w:ascii="宋体" w:eastAsia="宋体" w:hAnsi="宋体" w:cs="宋体" w:hint="eastAsia"/>
          <w:color w:val="333333"/>
          <w:kern w:val="0"/>
          <w:szCs w:val="21"/>
        </w:rPr>
        <w:lastRenderedPageBreak/>
        <w:t>（二）乙方的主要义务</w:t>
      </w:r>
    </w:p>
    <w:p w14:paraId="07F05959"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36" w:name="#203117"/>
      <w:bookmarkEnd w:id="36"/>
      <w:r w:rsidRPr="00362787">
        <w:rPr>
          <w:rFonts w:ascii="宋体" w:eastAsia="宋体" w:hAnsi="宋体" w:cs="宋体" w:hint="eastAsia"/>
          <w:color w:val="333333"/>
          <w:kern w:val="0"/>
          <w:szCs w:val="21"/>
        </w:rPr>
        <w:t>1．乙方有义务按照中华人民共和国有关法律、法规的规定，同时遵守律师职业道德，为甲方勤勉、尽责地工作。</w:t>
      </w:r>
    </w:p>
    <w:p w14:paraId="2AA070B8"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37" w:name="#203118"/>
      <w:bookmarkEnd w:id="37"/>
      <w:r w:rsidRPr="00362787">
        <w:rPr>
          <w:rFonts w:ascii="宋体" w:eastAsia="宋体" w:hAnsi="宋体" w:cs="宋体" w:hint="eastAsia"/>
          <w:color w:val="333333"/>
          <w:kern w:val="0"/>
          <w:szCs w:val="21"/>
        </w:rPr>
        <w:t>2．乙方律师对其在工作中所接触的甲方所不欲公开的资料和信息有保密的义务；</w:t>
      </w:r>
    </w:p>
    <w:p w14:paraId="6810FDF6"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38" w:name="#203119"/>
      <w:bookmarkEnd w:id="38"/>
      <w:r w:rsidRPr="00362787">
        <w:rPr>
          <w:rFonts w:ascii="宋体" w:eastAsia="宋体" w:hAnsi="宋体" w:cs="宋体" w:hint="eastAsia"/>
          <w:color w:val="333333"/>
          <w:kern w:val="0"/>
          <w:szCs w:val="21"/>
        </w:rPr>
        <w:t>3．乙方在保持其工作独立性、客观性的前提下，应服从甲方的总体安排。</w:t>
      </w:r>
    </w:p>
    <w:p w14:paraId="6EEBAC44"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39" w:name="#203120"/>
      <w:bookmarkEnd w:id="39"/>
      <w:r w:rsidRPr="00362787">
        <w:rPr>
          <w:rFonts w:ascii="宋体" w:eastAsia="宋体" w:hAnsi="宋体" w:cs="宋体" w:hint="eastAsia"/>
          <w:color w:val="333333"/>
          <w:kern w:val="0"/>
          <w:szCs w:val="21"/>
        </w:rPr>
        <w:t>4．应当履行的其它义务。</w:t>
      </w:r>
    </w:p>
    <w:p w14:paraId="623CAE1A"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40" w:name="#203121"/>
      <w:bookmarkEnd w:id="40"/>
      <w:r w:rsidRPr="00362787">
        <w:rPr>
          <w:rFonts w:ascii="宋体" w:eastAsia="宋体" w:hAnsi="宋体" w:cs="宋体" w:hint="eastAsia"/>
          <w:color w:val="333333"/>
          <w:kern w:val="0"/>
          <w:szCs w:val="21"/>
        </w:rPr>
        <w:t>第八条　费用</w:t>
      </w:r>
    </w:p>
    <w:p w14:paraId="4CF00FF5"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41" w:name="#203122"/>
      <w:bookmarkEnd w:id="41"/>
      <w:r w:rsidRPr="00362787">
        <w:rPr>
          <w:rFonts w:ascii="宋体" w:eastAsia="宋体" w:hAnsi="宋体" w:cs="宋体" w:hint="eastAsia"/>
          <w:color w:val="333333"/>
          <w:kern w:val="0"/>
          <w:szCs w:val="21"/>
        </w:rPr>
        <w:t>（一）乙方收取的代理费用总额为人民币_________元。</w:t>
      </w:r>
    </w:p>
    <w:p w14:paraId="30A11527"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42" w:name="#203123"/>
      <w:bookmarkEnd w:id="42"/>
      <w:r w:rsidRPr="00362787">
        <w:rPr>
          <w:rFonts w:ascii="宋体" w:eastAsia="宋体" w:hAnsi="宋体" w:cs="宋体" w:hint="eastAsia"/>
          <w:color w:val="333333"/>
          <w:kern w:val="0"/>
          <w:szCs w:val="21"/>
        </w:rPr>
        <w:t>（二）甲方向乙方分两次支付代理费用：</w:t>
      </w:r>
    </w:p>
    <w:p w14:paraId="2EB54945"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43" w:name="#203124"/>
      <w:bookmarkEnd w:id="43"/>
      <w:r w:rsidRPr="00362787">
        <w:rPr>
          <w:rFonts w:ascii="宋体" w:eastAsia="宋体" w:hAnsi="宋体" w:cs="宋体" w:hint="eastAsia"/>
          <w:color w:val="333333"/>
          <w:kern w:val="0"/>
          <w:szCs w:val="21"/>
        </w:rPr>
        <w:t>1．本协议签订后_________日内，支付_________（百分比）的总费用。</w:t>
      </w:r>
    </w:p>
    <w:p w14:paraId="7BC89635"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44" w:name="#203125"/>
      <w:bookmarkEnd w:id="44"/>
      <w:r w:rsidRPr="00362787">
        <w:rPr>
          <w:rFonts w:ascii="宋体" w:eastAsia="宋体" w:hAnsi="宋体" w:cs="宋体" w:hint="eastAsia"/>
          <w:color w:val="333333"/>
          <w:kern w:val="0"/>
          <w:szCs w:val="21"/>
        </w:rPr>
        <w:t>2．乙方全部法律代理工作结束后_________日内，甲方向乙方支付剩余的费用。</w:t>
      </w:r>
    </w:p>
    <w:p w14:paraId="59376DA8"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45" w:name="#203126"/>
      <w:bookmarkEnd w:id="45"/>
      <w:r w:rsidRPr="00362787">
        <w:rPr>
          <w:rFonts w:ascii="宋体" w:eastAsia="宋体" w:hAnsi="宋体" w:cs="宋体" w:hint="eastAsia"/>
          <w:color w:val="333333"/>
          <w:kern w:val="0"/>
          <w:szCs w:val="21"/>
        </w:rPr>
        <w:t>（三）乙方律师承办委托事项所产生的差旅费、食宿费、通讯费及其他实际费用，由甲方根据有关凭证予以承担。</w:t>
      </w:r>
    </w:p>
    <w:p w14:paraId="3E76B05B"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46" w:name="#203127"/>
      <w:bookmarkEnd w:id="46"/>
      <w:r w:rsidRPr="00362787">
        <w:rPr>
          <w:rFonts w:ascii="宋体" w:eastAsia="宋体" w:hAnsi="宋体" w:cs="宋体" w:hint="eastAsia"/>
          <w:color w:val="333333"/>
          <w:kern w:val="0"/>
          <w:szCs w:val="21"/>
        </w:rPr>
        <w:t>第九条　违约责任</w:t>
      </w:r>
    </w:p>
    <w:p w14:paraId="6A58633B"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47" w:name="#203128"/>
      <w:bookmarkEnd w:id="47"/>
      <w:r w:rsidRPr="00362787">
        <w:rPr>
          <w:rFonts w:ascii="宋体" w:eastAsia="宋体" w:hAnsi="宋体" w:cs="宋体" w:hint="eastAsia"/>
          <w:color w:val="333333"/>
          <w:kern w:val="0"/>
          <w:szCs w:val="21"/>
        </w:rPr>
        <w:t>（一）以下行为为违约行为：</w:t>
      </w:r>
    </w:p>
    <w:p w14:paraId="5BE3B5E8"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48" w:name="#203129"/>
      <w:bookmarkEnd w:id="48"/>
      <w:r w:rsidRPr="00362787">
        <w:rPr>
          <w:rFonts w:ascii="宋体" w:eastAsia="宋体" w:hAnsi="宋体" w:cs="宋体" w:hint="eastAsia"/>
          <w:color w:val="333333"/>
          <w:kern w:val="0"/>
          <w:szCs w:val="21"/>
        </w:rPr>
        <w:t>1．甲方未能提供乙方完成第五条所列事项所需要的文件资料，或者是迟延提供、或者是虚假提供上述文件资料，足以妨碍乙方的工作过程，为甲方违约；</w:t>
      </w:r>
    </w:p>
    <w:p w14:paraId="49C67F90"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49" w:name="#203130"/>
      <w:bookmarkEnd w:id="49"/>
      <w:r w:rsidRPr="00362787">
        <w:rPr>
          <w:rFonts w:ascii="宋体" w:eastAsia="宋体" w:hAnsi="宋体" w:cs="宋体" w:hint="eastAsia"/>
          <w:color w:val="333333"/>
          <w:kern w:val="0"/>
          <w:szCs w:val="21"/>
        </w:rPr>
        <w:t>2．甲方未按约定支付律师代理费及相关费用，为甲方违约；</w:t>
      </w:r>
    </w:p>
    <w:p w14:paraId="5F18A1EF"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50" w:name="#203131"/>
      <w:bookmarkEnd w:id="50"/>
      <w:r w:rsidRPr="00362787">
        <w:rPr>
          <w:rFonts w:ascii="宋体" w:eastAsia="宋体" w:hAnsi="宋体" w:cs="宋体" w:hint="eastAsia"/>
          <w:color w:val="333333"/>
          <w:kern w:val="0"/>
          <w:szCs w:val="21"/>
        </w:rPr>
        <w:t>3．乙方的工作质量不合格，以致影响甲方本次A股发行与上市工作进行的，为乙方违约；</w:t>
      </w:r>
    </w:p>
    <w:p w14:paraId="4F0939DF"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51" w:name="#203132"/>
      <w:bookmarkEnd w:id="51"/>
      <w:r w:rsidRPr="00362787">
        <w:rPr>
          <w:rFonts w:ascii="宋体" w:eastAsia="宋体" w:hAnsi="宋体" w:cs="宋体" w:hint="eastAsia"/>
          <w:color w:val="333333"/>
          <w:kern w:val="0"/>
          <w:szCs w:val="21"/>
        </w:rPr>
        <w:t>4．乙方未能完成或迟延完成第五条所列事项的，为乙方违约；</w:t>
      </w:r>
    </w:p>
    <w:p w14:paraId="2FFDF701"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52" w:name="#203133"/>
      <w:bookmarkEnd w:id="52"/>
      <w:r w:rsidRPr="00362787">
        <w:rPr>
          <w:rFonts w:ascii="宋体" w:eastAsia="宋体" w:hAnsi="宋体" w:cs="宋体" w:hint="eastAsia"/>
          <w:color w:val="333333"/>
          <w:kern w:val="0"/>
          <w:szCs w:val="21"/>
        </w:rPr>
        <w:t>5．甲方或乙方违约终止本协议的执行，为甲方或乙方违约。</w:t>
      </w:r>
    </w:p>
    <w:p w14:paraId="3CF9B6C8"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53" w:name="#203134"/>
      <w:bookmarkEnd w:id="53"/>
      <w:r w:rsidRPr="00362787">
        <w:rPr>
          <w:rFonts w:ascii="宋体" w:eastAsia="宋体" w:hAnsi="宋体" w:cs="宋体" w:hint="eastAsia"/>
          <w:color w:val="333333"/>
          <w:kern w:val="0"/>
          <w:szCs w:val="21"/>
        </w:rPr>
        <w:t>（二）违约处理：甲方或乙方存在以上违约行为的，应向对方赔偿代理费的_________（百分比），而且还应依法给予其它赔偿。</w:t>
      </w:r>
    </w:p>
    <w:p w14:paraId="52E5F331"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54" w:name="#203135"/>
      <w:bookmarkEnd w:id="54"/>
      <w:r w:rsidRPr="00362787">
        <w:rPr>
          <w:rFonts w:ascii="宋体" w:eastAsia="宋体" w:hAnsi="宋体" w:cs="宋体" w:hint="eastAsia"/>
          <w:color w:val="333333"/>
          <w:kern w:val="0"/>
          <w:szCs w:val="21"/>
        </w:rPr>
        <w:t>第十条　有下列情形之一的，可以修改本合同：</w:t>
      </w:r>
    </w:p>
    <w:p w14:paraId="5AAF8527"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55" w:name="#203136"/>
      <w:bookmarkEnd w:id="55"/>
      <w:r w:rsidRPr="00362787">
        <w:rPr>
          <w:rFonts w:ascii="宋体" w:eastAsia="宋体" w:hAnsi="宋体" w:cs="宋体" w:hint="eastAsia"/>
          <w:color w:val="333333"/>
          <w:kern w:val="0"/>
          <w:szCs w:val="21"/>
        </w:rPr>
        <w:t>1．双方合意；</w:t>
      </w:r>
    </w:p>
    <w:p w14:paraId="1A9407A8"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56" w:name="#203137"/>
      <w:bookmarkEnd w:id="56"/>
      <w:r w:rsidRPr="00362787">
        <w:rPr>
          <w:rFonts w:ascii="宋体" w:eastAsia="宋体" w:hAnsi="宋体" w:cs="宋体" w:hint="eastAsia"/>
          <w:color w:val="333333"/>
          <w:kern w:val="0"/>
          <w:szCs w:val="21"/>
        </w:rPr>
        <w:t>2．任何一方提供出修改本协议的建议，另一方不反对；</w:t>
      </w:r>
    </w:p>
    <w:p w14:paraId="3BF66D61"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57" w:name="#203138"/>
      <w:bookmarkEnd w:id="57"/>
      <w:r w:rsidRPr="00362787">
        <w:rPr>
          <w:rFonts w:ascii="宋体" w:eastAsia="宋体" w:hAnsi="宋体" w:cs="宋体" w:hint="eastAsia"/>
          <w:color w:val="333333"/>
          <w:kern w:val="0"/>
          <w:szCs w:val="21"/>
        </w:rPr>
        <w:t>3．因发生不可抗力，合同必须修改；</w:t>
      </w:r>
    </w:p>
    <w:p w14:paraId="77CF08AA"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58" w:name="#203139"/>
      <w:bookmarkEnd w:id="58"/>
      <w:r w:rsidRPr="00362787">
        <w:rPr>
          <w:rFonts w:ascii="宋体" w:eastAsia="宋体" w:hAnsi="宋体" w:cs="宋体" w:hint="eastAsia"/>
          <w:color w:val="333333"/>
          <w:kern w:val="0"/>
          <w:szCs w:val="21"/>
        </w:rPr>
        <w:t>4．其他情况。</w:t>
      </w:r>
    </w:p>
    <w:p w14:paraId="5C8C4736"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59" w:name="#203140"/>
      <w:bookmarkEnd w:id="59"/>
      <w:r w:rsidRPr="00362787">
        <w:rPr>
          <w:rFonts w:ascii="宋体" w:eastAsia="宋体" w:hAnsi="宋体" w:cs="宋体" w:hint="eastAsia"/>
          <w:color w:val="333333"/>
          <w:kern w:val="0"/>
          <w:szCs w:val="21"/>
        </w:rPr>
        <w:t>本合同的修改必须是书面的。</w:t>
      </w:r>
    </w:p>
    <w:p w14:paraId="0C94BA5D"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60" w:name="#203141"/>
      <w:bookmarkEnd w:id="60"/>
      <w:r w:rsidRPr="00362787">
        <w:rPr>
          <w:rFonts w:ascii="宋体" w:eastAsia="宋体" w:hAnsi="宋体" w:cs="宋体" w:hint="eastAsia"/>
          <w:color w:val="333333"/>
          <w:kern w:val="0"/>
          <w:szCs w:val="21"/>
        </w:rPr>
        <w:t>第十一条　有下列情形之一的，本合同终止：</w:t>
      </w:r>
    </w:p>
    <w:p w14:paraId="40BE29CC"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61" w:name="#203142"/>
      <w:bookmarkEnd w:id="61"/>
      <w:r w:rsidRPr="00362787">
        <w:rPr>
          <w:rFonts w:ascii="宋体" w:eastAsia="宋体" w:hAnsi="宋体" w:cs="宋体" w:hint="eastAsia"/>
          <w:color w:val="333333"/>
          <w:kern w:val="0"/>
          <w:szCs w:val="21"/>
        </w:rPr>
        <w:t>1．有关委托代理工作已完成；</w:t>
      </w:r>
    </w:p>
    <w:p w14:paraId="5A5650CC"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62" w:name="#203143"/>
      <w:bookmarkEnd w:id="62"/>
      <w:r w:rsidRPr="00362787">
        <w:rPr>
          <w:rFonts w:ascii="宋体" w:eastAsia="宋体" w:hAnsi="宋体" w:cs="宋体" w:hint="eastAsia"/>
          <w:color w:val="333333"/>
          <w:kern w:val="0"/>
          <w:szCs w:val="21"/>
        </w:rPr>
        <w:t>2．甲、乙双方同意终止；</w:t>
      </w:r>
    </w:p>
    <w:p w14:paraId="3C668C35"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63" w:name="#203144"/>
      <w:bookmarkEnd w:id="63"/>
      <w:r w:rsidRPr="00362787">
        <w:rPr>
          <w:rFonts w:ascii="宋体" w:eastAsia="宋体" w:hAnsi="宋体" w:cs="宋体" w:hint="eastAsia"/>
          <w:color w:val="333333"/>
          <w:kern w:val="0"/>
          <w:szCs w:val="21"/>
        </w:rPr>
        <w:t>3．因发生不可抗力，合同必须终止；</w:t>
      </w:r>
    </w:p>
    <w:p w14:paraId="451DAEE3"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64" w:name="#203145"/>
      <w:bookmarkEnd w:id="64"/>
      <w:r w:rsidRPr="00362787">
        <w:rPr>
          <w:rFonts w:ascii="宋体" w:eastAsia="宋体" w:hAnsi="宋体" w:cs="宋体" w:hint="eastAsia"/>
          <w:color w:val="333333"/>
          <w:kern w:val="0"/>
          <w:szCs w:val="21"/>
        </w:rPr>
        <w:t>4．其他情况。</w:t>
      </w:r>
    </w:p>
    <w:p w14:paraId="1ECB07F1"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65" w:name="#203146"/>
      <w:bookmarkEnd w:id="65"/>
      <w:r w:rsidRPr="00362787">
        <w:rPr>
          <w:rFonts w:ascii="宋体" w:eastAsia="宋体" w:hAnsi="宋体" w:cs="宋体" w:hint="eastAsia"/>
          <w:color w:val="333333"/>
          <w:kern w:val="0"/>
          <w:szCs w:val="21"/>
        </w:rPr>
        <w:t>本合同的终止必须是书面的。</w:t>
      </w:r>
    </w:p>
    <w:p w14:paraId="6DFC7B58"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66" w:name="#203147"/>
      <w:bookmarkEnd w:id="66"/>
      <w:r w:rsidRPr="00362787">
        <w:rPr>
          <w:rFonts w:ascii="宋体" w:eastAsia="宋体" w:hAnsi="宋体" w:cs="宋体" w:hint="eastAsia"/>
          <w:color w:val="333333"/>
          <w:kern w:val="0"/>
          <w:szCs w:val="21"/>
        </w:rPr>
        <w:t>第十二条　本合同一式二份，由甲、乙双方各执一份，具有同等效力。</w:t>
      </w:r>
    </w:p>
    <w:p w14:paraId="0A14D429"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67" w:name="#203148"/>
      <w:bookmarkEnd w:id="67"/>
      <w:r w:rsidRPr="00362787">
        <w:rPr>
          <w:rFonts w:ascii="宋体" w:eastAsia="宋体" w:hAnsi="宋体" w:cs="宋体" w:hint="eastAsia"/>
          <w:color w:val="333333"/>
          <w:kern w:val="0"/>
          <w:szCs w:val="21"/>
        </w:rPr>
        <w:t>第十三条　本合同自签字之日起生效。</w:t>
      </w:r>
    </w:p>
    <w:p w14:paraId="5C1BDFAA"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68" w:name="#203149"/>
      <w:bookmarkEnd w:id="68"/>
      <w:r w:rsidRPr="00362787">
        <w:rPr>
          <w:rFonts w:ascii="宋体" w:eastAsia="宋体" w:hAnsi="宋体" w:cs="宋体" w:hint="eastAsia"/>
          <w:color w:val="333333"/>
          <w:kern w:val="0"/>
          <w:szCs w:val="21"/>
        </w:rPr>
        <w:t xml:space="preserve">甲方（盖章）：_________　　　　　　　　乙方（盖章）：_________　　　　　　　　</w:t>
      </w:r>
    </w:p>
    <w:p w14:paraId="3460747F"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69" w:name="#203150"/>
      <w:bookmarkEnd w:id="69"/>
      <w:r w:rsidRPr="00362787">
        <w:rPr>
          <w:rFonts w:ascii="宋体" w:eastAsia="宋体" w:hAnsi="宋体" w:cs="宋体" w:hint="eastAsia"/>
          <w:color w:val="333333"/>
          <w:kern w:val="0"/>
          <w:szCs w:val="21"/>
        </w:rPr>
        <w:t xml:space="preserve">代表（签字）：_________　　　　　　　　代表（签字）：_________　　　　　　　　</w:t>
      </w:r>
    </w:p>
    <w:p w14:paraId="7361E9A6" w14:textId="77777777" w:rsidR="00362787" w:rsidRPr="00362787" w:rsidRDefault="00362787" w:rsidP="00362787">
      <w:pPr>
        <w:widowControl/>
        <w:shd w:val="clear" w:color="auto" w:fill="F7F7F7"/>
        <w:jc w:val="left"/>
        <w:rPr>
          <w:rFonts w:ascii="宋体" w:eastAsia="宋体" w:hAnsi="宋体" w:cs="宋体" w:hint="eastAsia"/>
          <w:color w:val="333333"/>
          <w:kern w:val="0"/>
          <w:szCs w:val="21"/>
        </w:rPr>
      </w:pPr>
      <w:bookmarkStart w:id="70" w:name="#203153"/>
      <w:bookmarkEnd w:id="70"/>
      <w:r w:rsidRPr="00362787">
        <w:rPr>
          <w:rFonts w:ascii="宋体" w:eastAsia="宋体" w:hAnsi="宋体" w:cs="宋体" w:hint="eastAsia"/>
          <w:color w:val="333333"/>
          <w:kern w:val="0"/>
          <w:szCs w:val="21"/>
        </w:rPr>
        <w:t>_________年____月____日　　　　　　　　_________年____月____日</w:t>
      </w:r>
    </w:p>
    <w:p w14:paraId="255F403B" w14:textId="77777777" w:rsidR="00993FCB" w:rsidRDefault="00362787">
      <w:bookmarkStart w:id="71" w:name="_GoBack"/>
      <w:bookmarkEnd w:id="71"/>
    </w:p>
    <w:sectPr w:rsidR="00993F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1C3"/>
    <w:rsid w:val="00254ECA"/>
    <w:rsid w:val="002F11C3"/>
    <w:rsid w:val="00362787"/>
    <w:rsid w:val="00CF6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9AA5F5-B185-4D9F-AFCE-847431089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186688">
      <w:bodyDiv w:val="1"/>
      <w:marLeft w:val="0"/>
      <w:marRight w:val="0"/>
      <w:marTop w:val="0"/>
      <w:marBottom w:val="0"/>
      <w:divBdr>
        <w:top w:val="none" w:sz="0" w:space="0" w:color="auto"/>
        <w:left w:val="none" w:sz="0" w:space="0" w:color="auto"/>
        <w:bottom w:val="none" w:sz="0" w:space="0" w:color="auto"/>
        <w:right w:val="none" w:sz="0" w:space="0" w:color="auto"/>
      </w:divBdr>
      <w:divsChild>
        <w:div w:id="466702072">
          <w:marLeft w:val="0"/>
          <w:marRight w:val="0"/>
          <w:marTop w:val="0"/>
          <w:marBottom w:val="0"/>
          <w:divBdr>
            <w:top w:val="none" w:sz="0" w:space="0" w:color="auto"/>
            <w:left w:val="none" w:sz="0" w:space="0" w:color="auto"/>
            <w:bottom w:val="none" w:sz="0" w:space="0" w:color="auto"/>
            <w:right w:val="none" w:sz="0" w:space="0" w:color="auto"/>
          </w:divBdr>
        </w:div>
        <w:div w:id="318002441">
          <w:marLeft w:val="960"/>
          <w:marRight w:val="0"/>
          <w:marTop w:val="0"/>
          <w:marBottom w:val="0"/>
          <w:divBdr>
            <w:top w:val="none" w:sz="0" w:space="0" w:color="auto"/>
            <w:left w:val="none" w:sz="0" w:space="0" w:color="auto"/>
            <w:bottom w:val="none" w:sz="0" w:space="0" w:color="auto"/>
            <w:right w:val="none" w:sz="0" w:space="0" w:color="auto"/>
          </w:divBdr>
        </w:div>
        <w:div w:id="1666200677">
          <w:marLeft w:val="960"/>
          <w:marRight w:val="0"/>
          <w:marTop w:val="0"/>
          <w:marBottom w:val="0"/>
          <w:divBdr>
            <w:top w:val="none" w:sz="0" w:space="0" w:color="auto"/>
            <w:left w:val="none" w:sz="0" w:space="0" w:color="auto"/>
            <w:bottom w:val="none" w:sz="0" w:space="0" w:color="auto"/>
            <w:right w:val="none" w:sz="0" w:space="0" w:color="auto"/>
          </w:divBdr>
        </w:div>
        <w:div w:id="514809873">
          <w:marLeft w:val="0"/>
          <w:marRight w:val="0"/>
          <w:marTop w:val="0"/>
          <w:marBottom w:val="0"/>
          <w:divBdr>
            <w:top w:val="none" w:sz="0" w:space="0" w:color="auto"/>
            <w:left w:val="none" w:sz="0" w:space="0" w:color="auto"/>
            <w:bottom w:val="none" w:sz="0" w:space="0" w:color="auto"/>
            <w:right w:val="none" w:sz="0" w:space="0" w:color="auto"/>
          </w:divBdr>
        </w:div>
        <w:div w:id="528374749">
          <w:marLeft w:val="0"/>
          <w:marRight w:val="0"/>
          <w:marTop w:val="0"/>
          <w:marBottom w:val="0"/>
          <w:divBdr>
            <w:top w:val="none" w:sz="0" w:space="0" w:color="auto"/>
            <w:left w:val="none" w:sz="0" w:space="0" w:color="auto"/>
            <w:bottom w:val="none" w:sz="0" w:space="0" w:color="auto"/>
            <w:right w:val="none" w:sz="0" w:space="0" w:color="auto"/>
          </w:divBdr>
        </w:div>
        <w:div w:id="1514997352">
          <w:marLeft w:val="0"/>
          <w:marRight w:val="0"/>
          <w:marTop w:val="0"/>
          <w:marBottom w:val="0"/>
          <w:divBdr>
            <w:top w:val="none" w:sz="0" w:space="0" w:color="auto"/>
            <w:left w:val="none" w:sz="0" w:space="0" w:color="auto"/>
            <w:bottom w:val="none" w:sz="0" w:space="0" w:color="auto"/>
            <w:right w:val="none" w:sz="0" w:space="0" w:color="auto"/>
          </w:divBdr>
        </w:div>
        <w:div w:id="1191140342">
          <w:marLeft w:val="0"/>
          <w:marRight w:val="0"/>
          <w:marTop w:val="0"/>
          <w:marBottom w:val="0"/>
          <w:divBdr>
            <w:top w:val="none" w:sz="0" w:space="0" w:color="auto"/>
            <w:left w:val="none" w:sz="0" w:space="0" w:color="auto"/>
            <w:bottom w:val="none" w:sz="0" w:space="0" w:color="auto"/>
            <w:right w:val="none" w:sz="0" w:space="0" w:color="auto"/>
          </w:divBdr>
        </w:div>
        <w:div w:id="37123336">
          <w:marLeft w:val="960"/>
          <w:marRight w:val="0"/>
          <w:marTop w:val="0"/>
          <w:marBottom w:val="0"/>
          <w:divBdr>
            <w:top w:val="none" w:sz="0" w:space="0" w:color="auto"/>
            <w:left w:val="none" w:sz="0" w:space="0" w:color="auto"/>
            <w:bottom w:val="none" w:sz="0" w:space="0" w:color="auto"/>
            <w:right w:val="none" w:sz="0" w:space="0" w:color="auto"/>
          </w:divBdr>
        </w:div>
        <w:div w:id="1478061510">
          <w:marLeft w:val="960"/>
          <w:marRight w:val="0"/>
          <w:marTop w:val="0"/>
          <w:marBottom w:val="0"/>
          <w:divBdr>
            <w:top w:val="none" w:sz="0" w:space="0" w:color="auto"/>
            <w:left w:val="none" w:sz="0" w:space="0" w:color="auto"/>
            <w:bottom w:val="none" w:sz="0" w:space="0" w:color="auto"/>
            <w:right w:val="none" w:sz="0" w:space="0" w:color="auto"/>
          </w:divBdr>
        </w:div>
        <w:div w:id="2015722783">
          <w:marLeft w:val="960"/>
          <w:marRight w:val="0"/>
          <w:marTop w:val="0"/>
          <w:marBottom w:val="0"/>
          <w:divBdr>
            <w:top w:val="none" w:sz="0" w:space="0" w:color="auto"/>
            <w:left w:val="none" w:sz="0" w:space="0" w:color="auto"/>
            <w:bottom w:val="none" w:sz="0" w:space="0" w:color="auto"/>
            <w:right w:val="none" w:sz="0" w:space="0" w:color="auto"/>
          </w:divBdr>
        </w:div>
        <w:div w:id="1119832810">
          <w:marLeft w:val="960"/>
          <w:marRight w:val="0"/>
          <w:marTop w:val="0"/>
          <w:marBottom w:val="0"/>
          <w:divBdr>
            <w:top w:val="none" w:sz="0" w:space="0" w:color="auto"/>
            <w:left w:val="none" w:sz="0" w:space="0" w:color="auto"/>
            <w:bottom w:val="none" w:sz="0" w:space="0" w:color="auto"/>
            <w:right w:val="none" w:sz="0" w:space="0" w:color="auto"/>
          </w:divBdr>
        </w:div>
        <w:div w:id="330067520">
          <w:marLeft w:val="960"/>
          <w:marRight w:val="0"/>
          <w:marTop w:val="0"/>
          <w:marBottom w:val="0"/>
          <w:divBdr>
            <w:top w:val="none" w:sz="0" w:space="0" w:color="auto"/>
            <w:left w:val="none" w:sz="0" w:space="0" w:color="auto"/>
            <w:bottom w:val="none" w:sz="0" w:space="0" w:color="auto"/>
            <w:right w:val="none" w:sz="0" w:space="0" w:color="auto"/>
          </w:divBdr>
        </w:div>
        <w:div w:id="859978536">
          <w:marLeft w:val="960"/>
          <w:marRight w:val="0"/>
          <w:marTop w:val="0"/>
          <w:marBottom w:val="0"/>
          <w:divBdr>
            <w:top w:val="none" w:sz="0" w:space="0" w:color="auto"/>
            <w:left w:val="none" w:sz="0" w:space="0" w:color="auto"/>
            <w:bottom w:val="none" w:sz="0" w:space="0" w:color="auto"/>
            <w:right w:val="none" w:sz="0" w:space="0" w:color="auto"/>
          </w:divBdr>
        </w:div>
        <w:div w:id="260260943">
          <w:marLeft w:val="960"/>
          <w:marRight w:val="0"/>
          <w:marTop w:val="0"/>
          <w:marBottom w:val="0"/>
          <w:divBdr>
            <w:top w:val="none" w:sz="0" w:space="0" w:color="auto"/>
            <w:left w:val="none" w:sz="0" w:space="0" w:color="auto"/>
            <w:bottom w:val="none" w:sz="0" w:space="0" w:color="auto"/>
            <w:right w:val="none" w:sz="0" w:space="0" w:color="auto"/>
          </w:divBdr>
        </w:div>
        <w:div w:id="564028525">
          <w:marLeft w:val="960"/>
          <w:marRight w:val="0"/>
          <w:marTop w:val="0"/>
          <w:marBottom w:val="0"/>
          <w:divBdr>
            <w:top w:val="none" w:sz="0" w:space="0" w:color="auto"/>
            <w:left w:val="none" w:sz="0" w:space="0" w:color="auto"/>
            <w:bottom w:val="none" w:sz="0" w:space="0" w:color="auto"/>
            <w:right w:val="none" w:sz="0" w:space="0" w:color="auto"/>
          </w:divBdr>
        </w:div>
        <w:div w:id="1278638592">
          <w:marLeft w:val="960"/>
          <w:marRight w:val="0"/>
          <w:marTop w:val="0"/>
          <w:marBottom w:val="0"/>
          <w:divBdr>
            <w:top w:val="none" w:sz="0" w:space="0" w:color="auto"/>
            <w:left w:val="none" w:sz="0" w:space="0" w:color="auto"/>
            <w:bottom w:val="none" w:sz="0" w:space="0" w:color="auto"/>
            <w:right w:val="none" w:sz="0" w:space="0" w:color="auto"/>
          </w:divBdr>
        </w:div>
        <w:div w:id="172036359">
          <w:marLeft w:val="960"/>
          <w:marRight w:val="0"/>
          <w:marTop w:val="0"/>
          <w:marBottom w:val="0"/>
          <w:divBdr>
            <w:top w:val="none" w:sz="0" w:space="0" w:color="auto"/>
            <w:left w:val="none" w:sz="0" w:space="0" w:color="auto"/>
            <w:bottom w:val="none" w:sz="0" w:space="0" w:color="auto"/>
            <w:right w:val="none" w:sz="0" w:space="0" w:color="auto"/>
          </w:divBdr>
        </w:div>
        <w:div w:id="1059323926">
          <w:marLeft w:val="960"/>
          <w:marRight w:val="0"/>
          <w:marTop w:val="0"/>
          <w:marBottom w:val="0"/>
          <w:divBdr>
            <w:top w:val="none" w:sz="0" w:space="0" w:color="auto"/>
            <w:left w:val="none" w:sz="0" w:space="0" w:color="auto"/>
            <w:bottom w:val="none" w:sz="0" w:space="0" w:color="auto"/>
            <w:right w:val="none" w:sz="0" w:space="0" w:color="auto"/>
          </w:divBdr>
        </w:div>
        <w:div w:id="1472206971">
          <w:marLeft w:val="960"/>
          <w:marRight w:val="0"/>
          <w:marTop w:val="0"/>
          <w:marBottom w:val="0"/>
          <w:divBdr>
            <w:top w:val="none" w:sz="0" w:space="0" w:color="auto"/>
            <w:left w:val="none" w:sz="0" w:space="0" w:color="auto"/>
            <w:bottom w:val="none" w:sz="0" w:space="0" w:color="auto"/>
            <w:right w:val="none" w:sz="0" w:space="0" w:color="auto"/>
          </w:divBdr>
        </w:div>
        <w:div w:id="761226080">
          <w:marLeft w:val="0"/>
          <w:marRight w:val="0"/>
          <w:marTop w:val="0"/>
          <w:marBottom w:val="0"/>
          <w:divBdr>
            <w:top w:val="none" w:sz="0" w:space="0" w:color="auto"/>
            <w:left w:val="none" w:sz="0" w:space="0" w:color="auto"/>
            <w:bottom w:val="none" w:sz="0" w:space="0" w:color="auto"/>
            <w:right w:val="none" w:sz="0" w:space="0" w:color="auto"/>
          </w:divBdr>
        </w:div>
        <w:div w:id="1842813336">
          <w:marLeft w:val="480"/>
          <w:marRight w:val="0"/>
          <w:marTop w:val="0"/>
          <w:marBottom w:val="0"/>
          <w:divBdr>
            <w:top w:val="none" w:sz="0" w:space="0" w:color="auto"/>
            <w:left w:val="none" w:sz="0" w:space="0" w:color="auto"/>
            <w:bottom w:val="none" w:sz="0" w:space="0" w:color="auto"/>
            <w:right w:val="none" w:sz="0" w:space="0" w:color="auto"/>
          </w:divBdr>
        </w:div>
        <w:div w:id="2096897423">
          <w:marLeft w:val="960"/>
          <w:marRight w:val="0"/>
          <w:marTop w:val="0"/>
          <w:marBottom w:val="0"/>
          <w:divBdr>
            <w:top w:val="none" w:sz="0" w:space="0" w:color="auto"/>
            <w:left w:val="none" w:sz="0" w:space="0" w:color="auto"/>
            <w:bottom w:val="none" w:sz="0" w:space="0" w:color="auto"/>
            <w:right w:val="none" w:sz="0" w:space="0" w:color="auto"/>
          </w:divBdr>
        </w:div>
        <w:div w:id="2088376930">
          <w:marLeft w:val="960"/>
          <w:marRight w:val="0"/>
          <w:marTop w:val="0"/>
          <w:marBottom w:val="0"/>
          <w:divBdr>
            <w:top w:val="none" w:sz="0" w:space="0" w:color="auto"/>
            <w:left w:val="none" w:sz="0" w:space="0" w:color="auto"/>
            <w:bottom w:val="none" w:sz="0" w:space="0" w:color="auto"/>
            <w:right w:val="none" w:sz="0" w:space="0" w:color="auto"/>
          </w:divBdr>
        </w:div>
        <w:div w:id="960913145">
          <w:marLeft w:val="960"/>
          <w:marRight w:val="0"/>
          <w:marTop w:val="0"/>
          <w:marBottom w:val="0"/>
          <w:divBdr>
            <w:top w:val="none" w:sz="0" w:space="0" w:color="auto"/>
            <w:left w:val="none" w:sz="0" w:space="0" w:color="auto"/>
            <w:bottom w:val="none" w:sz="0" w:space="0" w:color="auto"/>
            <w:right w:val="none" w:sz="0" w:space="0" w:color="auto"/>
          </w:divBdr>
        </w:div>
        <w:div w:id="494348042">
          <w:marLeft w:val="960"/>
          <w:marRight w:val="0"/>
          <w:marTop w:val="0"/>
          <w:marBottom w:val="0"/>
          <w:divBdr>
            <w:top w:val="none" w:sz="0" w:space="0" w:color="auto"/>
            <w:left w:val="none" w:sz="0" w:space="0" w:color="auto"/>
            <w:bottom w:val="none" w:sz="0" w:space="0" w:color="auto"/>
            <w:right w:val="none" w:sz="0" w:space="0" w:color="auto"/>
          </w:divBdr>
        </w:div>
        <w:div w:id="868224411">
          <w:marLeft w:val="960"/>
          <w:marRight w:val="0"/>
          <w:marTop w:val="0"/>
          <w:marBottom w:val="0"/>
          <w:divBdr>
            <w:top w:val="none" w:sz="0" w:space="0" w:color="auto"/>
            <w:left w:val="none" w:sz="0" w:space="0" w:color="auto"/>
            <w:bottom w:val="none" w:sz="0" w:space="0" w:color="auto"/>
            <w:right w:val="none" w:sz="0" w:space="0" w:color="auto"/>
          </w:divBdr>
        </w:div>
        <w:div w:id="212927066">
          <w:marLeft w:val="480"/>
          <w:marRight w:val="0"/>
          <w:marTop w:val="0"/>
          <w:marBottom w:val="0"/>
          <w:divBdr>
            <w:top w:val="none" w:sz="0" w:space="0" w:color="auto"/>
            <w:left w:val="none" w:sz="0" w:space="0" w:color="auto"/>
            <w:bottom w:val="none" w:sz="0" w:space="0" w:color="auto"/>
            <w:right w:val="none" w:sz="0" w:space="0" w:color="auto"/>
          </w:divBdr>
        </w:div>
        <w:div w:id="816653823">
          <w:marLeft w:val="960"/>
          <w:marRight w:val="0"/>
          <w:marTop w:val="0"/>
          <w:marBottom w:val="0"/>
          <w:divBdr>
            <w:top w:val="none" w:sz="0" w:space="0" w:color="auto"/>
            <w:left w:val="none" w:sz="0" w:space="0" w:color="auto"/>
            <w:bottom w:val="none" w:sz="0" w:space="0" w:color="auto"/>
            <w:right w:val="none" w:sz="0" w:space="0" w:color="auto"/>
          </w:divBdr>
        </w:div>
        <w:div w:id="678192883">
          <w:marLeft w:val="960"/>
          <w:marRight w:val="0"/>
          <w:marTop w:val="0"/>
          <w:marBottom w:val="0"/>
          <w:divBdr>
            <w:top w:val="none" w:sz="0" w:space="0" w:color="auto"/>
            <w:left w:val="none" w:sz="0" w:space="0" w:color="auto"/>
            <w:bottom w:val="none" w:sz="0" w:space="0" w:color="auto"/>
            <w:right w:val="none" w:sz="0" w:space="0" w:color="auto"/>
          </w:divBdr>
        </w:div>
        <w:div w:id="421223422">
          <w:marLeft w:val="960"/>
          <w:marRight w:val="0"/>
          <w:marTop w:val="0"/>
          <w:marBottom w:val="0"/>
          <w:divBdr>
            <w:top w:val="none" w:sz="0" w:space="0" w:color="auto"/>
            <w:left w:val="none" w:sz="0" w:space="0" w:color="auto"/>
            <w:bottom w:val="none" w:sz="0" w:space="0" w:color="auto"/>
            <w:right w:val="none" w:sz="0" w:space="0" w:color="auto"/>
          </w:divBdr>
        </w:div>
        <w:div w:id="1007487394">
          <w:marLeft w:val="960"/>
          <w:marRight w:val="0"/>
          <w:marTop w:val="0"/>
          <w:marBottom w:val="0"/>
          <w:divBdr>
            <w:top w:val="none" w:sz="0" w:space="0" w:color="auto"/>
            <w:left w:val="none" w:sz="0" w:space="0" w:color="auto"/>
            <w:bottom w:val="none" w:sz="0" w:space="0" w:color="auto"/>
            <w:right w:val="none" w:sz="0" w:space="0" w:color="auto"/>
          </w:divBdr>
        </w:div>
        <w:div w:id="617100222">
          <w:marLeft w:val="0"/>
          <w:marRight w:val="0"/>
          <w:marTop w:val="0"/>
          <w:marBottom w:val="0"/>
          <w:divBdr>
            <w:top w:val="none" w:sz="0" w:space="0" w:color="auto"/>
            <w:left w:val="none" w:sz="0" w:space="0" w:color="auto"/>
            <w:bottom w:val="none" w:sz="0" w:space="0" w:color="auto"/>
            <w:right w:val="none" w:sz="0" w:space="0" w:color="auto"/>
          </w:divBdr>
        </w:div>
        <w:div w:id="75782736">
          <w:marLeft w:val="480"/>
          <w:marRight w:val="0"/>
          <w:marTop w:val="0"/>
          <w:marBottom w:val="0"/>
          <w:divBdr>
            <w:top w:val="none" w:sz="0" w:space="0" w:color="auto"/>
            <w:left w:val="none" w:sz="0" w:space="0" w:color="auto"/>
            <w:bottom w:val="none" w:sz="0" w:space="0" w:color="auto"/>
            <w:right w:val="none" w:sz="0" w:space="0" w:color="auto"/>
          </w:divBdr>
        </w:div>
        <w:div w:id="1218930404">
          <w:marLeft w:val="960"/>
          <w:marRight w:val="0"/>
          <w:marTop w:val="0"/>
          <w:marBottom w:val="0"/>
          <w:divBdr>
            <w:top w:val="none" w:sz="0" w:space="0" w:color="auto"/>
            <w:left w:val="none" w:sz="0" w:space="0" w:color="auto"/>
            <w:bottom w:val="none" w:sz="0" w:space="0" w:color="auto"/>
            <w:right w:val="none" w:sz="0" w:space="0" w:color="auto"/>
          </w:divBdr>
        </w:div>
        <w:div w:id="1695299917">
          <w:marLeft w:val="960"/>
          <w:marRight w:val="0"/>
          <w:marTop w:val="0"/>
          <w:marBottom w:val="0"/>
          <w:divBdr>
            <w:top w:val="none" w:sz="0" w:space="0" w:color="auto"/>
            <w:left w:val="none" w:sz="0" w:space="0" w:color="auto"/>
            <w:bottom w:val="none" w:sz="0" w:space="0" w:color="auto"/>
            <w:right w:val="none" w:sz="0" w:space="0" w:color="auto"/>
          </w:divBdr>
        </w:div>
        <w:div w:id="1355031332">
          <w:marLeft w:val="960"/>
          <w:marRight w:val="0"/>
          <w:marTop w:val="0"/>
          <w:marBottom w:val="0"/>
          <w:divBdr>
            <w:top w:val="none" w:sz="0" w:space="0" w:color="auto"/>
            <w:left w:val="none" w:sz="0" w:space="0" w:color="auto"/>
            <w:bottom w:val="none" w:sz="0" w:space="0" w:color="auto"/>
            <w:right w:val="none" w:sz="0" w:space="0" w:color="auto"/>
          </w:divBdr>
        </w:div>
        <w:div w:id="1071004696">
          <w:marLeft w:val="480"/>
          <w:marRight w:val="0"/>
          <w:marTop w:val="0"/>
          <w:marBottom w:val="0"/>
          <w:divBdr>
            <w:top w:val="none" w:sz="0" w:space="0" w:color="auto"/>
            <w:left w:val="none" w:sz="0" w:space="0" w:color="auto"/>
            <w:bottom w:val="none" w:sz="0" w:space="0" w:color="auto"/>
            <w:right w:val="none" w:sz="0" w:space="0" w:color="auto"/>
          </w:divBdr>
        </w:div>
        <w:div w:id="157772041">
          <w:marLeft w:val="960"/>
          <w:marRight w:val="0"/>
          <w:marTop w:val="0"/>
          <w:marBottom w:val="0"/>
          <w:divBdr>
            <w:top w:val="none" w:sz="0" w:space="0" w:color="auto"/>
            <w:left w:val="none" w:sz="0" w:space="0" w:color="auto"/>
            <w:bottom w:val="none" w:sz="0" w:space="0" w:color="auto"/>
            <w:right w:val="none" w:sz="0" w:space="0" w:color="auto"/>
          </w:divBdr>
        </w:div>
        <w:div w:id="928738750">
          <w:marLeft w:val="960"/>
          <w:marRight w:val="0"/>
          <w:marTop w:val="0"/>
          <w:marBottom w:val="0"/>
          <w:divBdr>
            <w:top w:val="none" w:sz="0" w:space="0" w:color="auto"/>
            <w:left w:val="none" w:sz="0" w:space="0" w:color="auto"/>
            <w:bottom w:val="none" w:sz="0" w:space="0" w:color="auto"/>
            <w:right w:val="none" w:sz="0" w:space="0" w:color="auto"/>
          </w:divBdr>
        </w:div>
        <w:div w:id="1040519766">
          <w:marLeft w:val="960"/>
          <w:marRight w:val="0"/>
          <w:marTop w:val="0"/>
          <w:marBottom w:val="0"/>
          <w:divBdr>
            <w:top w:val="none" w:sz="0" w:space="0" w:color="auto"/>
            <w:left w:val="none" w:sz="0" w:space="0" w:color="auto"/>
            <w:bottom w:val="none" w:sz="0" w:space="0" w:color="auto"/>
            <w:right w:val="none" w:sz="0" w:space="0" w:color="auto"/>
          </w:divBdr>
        </w:div>
        <w:div w:id="1736465949">
          <w:marLeft w:val="960"/>
          <w:marRight w:val="0"/>
          <w:marTop w:val="0"/>
          <w:marBottom w:val="0"/>
          <w:divBdr>
            <w:top w:val="none" w:sz="0" w:space="0" w:color="auto"/>
            <w:left w:val="none" w:sz="0" w:space="0" w:color="auto"/>
            <w:bottom w:val="none" w:sz="0" w:space="0" w:color="auto"/>
            <w:right w:val="none" w:sz="0" w:space="0" w:color="auto"/>
          </w:divBdr>
        </w:div>
        <w:div w:id="492720464">
          <w:marLeft w:val="0"/>
          <w:marRight w:val="0"/>
          <w:marTop w:val="0"/>
          <w:marBottom w:val="0"/>
          <w:divBdr>
            <w:top w:val="none" w:sz="0" w:space="0" w:color="auto"/>
            <w:left w:val="none" w:sz="0" w:space="0" w:color="auto"/>
            <w:bottom w:val="none" w:sz="0" w:space="0" w:color="auto"/>
            <w:right w:val="none" w:sz="0" w:space="0" w:color="auto"/>
          </w:divBdr>
        </w:div>
        <w:div w:id="204493293">
          <w:marLeft w:val="480"/>
          <w:marRight w:val="0"/>
          <w:marTop w:val="0"/>
          <w:marBottom w:val="0"/>
          <w:divBdr>
            <w:top w:val="none" w:sz="0" w:space="0" w:color="auto"/>
            <w:left w:val="none" w:sz="0" w:space="0" w:color="auto"/>
            <w:bottom w:val="none" w:sz="0" w:space="0" w:color="auto"/>
            <w:right w:val="none" w:sz="0" w:space="0" w:color="auto"/>
          </w:divBdr>
        </w:div>
        <w:div w:id="265619054">
          <w:marLeft w:val="480"/>
          <w:marRight w:val="0"/>
          <w:marTop w:val="0"/>
          <w:marBottom w:val="0"/>
          <w:divBdr>
            <w:top w:val="none" w:sz="0" w:space="0" w:color="auto"/>
            <w:left w:val="none" w:sz="0" w:space="0" w:color="auto"/>
            <w:bottom w:val="none" w:sz="0" w:space="0" w:color="auto"/>
            <w:right w:val="none" w:sz="0" w:space="0" w:color="auto"/>
          </w:divBdr>
        </w:div>
        <w:div w:id="700516363">
          <w:marLeft w:val="960"/>
          <w:marRight w:val="0"/>
          <w:marTop w:val="0"/>
          <w:marBottom w:val="0"/>
          <w:divBdr>
            <w:top w:val="none" w:sz="0" w:space="0" w:color="auto"/>
            <w:left w:val="none" w:sz="0" w:space="0" w:color="auto"/>
            <w:bottom w:val="none" w:sz="0" w:space="0" w:color="auto"/>
            <w:right w:val="none" w:sz="0" w:space="0" w:color="auto"/>
          </w:divBdr>
        </w:div>
        <w:div w:id="675038742">
          <w:marLeft w:val="960"/>
          <w:marRight w:val="0"/>
          <w:marTop w:val="0"/>
          <w:marBottom w:val="0"/>
          <w:divBdr>
            <w:top w:val="none" w:sz="0" w:space="0" w:color="auto"/>
            <w:left w:val="none" w:sz="0" w:space="0" w:color="auto"/>
            <w:bottom w:val="none" w:sz="0" w:space="0" w:color="auto"/>
            <w:right w:val="none" w:sz="0" w:space="0" w:color="auto"/>
          </w:divBdr>
        </w:div>
        <w:div w:id="1632326790">
          <w:marLeft w:val="480"/>
          <w:marRight w:val="0"/>
          <w:marTop w:val="0"/>
          <w:marBottom w:val="0"/>
          <w:divBdr>
            <w:top w:val="none" w:sz="0" w:space="0" w:color="auto"/>
            <w:left w:val="none" w:sz="0" w:space="0" w:color="auto"/>
            <w:bottom w:val="none" w:sz="0" w:space="0" w:color="auto"/>
            <w:right w:val="none" w:sz="0" w:space="0" w:color="auto"/>
          </w:divBdr>
        </w:div>
        <w:div w:id="978531443">
          <w:marLeft w:val="0"/>
          <w:marRight w:val="0"/>
          <w:marTop w:val="0"/>
          <w:marBottom w:val="0"/>
          <w:divBdr>
            <w:top w:val="none" w:sz="0" w:space="0" w:color="auto"/>
            <w:left w:val="none" w:sz="0" w:space="0" w:color="auto"/>
            <w:bottom w:val="none" w:sz="0" w:space="0" w:color="auto"/>
            <w:right w:val="none" w:sz="0" w:space="0" w:color="auto"/>
          </w:divBdr>
        </w:div>
        <w:div w:id="962425077">
          <w:marLeft w:val="480"/>
          <w:marRight w:val="0"/>
          <w:marTop w:val="0"/>
          <w:marBottom w:val="0"/>
          <w:divBdr>
            <w:top w:val="none" w:sz="0" w:space="0" w:color="auto"/>
            <w:left w:val="none" w:sz="0" w:space="0" w:color="auto"/>
            <w:bottom w:val="none" w:sz="0" w:space="0" w:color="auto"/>
            <w:right w:val="none" w:sz="0" w:space="0" w:color="auto"/>
          </w:divBdr>
        </w:div>
        <w:div w:id="212157438">
          <w:marLeft w:val="960"/>
          <w:marRight w:val="0"/>
          <w:marTop w:val="0"/>
          <w:marBottom w:val="0"/>
          <w:divBdr>
            <w:top w:val="none" w:sz="0" w:space="0" w:color="auto"/>
            <w:left w:val="none" w:sz="0" w:space="0" w:color="auto"/>
            <w:bottom w:val="none" w:sz="0" w:space="0" w:color="auto"/>
            <w:right w:val="none" w:sz="0" w:space="0" w:color="auto"/>
          </w:divBdr>
        </w:div>
        <w:div w:id="13046131">
          <w:marLeft w:val="960"/>
          <w:marRight w:val="0"/>
          <w:marTop w:val="0"/>
          <w:marBottom w:val="0"/>
          <w:divBdr>
            <w:top w:val="none" w:sz="0" w:space="0" w:color="auto"/>
            <w:left w:val="none" w:sz="0" w:space="0" w:color="auto"/>
            <w:bottom w:val="none" w:sz="0" w:space="0" w:color="auto"/>
            <w:right w:val="none" w:sz="0" w:space="0" w:color="auto"/>
          </w:divBdr>
        </w:div>
        <w:div w:id="1959139248">
          <w:marLeft w:val="960"/>
          <w:marRight w:val="0"/>
          <w:marTop w:val="0"/>
          <w:marBottom w:val="0"/>
          <w:divBdr>
            <w:top w:val="none" w:sz="0" w:space="0" w:color="auto"/>
            <w:left w:val="none" w:sz="0" w:space="0" w:color="auto"/>
            <w:bottom w:val="none" w:sz="0" w:space="0" w:color="auto"/>
            <w:right w:val="none" w:sz="0" w:space="0" w:color="auto"/>
          </w:divBdr>
        </w:div>
        <w:div w:id="1125581196">
          <w:marLeft w:val="960"/>
          <w:marRight w:val="0"/>
          <w:marTop w:val="0"/>
          <w:marBottom w:val="0"/>
          <w:divBdr>
            <w:top w:val="none" w:sz="0" w:space="0" w:color="auto"/>
            <w:left w:val="none" w:sz="0" w:space="0" w:color="auto"/>
            <w:bottom w:val="none" w:sz="0" w:space="0" w:color="auto"/>
            <w:right w:val="none" w:sz="0" w:space="0" w:color="auto"/>
          </w:divBdr>
        </w:div>
        <w:div w:id="1713647658">
          <w:marLeft w:val="960"/>
          <w:marRight w:val="0"/>
          <w:marTop w:val="0"/>
          <w:marBottom w:val="0"/>
          <w:divBdr>
            <w:top w:val="none" w:sz="0" w:space="0" w:color="auto"/>
            <w:left w:val="none" w:sz="0" w:space="0" w:color="auto"/>
            <w:bottom w:val="none" w:sz="0" w:space="0" w:color="auto"/>
            <w:right w:val="none" w:sz="0" w:space="0" w:color="auto"/>
          </w:divBdr>
        </w:div>
        <w:div w:id="1518929047">
          <w:marLeft w:val="480"/>
          <w:marRight w:val="0"/>
          <w:marTop w:val="0"/>
          <w:marBottom w:val="0"/>
          <w:divBdr>
            <w:top w:val="none" w:sz="0" w:space="0" w:color="auto"/>
            <w:left w:val="none" w:sz="0" w:space="0" w:color="auto"/>
            <w:bottom w:val="none" w:sz="0" w:space="0" w:color="auto"/>
            <w:right w:val="none" w:sz="0" w:space="0" w:color="auto"/>
          </w:divBdr>
        </w:div>
        <w:div w:id="360790851">
          <w:marLeft w:val="0"/>
          <w:marRight w:val="0"/>
          <w:marTop w:val="0"/>
          <w:marBottom w:val="0"/>
          <w:divBdr>
            <w:top w:val="none" w:sz="0" w:space="0" w:color="auto"/>
            <w:left w:val="none" w:sz="0" w:space="0" w:color="auto"/>
            <w:bottom w:val="none" w:sz="0" w:space="0" w:color="auto"/>
            <w:right w:val="none" w:sz="0" w:space="0" w:color="auto"/>
          </w:divBdr>
        </w:div>
        <w:div w:id="235866308">
          <w:marLeft w:val="960"/>
          <w:marRight w:val="0"/>
          <w:marTop w:val="0"/>
          <w:marBottom w:val="0"/>
          <w:divBdr>
            <w:top w:val="none" w:sz="0" w:space="0" w:color="auto"/>
            <w:left w:val="none" w:sz="0" w:space="0" w:color="auto"/>
            <w:bottom w:val="none" w:sz="0" w:space="0" w:color="auto"/>
            <w:right w:val="none" w:sz="0" w:space="0" w:color="auto"/>
          </w:divBdr>
        </w:div>
        <w:div w:id="1155801650">
          <w:marLeft w:val="960"/>
          <w:marRight w:val="0"/>
          <w:marTop w:val="0"/>
          <w:marBottom w:val="0"/>
          <w:divBdr>
            <w:top w:val="none" w:sz="0" w:space="0" w:color="auto"/>
            <w:left w:val="none" w:sz="0" w:space="0" w:color="auto"/>
            <w:bottom w:val="none" w:sz="0" w:space="0" w:color="auto"/>
            <w:right w:val="none" w:sz="0" w:space="0" w:color="auto"/>
          </w:divBdr>
        </w:div>
        <w:div w:id="1759709018">
          <w:marLeft w:val="960"/>
          <w:marRight w:val="0"/>
          <w:marTop w:val="0"/>
          <w:marBottom w:val="0"/>
          <w:divBdr>
            <w:top w:val="none" w:sz="0" w:space="0" w:color="auto"/>
            <w:left w:val="none" w:sz="0" w:space="0" w:color="auto"/>
            <w:bottom w:val="none" w:sz="0" w:space="0" w:color="auto"/>
            <w:right w:val="none" w:sz="0" w:space="0" w:color="auto"/>
          </w:divBdr>
        </w:div>
        <w:div w:id="2142921647">
          <w:marLeft w:val="960"/>
          <w:marRight w:val="0"/>
          <w:marTop w:val="0"/>
          <w:marBottom w:val="0"/>
          <w:divBdr>
            <w:top w:val="none" w:sz="0" w:space="0" w:color="auto"/>
            <w:left w:val="none" w:sz="0" w:space="0" w:color="auto"/>
            <w:bottom w:val="none" w:sz="0" w:space="0" w:color="auto"/>
            <w:right w:val="none" w:sz="0" w:space="0" w:color="auto"/>
          </w:divBdr>
        </w:div>
        <w:div w:id="1354767894">
          <w:marLeft w:val="480"/>
          <w:marRight w:val="0"/>
          <w:marTop w:val="0"/>
          <w:marBottom w:val="0"/>
          <w:divBdr>
            <w:top w:val="none" w:sz="0" w:space="0" w:color="auto"/>
            <w:left w:val="none" w:sz="0" w:space="0" w:color="auto"/>
            <w:bottom w:val="none" w:sz="0" w:space="0" w:color="auto"/>
            <w:right w:val="none" w:sz="0" w:space="0" w:color="auto"/>
          </w:divBdr>
        </w:div>
        <w:div w:id="1176456797">
          <w:marLeft w:val="0"/>
          <w:marRight w:val="0"/>
          <w:marTop w:val="0"/>
          <w:marBottom w:val="0"/>
          <w:divBdr>
            <w:top w:val="none" w:sz="0" w:space="0" w:color="auto"/>
            <w:left w:val="none" w:sz="0" w:space="0" w:color="auto"/>
            <w:bottom w:val="none" w:sz="0" w:space="0" w:color="auto"/>
            <w:right w:val="none" w:sz="0" w:space="0" w:color="auto"/>
          </w:divBdr>
        </w:div>
        <w:div w:id="1711152661">
          <w:marLeft w:val="960"/>
          <w:marRight w:val="0"/>
          <w:marTop w:val="0"/>
          <w:marBottom w:val="0"/>
          <w:divBdr>
            <w:top w:val="none" w:sz="0" w:space="0" w:color="auto"/>
            <w:left w:val="none" w:sz="0" w:space="0" w:color="auto"/>
            <w:bottom w:val="none" w:sz="0" w:space="0" w:color="auto"/>
            <w:right w:val="none" w:sz="0" w:space="0" w:color="auto"/>
          </w:divBdr>
        </w:div>
        <w:div w:id="385419210">
          <w:marLeft w:val="960"/>
          <w:marRight w:val="0"/>
          <w:marTop w:val="0"/>
          <w:marBottom w:val="0"/>
          <w:divBdr>
            <w:top w:val="none" w:sz="0" w:space="0" w:color="auto"/>
            <w:left w:val="none" w:sz="0" w:space="0" w:color="auto"/>
            <w:bottom w:val="none" w:sz="0" w:space="0" w:color="auto"/>
            <w:right w:val="none" w:sz="0" w:space="0" w:color="auto"/>
          </w:divBdr>
        </w:div>
        <w:div w:id="1466238895">
          <w:marLeft w:val="960"/>
          <w:marRight w:val="0"/>
          <w:marTop w:val="0"/>
          <w:marBottom w:val="0"/>
          <w:divBdr>
            <w:top w:val="none" w:sz="0" w:space="0" w:color="auto"/>
            <w:left w:val="none" w:sz="0" w:space="0" w:color="auto"/>
            <w:bottom w:val="none" w:sz="0" w:space="0" w:color="auto"/>
            <w:right w:val="none" w:sz="0" w:space="0" w:color="auto"/>
          </w:divBdr>
        </w:div>
        <w:div w:id="1351300226">
          <w:marLeft w:val="960"/>
          <w:marRight w:val="0"/>
          <w:marTop w:val="0"/>
          <w:marBottom w:val="0"/>
          <w:divBdr>
            <w:top w:val="none" w:sz="0" w:space="0" w:color="auto"/>
            <w:left w:val="none" w:sz="0" w:space="0" w:color="auto"/>
            <w:bottom w:val="none" w:sz="0" w:space="0" w:color="auto"/>
            <w:right w:val="none" w:sz="0" w:space="0" w:color="auto"/>
          </w:divBdr>
        </w:div>
        <w:div w:id="1921476624">
          <w:marLeft w:val="480"/>
          <w:marRight w:val="0"/>
          <w:marTop w:val="0"/>
          <w:marBottom w:val="0"/>
          <w:divBdr>
            <w:top w:val="none" w:sz="0" w:space="0" w:color="auto"/>
            <w:left w:val="none" w:sz="0" w:space="0" w:color="auto"/>
            <w:bottom w:val="none" w:sz="0" w:space="0" w:color="auto"/>
            <w:right w:val="none" w:sz="0" w:space="0" w:color="auto"/>
          </w:divBdr>
        </w:div>
        <w:div w:id="1505126858">
          <w:marLeft w:val="0"/>
          <w:marRight w:val="0"/>
          <w:marTop w:val="0"/>
          <w:marBottom w:val="0"/>
          <w:divBdr>
            <w:top w:val="none" w:sz="0" w:space="0" w:color="auto"/>
            <w:left w:val="none" w:sz="0" w:space="0" w:color="auto"/>
            <w:bottom w:val="none" w:sz="0" w:space="0" w:color="auto"/>
            <w:right w:val="none" w:sz="0" w:space="0" w:color="auto"/>
          </w:divBdr>
        </w:div>
        <w:div w:id="137915042">
          <w:marLeft w:val="0"/>
          <w:marRight w:val="0"/>
          <w:marTop w:val="0"/>
          <w:marBottom w:val="0"/>
          <w:divBdr>
            <w:top w:val="none" w:sz="0" w:space="0" w:color="auto"/>
            <w:left w:val="none" w:sz="0" w:space="0" w:color="auto"/>
            <w:bottom w:val="none" w:sz="0" w:space="0" w:color="auto"/>
            <w:right w:val="none" w:sz="0" w:space="0" w:color="auto"/>
          </w:divBdr>
        </w:div>
        <w:div w:id="2050908933">
          <w:marLeft w:val="0"/>
          <w:marRight w:val="0"/>
          <w:marTop w:val="0"/>
          <w:marBottom w:val="0"/>
          <w:divBdr>
            <w:top w:val="none" w:sz="0" w:space="0" w:color="auto"/>
            <w:left w:val="none" w:sz="0" w:space="0" w:color="auto"/>
            <w:bottom w:val="none" w:sz="0" w:space="0" w:color="auto"/>
            <w:right w:val="none" w:sz="0" w:space="0" w:color="auto"/>
          </w:divBdr>
        </w:div>
        <w:div w:id="1496410612">
          <w:marLeft w:val="0"/>
          <w:marRight w:val="0"/>
          <w:marTop w:val="0"/>
          <w:marBottom w:val="0"/>
          <w:divBdr>
            <w:top w:val="none" w:sz="0" w:space="0" w:color="auto"/>
            <w:left w:val="none" w:sz="0" w:space="0" w:color="auto"/>
            <w:bottom w:val="none" w:sz="0" w:space="0" w:color="auto"/>
            <w:right w:val="none" w:sz="0" w:space="0" w:color="auto"/>
          </w:divBdr>
        </w:div>
        <w:div w:id="1249080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Lingbo</dc:creator>
  <cp:keywords/>
  <dc:description/>
  <cp:lastModifiedBy>Yang Lingbo</cp:lastModifiedBy>
  <cp:revision>2</cp:revision>
  <dcterms:created xsi:type="dcterms:W3CDTF">2019-04-04T03:19:00Z</dcterms:created>
  <dcterms:modified xsi:type="dcterms:W3CDTF">2019-04-04T03:19:00Z</dcterms:modified>
</cp:coreProperties>
</file>