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BB14BD" w14:textId="7499B15B" w:rsidR="004E54DE" w:rsidRDefault="004E54DE" w:rsidP="00980F18"/>
    <w:p w14:paraId="37520F87" w14:textId="77777777" w:rsidR="004E54DE" w:rsidRDefault="004E54DE" w:rsidP="004E54DE">
      <w:pPr>
        <w:pStyle w:val="Titre"/>
        <w:jc w:val="center"/>
      </w:pPr>
    </w:p>
    <w:p w14:paraId="1186DEFD" w14:textId="77777777" w:rsidR="004E54DE" w:rsidRDefault="004E54DE" w:rsidP="004E54DE">
      <w:pPr>
        <w:pStyle w:val="Titre"/>
        <w:jc w:val="center"/>
      </w:pPr>
    </w:p>
    <w:p w14:paraId="2E37EAA5" w14:textId="77777777" w:rsidR="004E54DE" w:rsidRDefault="004E54DE" w:rsidP="004E54DE">
      <w:pPr>
        <w:pStyle w:val="Titre"/>
        <w:jc w:val="center"/>
      </w:pPr>
      <w:r>
        <w:t xml:space="preserve">Rapport intermédiaire </w:t>
      </w:r>
    </w:p>
    <w:p w14:paraId="05951D94" w14:textId="2F202EAC" w:rsidR="00171702" w:rsidRDefault="004E54DE" w:rsidP="004E54DE">
      <w:pPr>
        <w:pStyle w:val="Titre"/>
        <w:jc w:val="center"/>
      </w:pPr>
      <w:r>
        <w:t>SAE</w:t>
      </w:r>
      <w:r w:rsidR="00171702">
        <w:t xml:space="preserve"> </w:t>
      </w:r>
    </w:p>
    <w:p w14:paraId="00AB3E0D" w14:textId="77777777" w:rsidR="00171702" w:rsidRPr="00171702" w:rsidRDefault="00171702" w:rsidP="00171702"/>
    <w:p w14:paraId="7428388D" w14:textId="7CB7B824" w:rsidR="00980F18" w:rsidRDefault="00171702" w:rsidP="004E54DE">
      <w:pPr>
        <w:pStyle w:val="Titre"/>
        <w:jc w:val="center"/>
      </w:pPr>
      <w:r>
        <w:t>Tower of Babel</w:t>
      </w:r>
    </w:p>
    <w:p w14:paraId="4D854566" w14:textId="77777777" w:rsidR="00980F18" w:rsidRDefault="00980F18">
      <w:pPr>
        <w:rPr>
          <w:rFonts w:asciiTheme="majorHAnsi" w:eastAsiaTheme="majorEastAsia" w:hAnsiTheme="majorHAnsi" w:cstheme="majorBidi"/>
          <w:spacing w:val="-10"/>
          <w:kern w:val="28"/>
          <w:sz w:val="56"/>
          <w:szCs w:val="56"/>
        </w:rPr>
      </w:pPr>
      <w:r>
        <w:br w:type="page"/>
      </w:r>
    </w:p>
    <w:p w14:paraId="773E7AE6" w14:textId="0CC42F07" w:rsidR="00980F18" w:rsidRDefault="00980F18">
      <w:pPr>
        <w:rPr>
          <w:rFonts w:asciiTheme="majorHAnsi" w:eastAsiaTheme="majorEastAsia" w:hAnsiTheme="majorHAnsi" w:cstheme="majorBidi"/>
          <w:spacing w:val="-10"/>
          <w:kern w:val="28"/>
          <w:sz w:val="56"/>
          <w:szCs w:val="56"/>
        </w:rPr>
      </w:pPr>
      <w:r>
        <w:lastRenderedPageBreak/>
        <w:br w:type="page"/>
      </w:r>
    </w:p>
    <w:p w14:paraId="5D4CD245" w14:textId="77777777" w:rsidR="00170F71" w:rsidRDefault="00B01B97" w:rsidP="004E54DE">
      <w:pPr>
        <w:pStyle w:val="Titre"/>
        <w:jc w:val="center"/>
      </w:pPr>
    </w:p>
    <w:p w14:paraId="133EF45F" w14:textId="529EEA59" w:rsidR="004E54DE" w:rsidRDefault="00980F18" w:rsidP="00980F18">
      <w:pPr>
        <w:pStyle w:val="Titre1"/>
        <w:numPr>
          <w:ilvl w:val="0"/>
          <w:numId w:val="1"/>
        </w:numPr>
      </w:pPr>
      <w:r>
        <w:t>Introduction</w:t>
      </w:r>
    </w:p>
    <w:p w14:paraId="35912A61" w14:textId="1D13A11C" w:rsidR="00980F18" w:rsidRDefault="00980F18" w:rsidP="00980F18"/>
    <w:p w14:paraId="151868CB" w14:textId="2964E557" w:rsidR="00980F18" w:rsidRDefault="00123813" w:rsidP="00123813">
      <w:pPr>
        <w:pStyle w:val="Titre2"/>
        <w:numPr>
          <w:ilvl w:val="0"/>
          <w:numId w:val="2"/>
        </w:numPr>
      </w:pPr>
      <w:r>
        <w:t xml:space="preserve">Rappel du contexte </w:t>
      </w:r>
    </w:p>
    <w:p w14:paraId="1EBF11F0" w14:textId="55726F6E" w:rsidR="00123813" w:rsidRDefault="00123813" w:rsidP="00123813"/>
    <w:p w14:paraId="2229A368" w14:textId="7EB04556" w:rsidR="00CA75F7" w:rsidRDefault="00CA75F7" w:rsidP="00277537">
      <w:pPr>
        <w:ind w:left="360" w:firstLine="348"/>
      </w:pPr>
      <w:r>
        <w:t xml:space="preserve">Dans le cadre de notre année en BUT3, il nous a été demandé de </w:t>
      </w:r>
      <w:r w:rsidR="00FB0944">
        <w:t>réaliser</w:t>
      </w:r>
      <w:r>
        <w:t xml:space="preserve"> un jeu </w:t>
      </w:r>
      <w:r w:rsidR="00FB0944">
        <w:t xml:space="preserve">pendant l’ensemble du premier semestre. Ce projet de groupe doit respecter plusieurs contraintes : utiliser une API complexe (Framework, …) interroger une base de données et </w:t>
      </w:r>
      <w:r w:rsidR="001C716D">
        <w:t>s’appuyer sur le serveur.</w:t>
      </w:r>
      <w:r w:rsidR="00277537">
        <w:t xml:space="preserve"> Le projet que notre équipe a décidé de réaliser s’appelle Tower Of Babel</w:t>
      </w:r>
    </w:p>
    <w:p w14:paraId="12400993" w14:textId="3DBC09C5" w:rsidR="00277537" w:rsidRDefault="00277537" w:rsidP="00CA75F7">
      <w:pPr>
        <w:ind w:left="360"/>
      </w:pPr>
    </w:p>
    <w:p w14:paraId="71CF9B56" w14:textId="25637477" w:rsidR="00277537" w:rsidRDefault="00277537" w:rsidP="00277537">
      <w:pPr>
        <w:pStyle w:val="Titre2"/>
        <w:numPr>
          <w:ilvl w:val="0"/>
          <w:numId w:val="2"/>
        </w:numPr>
      </w:pPr>
      <w:r>
        <w:t>Rappel du pitch du jeu</w:t>
      </w:r>
    </w:p>
    <w:p w14:paraId="7377C6EE" w14:textId="55178029" w:rsidR="00277537" w:rsidRDefault="00277537" w:rsidP="00277537"/>
    <w:p w14:paraId="363537A8" w14:textId="0BA57118" w:rsidR="00F82818" w:rsidRDefault="00807CB9" w:rsidP="001E3476">
      <w:pPr>
        <w:ind w:left="360" w:firstLine="348"/>
      </w:pPr>
      <w:r w:rsidRPr="00807CB9">
        <w:t>Tower of Babel est un jeu d'exploration de donjon et de combat au tour par tour. Le joueur prépare et compose son équipe avant d'explorer les étages d'une tour infinie remplie de monstres et de trésors</w:t>
      </w:r>
      <w:r w:rsidR="00BC7A03">
        <w:t xml:space="preserve">. Le but du jeu est d’aller le plus haut dans la tour possible et d’amasser le plus de butin. </w:t>
      </w:r>
      <w:r w:rsidR="00E07B72" w:rsidRPr="00E07B72">
        <w:t>Cette tour est générée aléatoirement à chaque exploration, chaque partie est donc unique. L’équipe du joueur est composée de quatre héros, chacun avec des forces</w:t>
      </w:r>
      <w:r w:rsidR="0082702D">
        <w:t xml:space="preserve">, </w:t>
      </w:r>
      <w:r w:rsidR="00E07B72" w:rsidRPr="00E07B72">
        <w:t>faiblesses</w:t>
      </w:r>
      <w:r w:rsidR="0082702D">
        <w:t xml:space="preserve"> et ses compétence</w:t>
      </w:r>
      <w:r w:rsidR="00B01B97">
        <w:t>s</w:t>
      </w:r>
      <w:bookmarkStart w:id="0" w:name="_GoBack"/>
      <w:bookmarkEnd w:id="0"/>
      <w:r w:rsidR="0082702D">
        <w:t xml:space="preserve"> unique</w:t>
      </w:r>
      <w:r w:rsidR="00B01B97">
        <w:t>s</w:t>
      </w:r>
      <w:r w:rsidR="00E07B72" w:rsidRPr="00E07B72">
        <w:t>.</w:t>
      </w:r>
    </w:p>
    <w:p w14:paraId="13D39F71" w14:textId="38987AE2" w:rsidR="00526799" w:rsidRDefault="00526799" w:rsidP="00BC7A03">
      <w:pPr>
        <w:ind w:left="360" w:firstLine="348"/>
      </w:pPr>
    </w:p>
    <w:p w14:paraId="4CAEF8DB" w14:textId="4F679ADA" w:rsidR="00526799" w:rsidRDefault="00ED7490" w:rsidP="00BC7A03">
      <w:pPr>
        <w:ind w:left="360" w:firstLine="348"/>
      </w:pPr>
      <w:r>
        <w:t xml:space="preserve">Ce jeu a pour but d’être abordable </w:t>
      </w:r>
      <w:r w:rsidR="001E3476">
        <w:t xml:space="preserve">mais intéressant </w:t>
      </w:r>
      <w:r w:rsidR="00A96CD6">
        <w:t>en utilisant une mécanique « </w:t>
      </w:r>
      <w:proofErr w:type="spellStart"/>
      <w:r w:rsidR="00A96CD6">
        <w:t>easy</w:t>
      </w:r>
      <w:proofErr w:type="spellEnd"/>
      <w:r w:rsidR="00A96CD6">
        <w:t xml:space="preserve"> to </w:t>
      </w:r>
      <w:proofErr w:type="spellStart"/>
      <w:r w:rsidR="00A96CD6">
        <w:t>learn</w:t>
      </w:r>
      <w:proofErr w:type="spellEnd"/>
      <w:r w:rsidR="00A96CD6">
        <w:t>, hard to master » : le jeu est facile à comprendre et à prendre en main même pour des inhabitué, mais va demander une réflexion plus poussée pour atteindre des étages plus haut dans la tour.</w:t>
      </w:r>
    </w:p>
    <w:p w14:paraId="54AC8BF0" w14:textId="7A8161DB" w:rsidR="001E3476" w:rsidRDefault="001E3476" w:rsidP="00BC7A03">
      <w:pPr>
        <w:ind w:left="360" w:firstLine="348"/>
      </w:pPr>
    </w:p>
    <w:p w14:paraId="18CAE90C" w14:textId="4A568EFD" w:rsidR="00123813" w:rsidRPr="001E3476" w:rsidRDefault="000D271F" w:rsidP="009E0D30">
      <w:pPr>
        <w:ind w:left="360" w:firstLine="1050"/>
      </w:pPr>
      <w:r w:rsidRPr="000D271F">
        <w:t xml:space="preserve">La conception de Tower of Babel s'inspire principalement du jeu </w:t>
      </w:r>
      <w:proofErr w:type="spellStart"/>
      <w:r w:rsidRPr="000D271F">
        <w:t>Darkest</w:t>
      </w:r>
      <w:proofErr w:type="spellEnd"/>
      <w:r w:rsidRPr="000D271F">
        <w:t xml:space="preserve"> Dungeon, dont elle reprend la mécanique de placement des personnages au sein de l'équipe : positionner un héros à l'avant ou à l'arrière de l'équipe </w:t>
      </w:r>
      <w:r>
        <w:t>a</w:t>
      </w:r>
      <w:r w:rsidRPr="000D271F">
        <w:t xml:space="preserve"> une importance </w:t>
      </w:r>
      <w:r>
        <w:t xml:space="preserve">pour </w:t>
      </w:r>
      <w:r w:rsidR="0093361C">
        <w:t>les compétences</w:t>
      </w:r>
      <w:r>
        <w:t xml:space="preserve"> du </w:t>
      </w:r>
      <w:r w:rsidR="0093361C">
        <w:t>héros</w:t>
      </w:r>
      <w:r w:rsidRPr="000D271F">
        <w:t xml:space="preserve">. Le jeu simplifie et facilite de nombreux aspects du jeu de base en éliminant la mécanique du stress ou de la santé mentale, en rendant la fin de partie non punitive et en réduisant le facteur aléatoire. La principale innovation de ce projet par rapport à </w:t>
      </w:r>
      <w:proofErr w:type="spellStart"/>
      <w:r w:rsidRPr="000D271F">
        <w:t>Darkest</w:t>
      </w:r>
      <w:proofErr w:type="spellEnd"/>
      <w:r w:rsidRPr="000D271F">
        <w:t xml:space="preserve"> Dungeon réside dans l'exploration infinie d'une tour générée de manière aléatoire, contrairement à </w:t>
      </w:r>
      <w:proofErr w:type="spellStart"/>
      <w:r w:rsidRPr="000D271F">
        <w:t>Darkest</w:t>
      </w:r>
      <w:proofErr w:type="spellEnd"/>
      <w:r w:rsidRPr="000D271F">
        <w:t xml:space="preserve"> Dungeon où l'exploration se limite à un donjon suivi d'une sortie.</w:t>
      </w:r>
    </w:p>
    <w:sectPr w:rsidR="00123813" w:rsidRPr="001E347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3A12910"/>
    <w:multiLevelType w:val="hybridMultilevel"/>
    <w:tmpl w:val="58A4F1F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54C66DB"/>
    <w:multiLevelType w:val="hybridMultilevel"/>
    <w:tmpl w:val="BD12F040"/>
    <w:lvl w:ilvl="0" w:tplc="2826B4E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094"/>
    <w:rsid w:val="000B2E77"/>
    <w:rsid w:val="000D271F"/>
    <w:rsid w:val="000D3094"/>
    <w:rsid w:val="00123813"/>
    <w:rsid w:val="00171702"/>
    <w:rsid w:val="001C716D"/>
    <w:rsid w:val="001E3476"/>
    <w:rsid w:val="00277537"/>
    <w:rsid w:val="00360667"/>
    <w:rsid w:val="003C620B"/>
    <w:rsid w:val="004C27AE"/>
    <w:rsid w:val="004E54DE"/>
    <w:rsid w:val="004E61F0"/>
    <w:rsid w:val="00526799"/>
    <w:rsid w:val="005702AC"/>
    <w:rsid w:val="00643B15"/>
    <w:rsid w:val="00807CB9"/>
    <w:rsid w:val="0082702D"/>
    <w:rsid w:val="0093361C"/>
    <w:rsid w:val="00980F18"/>
    <w:rsid w:val="009E0D30"/>
    <w:rsid w:val="00A96CD6"/>
    <w:rsid w:val="00B01B97"/>
    <w:rsid w:val="00B20C79"/>
    <w:rsid w:val="00BC7A03"/>
    <w:rsid w:val="00C34488"/>
    <w:rsid w:val="00CA75F7"/>
    <w:rsid w:val="00D73549"/>
    <w:rsid w:val="00DD15C5"/>
    <w:rsid w:val="00E07B72"/>
    <w:rsid w:val="00ED7490"/>
    <w:rsid w:val="00EE2819"/>
    <w:rsid w:val="00F82818"/>
    <w:rsid w:val="00FA6725"/>
    <w:rsid w:val="00FB0032"/>
    <w:rsid w:val="00FB09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2D4C5"/>
  <w15:chartTrackingRefBased/>
  <w15:docId w15:val="{A1A87B2C-27E5-43ED-8B47-116C6C3EF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0944"/>
    <w:pPr>
      <w:jc w:val="both"/>
    </w:pPr>
    <w:rPr>
      <w:sz w:val="24"/>
    </w:rPr>
  </w:style>
  <w:style w:type="paragraph" w:styleId="Titre1">
    <w:name w:val="heading 1"/>
    <w:basedOn w:val="Normal"/>
    <w:next w:val="Normal"/>
    <w:link w:val="Titre1Car"/>
    <w:uiPriority w:val="9"/>
    <w:qFormat/>
    <w:rsid w:val="00FB0944"/>
    <w:pPr>
      <w:keepNext/>
      <w:keepLines/>
      <w:spacing w:before="240" w:after="0"/>
      <w:outlineLvl w:val="0"/>
    </w:pPr>
    <w:rPr>
      <w:rFonts w:asciiTheme="majorHAnsi" w:eastAsiaTheme="majorEastAsia" w:hAnsiTheme="majorHAnsi" w:cstheme="majorBidi"/>
      <w:color w:val="2F5496" w:themeColor="accent1" w:themeShade="BF"/>
      <w:sz w:val="36"/>
      <w:szCs w:val="32"/>
    </w:rPr>
  </w:style>
  <w:style w:type="paragraph" w:styleId="Titre2">
    <w:name w:val="heading 2"/>
    <w:basedOn w:val="Normal"/>
    <w:next w:val="Normal"/>
    <w:link w:val="Titre2Car"/>
    <w:uiPriority w:val="9"/>
    <w:unhideWhenUsed/>
    <w:qFormat/>
    <w:rsid w:val="00FB0944"/>
    <w:pPr>
      <w:keepNext/>
      <w:keepLines/>
      <w:spacing w:before="40" w:after="0"/>
      <w:outlineLvl w:val="1"/>
    </w:pPr>
    <w:rPr>
      <w:rFonts w:asciiTheme="majorHAnsi" w:eastAsiaTheme="majorEastAsia" w:hAnsiTheme="majorHAnsi" w:cstheme="majorBidi"/>
      <w:color w:val="2F5496" w:themeColor="accent1" w:themeShade="BF"/>
      <w:sz w:val="28"/>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4E54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E54DE"/>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B0944"/>
    <w:rPr>
      <w:rFonts w:asciiTheme="majorHAnsi" w:eastAsiaTheme="majorEastAsia" w:hAnsiTheme="majorHAnsi" w:cstheme="majorBidi"/>
      <w:color w:val="2F5496" w:themeColor="accent1" w:themeShade="BF"/>
      <w:sz w:val="36"/>
      <w:szCs w:val="32"/>
    </w:rPr>
  </w:style>
  <w:style w:type="character" w:customStyle="1" w:styleId="Titre2Car">
    <w:name w:val="Titre 2 Car"/>
    <w:basedOn w:val="Policepardfaut"/>
    <w:link w:val="Titre2"/>
    <w:uiPriority w:val="9"/>
    <w:rsid w:val="00FB0944"/>
    <w:rPr>
      <w:rFonts w:asciiTheme="majorHAnsi" w:eastAsiaTheme="majorEastAsia" w:hAnsiTheme="majorHAnsi" w:cstheme="majorBidi"/>
      <w:color w:val="2F5496" w:themeColor="accent1" w:themeShade="BF"/>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300</Words>
  <Characters>1655</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Université de Lorraine</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Lothaire Nobili</dc:creator>
  <cp:keywords/>
  <dc:description/>
  <cp:lastModifiedBy>Lothaire Nobili</cp:lastModifiedBy>
  <cp:revision>18</cp:revision>
  <dcterms:created xsi:type="dcterms:W3CDTF">2023-12-12T14:43:00Z</dcterms:created>
  <dcterms:modified xsi:type="dcterms:W3CDTF">2023-12-12T15:28:00Z</dcterms:modified>
</cp:coreProperties>
</file>