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52" w:rsidRDefault="003B0881" w:rsidP="003B0881">
      <w:pPr>
        <w:jc w:val="center"/>
      </w:pPr>
      <w:r>
        <w:rPr>
          <w:b/>
        </w:rPr>
        <w:t>Simulation Flow</w:t>
      </w:r>
    </w:p>
    <w:p w:rsidR="003B0881" w:rsidRDefault="003B0881" w:rsidP="003B0881">
      <w:pPr>
        <w:jc w:val="center"/>
      </w:pPr>
    </w:p>
    <w:p w:rsidR="003B0881" w:rsidRDefault="003B0881" w:rsidP="003B0881">
      <w:r>
        <w:rPr>
          <w:b/>
        </w:rPr>
        <w:t>Top-Level Flow</w:t>
      </w:r>
    </w:p>
    <w:p w:rsidR="004D7239" w:rsidRDefault="003B0881" w:rsidP="003B0881">
      <w:r>
        <w:tab/>
        <w:t>The host computer runs the software portion of the MCML simulation, while the hardware-accelerated portion is run on the FPGA platform</w:t>
      </w:r>
      <w:r w:rsidR="004D7239">
        <w:t>, as shown.</w:t>
      </w:r>
    </w:p>
    <w:p w:rsidR="004D7239" w:rsidRDefault="004D7239" w:rsidP="004D7239">
      <w:pPr>
        <w:jc w:val="center"/>
      </w:pPr>
      <w:r w:rsidRPr="004D7239">
        <w:rPr>
          <w:noProof/>
          <w:lang w:eastAsia="en-CA"/>
        </w:rPr>
        <w:drawing>
          <wp:inline distT="0" distB="0" distL="0" distR="0">
            <wp:extent cx="4500594" cy="229279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00594" cy="2292794"/>
                      <a:chOff x="1928794" y="1282471"/>
                      <a:chExt cx="4500594" cy="2292794"/>
                    </a:xfrm>
                  </a:grpSpPr>
                  <a:sp>
                    <a:nvSpPr>
                      <a:cNvPr id="4" name="Rectangle 3"/>
                      <a:cNvSpPr/>
                    </a:nvSpPr>
                    <a:spPr>
                      <a:xfrm>
                        <a:off x="1928794" y="1714488"/>
                        <a:ext cx="1500198" cy="135732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Host Computer (Software)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4786314" y="1714488"/>
                        <a:ext cx="1643074" cy="1357322"/>
                      </a:xfrm>
                      <a:prstGeom prst="rect">
                        <a:avLst/>
                      </a:prstGeom>
                      <a:solidFill>
                        <a:schemeClr val="accent3"/>
                      </a:solid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FPGA Accelerator (Hardware)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nvCxnSpPr>
                    <a:spPr>
                      <a:xfrm>
                        <a:off x="3428992" y="1928802"/>
                        <a:ext cx="1357322"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10800000">
                        <a:off x="3428992" y="2857496"/>
                        <a:ext cx="1357322"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3500430" y="1282471"/>
                        <a:ext cx="135732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Input Parameters</a:t>
                          </a:r>
                          <a:endParaRPr lang="en-CA" dirty="0"/>
                        </a:p>
                      </a:txBody>
                      <a:useSpRect/>
                    </a:txSp>
                  </a:sp>
                  <a:sp>
                    <a:nvSpPr>
                      <a:cNvPr id="12" name="TextBox 11"/>
                      <a:cNvSpPr txBox="1"/>
                    </a:nvSpPr>
                    <a:spPr>
                      <a:xfrm>
                        <a:off x="3500430" y="2928934"/>
                        <a:ext cx="135732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Absorption array</a:t>
                          </a:r>
                          <a:endParaRPr lang="en-CA" dirty="0"/>
                        </a:p>
                      </a:txBody>
                      <a:useSpRect/>
                    </a:txSp>
                  </a:sp>
                </lc:lockedCanvas>
              </a:graphicData>
            </a:graphic>
          </wp:inline>
        </w:drawing>
      </w:r>
    </w:p>
    <w:p w:rsidR="00F214E7" w:rsidRDefault="00F214E7" w:rsidP="004D7239">
      <w:pPr>
        <w:jc w:val="center"/>
      </w:pPr>
    </w:p>
    <w:p w:rsidR="00F214E7" w:rsidRDefault="00F214E7" w:rsidP="00F214E7">
      <w:r>
        <w:rPr>
          <w:b/>
        </w:rPr>
        <w:t>Software Flow</w:t>
      </w:r>
    </w:p>
    <w:p w:rsidR="00F214E7" w:rsidRDefault="00F214E7" w:rsidP="00F214E7">
      <w:r>
        <w:tab/>
        <w:t>The main function can be found in the file mcml_tm4</w:t>
      </w:r>
      <w:r w:rsidR="009731BA">
        <w:t>.c</w:t>
      </w:r>
      <w:r>
        <w:rPr>
          <w:vertAlign w:val="superscript"/>
        </w:rPr>
        <w:t>1</w:t>
      </w:r>
      <w:r>
        <w:t>.  This file calls functions to do the pre-simulation calculations that are handled in software.</w:t>
      </w:r>
      <w:r w:rsidR="00F759D1">
        <w:t xml:space="preserve">  The definition of the main structures used in the software flow can be found in mcml.h.</w:t>
      </w:r>
    </w:p>
    <w:p w:rsidR="005A0F0B" w:rsidRDefault="005A0F0B" w:rsidP="00F214E7"/>
    <w:p w:rsidR="005A0F0B" w:rsidRDefault="005A0F0B" w:rsidP="00F214E7">
      <w:r w:rsidRPr="005A0F0B">
        <w:rPr>
          <w:noProof/>
          <w:lang w:eastAsia="en-CA"/>
        </w:rPr>
        <w:lastRenderedPageBreak/>
        <w:drawing>
          <wp:inline distT="0" distB="0" distL="0" distR="0">
            <wp:extent cx="5943600" cy="526542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6610" cy="6012934"/>
                      <a:chOff x="1071538" y="642918"/>
                      <a:chExt cx="6786610" cy="6012934"/>
                    </a:xfrm>
                  </a:grpSpPr>
                  <a:sp>
                    <a:nvSpPr>
                      <a:cNvPr id="4" name="Rectangle 3"/>
                      <a:cNvSpPr/>
                    </a:nvSpPr>
                    <a:spPr>
                      <a:xfrm>
                        <a:off x="3071802" y="4214818"/>
                        <a:ext cx="1500198" cy="135732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mcml_tm4.c</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071802" y="2428868"/>
                        <a:ext cx="1500198" cy="135732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mcmlmain.c</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071802" y="642918"/>
                        <a:ext cx="1500198" cy="135732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mcmlgo.c</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nvCxnSpPr>
                    <a:spPr>
                      <a:xfrm rot="5400000" flipH="1" flipV="1">
                        <a:off x="3142446" y="4000504"/>
                        <a:ext cx="429422" cy="794"/>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flipH="1" flipV="1">
                        <a:off x="3143240" y="2214554"/>
                        <a:ext cx="429422" cy="794"/>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2571736" y="1285860"/>
                        <a:ext cx="500066"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1071538" y="642918"/>
                        <a:ext cx="1500198" cy="135732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mcml.h</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nvCxnSpPr>
                    <a:spPr>
                      <a:xfrm rot="5400000">
                        <a:off x="4000496" y="2214554"/>
                        <a:ext cx="428628"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5400000">
                        <a:off x="4071934" y="4000504"/>
                        <a:ext cx="428628"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000628" y="2643182"/>
                        <a:ext cx="1928826"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Set up for starting pre-calculation</a:t>
                          </a:r>
                          <a:endParaRPr lang="en-CA" dirty="0"/>
                        </a:p>
                      </a:txBody>
                      <a:useSpRect/>
                    </a:txSp>
                  </a:sp>
                  <a:sp>
                    <a:nvSpPr>
                      <a:cNvPr id="19" name="TextBox 18"/>
                      <a:cNvSpPr txBox="1"/>
                    </a:nvSpPr>
                    <a:spPr>
                      <a:xfrm>
                        <a:off x="5000628" y="928670"/>
                        <a:ext cx="285752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err="1" smtClean="0"/>
                            <a:t>Precalculate</a:t>
                          </a:r>
                          <a:r>
                            <a:rPr lang="en-CA" dirty="0" smtClean="0"/>
                            <a:t> needed values, stored in “Constants” structure.</a:t>
                          </a:r>
                          <a:endParaRPr lang="en-CA" dirty="0"/>
                        </a:p>
                      </a:txBody>
                      <a:useSpRect/>
                    </a:txSp>
                  </a:sp>
                  <a:sp>
                    <a:nvSpPr>
                      <a:cNvPr id="20" name="Down Arrow 19"/>
                      <a:cNvSpPr/>
                    </a:nvSpPr>
                    <a:spPr>
                      <a:xfrm>
                        <a:off x="3643306" y="5572140"/>
                        <a:ext cx="357190" cy="785818"/>
                      </a:xfrm>
                      <a:prstGeom prst="down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286116" y="6286520"/>
                        <a:ext cx="271464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mtClean="0"/>
                            <a:t>to hardware</a:t>
                          </a:r>
                          <a:endParaRPr lang="en-CA"/>
                        </a:p>
                      </a:txBody>
                      <a:useSpRect/>
                    </a:txSp>
                  </a:sp>
                </lc:lockedCanvas>
              </a:graphicData>
            </a:graphic>
          </wp:inline>
        </w:drawing>
      </w:r>
    </w:p>
    <w:p w:rsidR="005A0F0B" w:rsidRDefault="005A0F0B" w:rsidP="00F214E7"/>
    <w:p w:rsidR="005A0F0B" w:rsidRDefault="00F55047" w:rsidP="00F214E7">
      <w:pPr>
        <w:rPr>
          <w:b/>
        </w:rPr>
      </w:pPr>
      <w:r>
        <w:rPr>
          <w:b/>
        </w:rPr>
        <w:t>Software-</w:t>
      </w:r>
      <w:r w:rsidR="005A0F0B" w:rsidRPr="005A0F0B">
        <w:rPr>
          <w:b/>
        </w:rPr>
        <w:t>Hardware</w:t>
      </w:r>
      <w:r>
        <w:rPr>
          <w:b/>
        </w:rPr>
        <w:t xml:space="preserve"> Communication</w:t>
      </w:r>
    </w:p>
    <w:p w:rsidR="005A0F0B" w:rsidRDefault="00F55047" w:rsidP="00F55047">
      <w:pPr>
        <w:ind w:firstLine="720"/>
      </w:pPr>
      <w:r>
        <w:t>The communication with hardware is done through a hardware library known as the ports package</w:t>
      </w:r>
      <w:r w:rsidR="008A4416">
        <w:t xml:space="preserve"> (</w:t>
      </w:r>
      <w:r w:rsidR="008A4416" w:rsidRPr="008A4416">
        <w:t>linux_tmjports_old.a</w:t>
      </w:r>
      <w:r w:rsidR="008A4416">
        <w:t>)</w:t>
      </w:r>
      <w:r>
        <w:t>.  This package uses the USB blaster to communicate with the DE3 board.  Unfortunately, when used with the DE3 board, this package has known issues that result in slow transfer rates.  However, the TM4 package may be replaced by any host-board communication without affecting the main portion of the design: the PhotonCalculator (see next section).</w:t>
      </w:r>
    </w:p>
    <w:p w:rsidR="005D3D1F" w:rsidRDefault="005D3D1F" w:rsidP="00F55047">
      <w:pPr>
        <w:ind w:firstLine="720"/>
      </w:pPr>
      <w:r>
        <w:t xml:space="preserve">This package requires the use of a configuration file </w:t>
      </w:r>
      <w:r w:rsidR="00591DED">
        <w:t xml:space="preserve">which we have </w:t>
      </w:r>
      <w:r>
        <w:t xml:space="preserve">called the </w:t>
      </w:r>
      <w:r w:rsidR="004052B2">
        <w:t>mcml_hw</w:t>
      </w:r>
      <w:r>
        <w:t>.ports file</w:t>
      </w:r>
      <w:r w:rsidR="00591DED">
        <w:t>.  This file is included in the /</w:t>
      </w:r>
      <w:r w:rsidR="004052B2">
        <w:t>h</w:t>
      </w:r>
      <w:r w:rsidR="00591DED">
        <w:t xml:space="preserve">w directory.  For more information about how the ports package works, see </w:t>
      </w:r>
      <w:hyperlink r:id="rId4" w:history="1">
        <w:r w:rsidR="001D0B95" w:rsidRPr="009161DC">
          <w:rPr>
            <w:rStyle w:val="Hyperlink"/>
          </w:rPr>
          <w:t>http://www.eecg.toronto.edu/~tm4/ports.pdf</w:t>
        </w:r>
      </w:hyperlink>
      <w:r w:rsidR="00591DED">
        <w:t>.</w:t>
      </w:r>
    </w:p>
    <w:p w:rsidR="001D0B95" w:rsidRDefault="001D0B95" w:rsidP="001D0B95">
      <w:pPr>
        <w:rPr>
          <w:b/>
        </w:rPr>
      </w:pPr>
    </w:p>
    <w:p w:rsidR="001D0B95" w:rsidRDefault="001D0B95" w:rsidP="001D0B95">
      <w:r>
        <w:rPr>
          <w:b/>
        </w:rPr>
        <w:lastRenderedPageBreak/>
        <w:t>Hardware Flow</w:t>
      </w:r>
    </w:p>
    <w:p w:rsidR="001D0B95" w:rsidRDefault="00E25075" w:rsidP="001D0B95">
      <w:r>
        <w:tab/>
        <w:t>The hardware flow consists of three main components: mcml_hw, skeleton, and PhotonCalculator.  The mcml_hw contains the necessary control signals and components to communicate with software.  The skeleton contains the control logic to control the flow of data from the software to the hardware.  It also starts and stops the simulation.  Finally, the skeleton fans out the input constants from a 32-bit bus to the appropriate signals for use within the FPGA device.</w:t>
      </w:r>
    </w:p>
    <w:p w:rsidR="00E25075" w:rsidRDefault="00E25075" w:rsidP="001D0B95">
      <w:r>
        <w:tab/>
        <w:t>The PhotonCalculator is the main component in this design.  This is where the absorption array is calculated, which is the computationally complex portion of the mcml calculation.  The absorption array can be used to calculate the fluence distribution.</w:t>
      </w:r>
    </w:p>
    <w:p w:rsidR="00E25075" w:rsidRDefault="00E25075" w:rsidP="001D0B95">
      <w:r>
        <w:tab/>
        <w:t>To replace the ports package with another method for communication between the host computer and the FPGA device, the mcml_hw and skeleton blocks must be replaced.  Note that some of the logic contained in the skeleton must be ported to the new solution, as the PhotonCalculator control logic and the fanout logic must be maintained.</w:t>
      </w:r>
    </w:p>
    <w:p w:rsidR="00E25075" w:rsidRDefault="00E25075" w:rsidP="001D0B95"/>
    <w:p w:rsidR="00E25075" w:rsidRPr="001D0B95" w:rsidRDefault="00E25075" w:rsidP="001D0B95">
      <w:r w:rsidRPr="00E25075">
        <w:rPr>
          <w:noProof/>
          <w:lang w:eastAsia="en-CA"/>
        </w:rPr>
        <w:drawing>
          <wp:inline distT="0" distB="0" distL="0" distR="0">
            <wp:extent cx="5943600" cy="1853565"/>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2494966"/>
                      <a:chOff x="428596" y="1643050"/>
                      <a:chExt cx="8001056" cy="2494966"/>
                    </a:xfrm>
                  </a:grpSpPr>
                  <a:sp>
                    <a:nvSpPr>
                      <a:cNvPr id="4" name="Right Arrow 3"/>
                      <a:cNvSpPr/>
                    </a:nvSpPr>
                    <a:spPr>
                      <a:xfrm>
                        <a:off x="1142944" y="2000240"/>
                        <a:ext cx="857256" cy="42862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428596" y="1996851"/>
                        <a:ext cx="121441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From Software</a:t>
                          </a:r>
                          <a:endParaRPr lang="en-CA" dirty="0"/>
                        </a:p>
                      </a:txBody>
                      <a:useSpRect/>
                    </a:txSp>
                  </a:sp>
                  <a:sp>
                    <a:nvSpPr>
                      <a:cNvPr id="6" name="Rectangle 5"/>
                      <a:cNvSpPr/>
                    </a:nvSpPr>
                    <a:spPr>
                      <a:xfrm>
                        <a:off x="2000200" y="1643050"/>
                        <a:ext cx="1643074" cy="1357322"/>
                      </a:xfrm>
                      <a:prstGeom prst="rect">
                        <a:avLst/>
                      </a:prstGeom>
                      <a:solidFill>
                        <a:schemeClr val="accent3"/>
                      </a:solid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mcml_hw</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214778" y="1643050"/>
                        <a:ext cx="1643074" cy="1357322"/>
                      </a:xfrm>
                      <a:prstGeom prst="rect">
                        <a:avLst/>
                      </a:prstGeom>
                      <a:solidFill>
                        <a:schemeClr val="accent3"/>
                      </a:solid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skeleton</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429388" y="1643050"/>
                        <a:ext cx="1857388" cy="1357322"/>
                      </a:xfrm>
                      <a:prstGeom prst="rect">
                        <a:avLst/>
                      </a:prstGeom>
                      <a:solidFill>
                        <a:schemeClr val="accent3"/>
                      </a:solid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PhotonCalculator</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1928794" y="3286124"/>
                        <a:ext cx="17859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Communicates with software</a:t>
                          </a:r>
                          <a:endParaRPr lang="en-CA" dirty="0"/>
                        </a:p>
                      </a:txBody>
                      <a:useSpRect/>
                    </a:txSp>
                  </a:sp>
                  <a:cxnSp>
                    <a:nvCxnSpPr>
                      <a:cNvPr id="10" name="Straight Arrow Connector 9"/>
                      <a:cNvCxnSpPr/>
                    </a:nvCxnSpPr>
                    <a:spPr>
                      <a:xfrm>
                        <a:off x="3643306" y="1928802"/>
                        <a:ext cx="571504"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10800000">
                        <a:off x="3643306" y="2857496"/>
                        <a:ext cx="571504"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5857884" y="1928802"/>
                        <a:ext cx="571504"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0800000">
                        <a:off x="5857884" y="2857496"/>
                        <a:ext cx="571504"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4071934" y="3214686"/>
                        <a:ext cx="2000264"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Control Logic for </a:t>
                          </a:r>
                          <a:r>
                            <a:rPr lang="en-CA" dirty="0" err="1" smtClean="0"/>
                            <a:t>mcml_hw</a:t>
                          </a:r>
                          <a:r>
                            <a:rPr lang="en-CA" dirty="0" smtClean="0"/>
                            <a:t> and photon calculator.</a:t>
                          </a:r>
                          <a:endParaRPr lang="en-CA" dirty="0"/>
                        </a:p>
                      </a:txBody>
                      <a:useSpRect/>
                    </a:txSp>
                  </a:sp>
                  <a:sp>
                    <a:nvSpPr>
                      <a:cNvPr id="20" name="TextBox 19"/>
                      <a:cNvSpPr txBox="1"/>
                    </a:nvSpPr>
                    <a:spPr>
                      <a:xfrm>
                        <a:off x="6429388" y="3214686"/>
                        <a:ext cx="200026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Calculates absorption array</a:t>
                          </a:r>
                          <a:endParaRPr lang="en-CA" dirty="0"/>
                        </a:p>
                      </a:txBody>
                      <a:useSpRect/>
                    </a:txSp>
                  </a:sp>
                </lc:lockedCanvas>
              </a:graphicData>
            </a:graphic>
          </wp:inline>
        </w:drawing>
      </w:r>
    </w:p>
    <w:p w:rsidR="00DF67C7" w:rsidRDefault="00DF67C7" w:rsidP="00F55047">
      <w:pPr>
        <w:ind w:firstLine="720"/>
      </w:pPr>
      <w:r>
        <w:tab/>
      </w:r>
    </w:p>
    <w:p w:rsidR="00FC17C8" w:rsidRDefault="00FC17C8" w:rsidP="00F55047">
      <w:pPr>
        <w:ind w:firstLine="720"/>
      </w:pPr>
    </w:p>
    <w:p w:rsidR="00FC17C8" w:rsidRPr="00FC17C8" w:rsidRDefault="00FC17C8" w:rsidP="00F55047">
      <w:pPr>
        <w:ind w:firstLine="720"/>
      </w:pPr>
      <w:r>
        <w:rPr>
          <w:vertAlign w:val="superscript"/>
        </w:rPr>
        <w:t>1</w:t>
      </w:r>
      <w:r>
        <w:t xml:space="preserve"> the original platform used for this design was called the tm4.  Hence, some of the file and variable names contain tm4, referring to this device.</w:t>
      </w:r>
    </w:p>
    <w:sectPr w:rsidR="00FC17C8" w:rsidRPr="00FC17C8" w:rsidSect="000037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0881"/>
    <w:rsid w:val="000037AD"/>
    <w:rsid w:val="001214FD"/>
    <w:rsid w:val="001D0B95"/>
    <w:rsid w:val="00213DD4"/>
    <w:rsid w:val="002C2C21"/>
    <w:rsid w:val="002E24EF"/>
    <w:rsid w:val="002F6024"/>
    <w:rsid w:val="003B0881"/>
    <w:rsid w:val="004052B2"/>
    <w:rsid w:val="004A04BF"/>
    <w:rsid w:val="004D7239"/>
    <w:rsid w:val="00591DED"/>
    <w:rsid w:val="005A0F0B"/>
    <w:rsid w:val="005D3D1F"/>
    <w:rsid w:val="00754062"/>
    <w:rsid w:val="008571CE"/>
    <w:rsid w:val="008A4416"/>
    <w:rsid w:val="009731BA"/>
    <w:rsid w:val="00BD3EFF"/>
    <w:rsid w:val="00DF67C7"/>
    <w:rsid w:val="00E25075"/>
    <w:rsid w:val="00E76431"/>
    <w:rsid w:val="00F214E7"/>
    <w:rsid w:val="00F55047"/>
    <w:rsid w:val="00F759D1"/>
    <w:rsid w:val="00FC17C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7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39"/>
    <w:rPr>
      <w:rFonts w:ascii="Tahoma" w:hAnsi="Tahoma" w:cs="Tahoma"/>
      <w:sz w:val="16"/>
      <w:szCs w:val="16"/>
    </w:rPr>
  </w:style>
  <w:style w:type="character" w:styleId="Hyperlink">
    <w:name w:val="Hyperlink"/>
    <w:basedOn w:val="DefaultParagraphFont"/>
    <w:uiPriority w:val="99"/>
    <w:unhideWhenUsed/>
    <w:rsid w:val="001D0B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ecg.toronto.edu/~tm4/por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16</cp:revision>
  <dcterms:created xsi:type="dcterms:W3CDTF">2009-04-20T04:44:00Z</dcterms:created>
  <dcterms:modified xsi:type="dcterms:W3CDTF">2009-08-10T14:44:00Z</dcterms:modified>
</cp:coreProperties>
</file>