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Индивидуальная образовательная программа (ИОП) и индивидуальный учебный план (ИУП) через индивидуальный образовательный маршрут (ИОМ)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Методические и практические материалы для подготовки учеников 8-9 классов к осознанному выбору профиля, предметов и траектории обучения. Документ предназначен педагогам, тьюторам, классным руководителям и администрации школы.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Правовой статус: право на обучение по ИУП закреплено статьями 2 и 34 Федерального закона 273-ФЗ «Об образовании в Российской Федерации»; ИОМ является педагогической технологией, а не юридической формой, и получает нормативную силу через локальные акты школы (положение об ИОМ). ИОП - рабочее понятие практики: программа, внутри которой ИУП задаёт организацию, а ИОМ - траекторию движения ученика.</w:t>
      </w:r>
    </w:p>
    <w:p/>
    <w:p>
      <w:pPr>
        <w:pStyle w:val="Heading2"/>
        <w:keepNext/>
        <w:spacing w:after="100" w:before="200"/>
      </w:pPr>
      <w:r>
        <w:t xml:space="preserve">Особенности возраста 8-9 классов, которые определяют подход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Возраст 13-15 лет (8-9 класс) - период подросткового кризиса и перехода к ранней юности. Ключевые особенности, которые напрямую влияют на проектирование ИОМ: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Незрелая произвольная саморегуляция: ученик ещё не готов к полностью самостоятельной подготовке, нуждается во внешнем структурировании, дедлайнах, дроблении задач и контроле со стороны тьютора.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Спад учебной мотивации и ведущая потребность в общении: удержание интереса идёт через ценность предмета и общение, а не через наказания.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Начало профессионального самоопределения: вопрос «кто я?» становится актуальным, но устойчивая идентичность формируется только в старшей школе (к 16-20 годам).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Рост тревожности к 15-19 годам: страх ЕГЭ, страх не поступить, страх будущего - сопровождение должно снижать тревогу, а не усиливать давлением.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Социальное сравнение («эффект большой рыбы в маленьком пруду») снижает академическую самооценку даже в сильных школах - критична работа с самоэффективностью.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Практический вывод: в 8-9 классах ИОМ выстраивается как управляемая траектория под надзором тьютора-опекуна, а не как самостоятельная программа ученика. Роль тьютора - структура, контроль, маленькие успехи. В 10-11 классах модель меняется на «равного наставника» с делегированием ответственности.</w:t>
      </w:r>
    </w:p>
    <w:p/>
    <w:p>
      <w:pPr>
        <w:pStyle w:val="Heading2"/>
        <w:keepNext/>
        <w:spacing w:after="100" w:before="200"/>
      </w:pPr>
      <w:r>
        <w:t xml:space="preserve">1. Цель: к концу 9 класса ученик знает, что и почему выбирает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Главный результат сопровождения к моменту ОГЭ и выбора профильного класса - не «найденная профессия», а определённость выбора: ученик может сформулировать, какие предметы ему нужны, почему, и как они связаны с предполагаемой сферой деятельности. Международные данные (Whiston и др., эффект 0.42 на школьные карьерные вмешательства) показывают: профориентация влияет на осознанность, а не на баллы - поэтому обещаем измеримое осознание, а не «поступление по профилю».</w:t>
      </w:r>
    </w:p>
    <w:p/>
    <w:p>
      <w:pPr>
        <w:pStyle w:val="Heading2"/>
        <w:keepNext/>
        <w:spacing w:after="100" w:before="200"/>
      </w:pPr>
      <w:r>
        <w:t xml:space="preserve">2. Этапы маршрута по годам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Класс</w:t>
            </w:r>
          </w:p>
        </w:tc>
        <w:tc>
          <w:tcPr>
            <w:tcW w:type="pct" w:w="4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Задача этапа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Чем заканчивается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 класс, I полугодие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Диагностика: интересы, способности, уровень тревожности, самоэффективность; знакомство с миром профессий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Карта интересов, первая версия «хочу и могу»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 класс, II полугодие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Пробы: экскурсии, профпробы, «один день на месте профессии», встречи с представителями профессий; выбор 2-3 областей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2-3 областей и связанных предметов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9 класс, I полугодие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Связка с ОГЭ: выбор экзаменов по выбору осознанно; углубление по профильным предметам; посещение дней открытых дверей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Осознанный выбор предметов ОГЭ по выбору и целевого профиля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9 класс, II полугодие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Решение по профилю и будущему ИУП: определение профильного класса или траектории; проект ИУП 10 класса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Проект ИУП для 10 класса, готовый к согласованию</w:t>
            </w:r>
          </w:p>
        </w:tc>
      </w:tr>
    </w:tbl>
    <w:p>
      <w:pPr>
        <w:spacing w:after="80"/>
      </w:pPr>
    </w:p>
    <w:p/>
    <w:p>
      <w:pPr>
        <w:pStyle w:val="Heading2"/>
        <w:keepNext/>
        <w:spacing w:after="100" w:before="200"/>
      </w:pPr>
      <w:r>
        <w:t xml:space="preserve">3. Цикл работы по ИОМ (шаги тьютора)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1. Входная диагностика: интересы (методики на основе RIASEC-идей), учебные предпочтения, тревожность, самооценка, уровень самостоятельности.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2. Формулировка индивидуальной цели на этап: вместе с учеником - «что я хочу понять/уметь к концу четверти», конкретно и измеримо.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3. Планирование: дробим путь на мелкие шаги с дедлайнами (в 8 классе дедлайны и контроль - обязательная функция тьютора).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4. Деятельность: сессии 20-30 минут 2-3 раза в неделю по доказанным техникам (активное припоминание, распределённая практика, обратная связь «как исправить»).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Шаг 5. Рефлексия: раз в месяц - «что получилось, что нет, почему», фиксация в карте маршрута; это и есть ядро ИОМ.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 короткие частые сессии: международные метаанализы (Raposa 2019, DuBois 2011) показывают, что короткие встречи 2-3 раза в неделю эффективнее редких многочасовых; высокочастотное сопровождение в 15-20 раз эффективнее низкочастотного.</w:t>
      </w:r>
    </w:p>
    <w:p/>
    <w:p>
      <w:pPr>
        <w:pStyle w:val="Heading2"/>
        <w:keepNext/>
        <w:spacing w:after="100" w:before="200"/>
      </w:pPr>
      <w:r>
        <w:t xml:space="preserve">4. Структуры документов: ИОП, ИУП, ИОМ - что оформляем и когда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практике система из трёх документов выглядит так: ИОП - общая программа ученика (цели, содержание, методы, формы контроля); ИУП - приложение к ИОП с учебным планом (набор предметов, часы, темп), имеющее юридическую силу; ИОМ - карта траектории (этапы, шаги, контрольные точки, результаты диагностик), основной рабочий документ тьютора и ученика.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4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содержит</w:t>
            </w:r>
          </w:p>
        </w:tc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Кто ведёт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ИОП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Личные цели ученика, образовательные задачи, методы, формы контроля и оценки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Ученик при поддержке тьютора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Программа (рабочий документ)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ИУП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Учебный план: предметы, часы по годам, темп, формы промежуточной аттестации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Школа, согласуется с родителями, утверждается руководителем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Юридический (ст. 2, 34 273-ФЗ)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ИОМ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Карта движения: этапы, шаги, дедлайны, контрольные точки, результаты диагностик, рефлексия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Тьютор совместно с учеником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Технология (локальный акт школы)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8-м классе форму ИОП заводят на каждого участника сопровождения. В 10-м классе ИОП становится основанием для ИУП (собственного набора предметов и уровней) - это законное право школьника по 273-ФЗ, независимо от его успеваемости.</w:t>
      </w:r>
    </w:p>
    <w:p/>
    <w:p>
      <w:pPr>
        <w:pStyle w:val="Heading2"/>
        <w:keepNext/>
        <w:spacing w:after="100" w:before="200"/>
      </w:pPr>
      <w:r>
        <w:t xml:space="preserve">5. Практические техники внутри ИОМ-сессий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Содержимое сессий тьютора с учеником 8-9 класса строится на доказанных приёмах обучения (метаанализ Adesope 2017, Wisniewski 2019, Bisra 2018):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Активное припоминание: пересказ, ответы на вопросы, мини-тесты вместо перечитывания - эффект +0.51 против перечитывания.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Распределённая и перемежающаяся практика: повтор с интервалами, чередование тем вместо «нарешивания» одного блока.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Обратная связь «как исправить»: не оценка и не критика, а конкретный план исправления (d примерно 0.48, но треть форм обратной связи вредна - избегаем критики личности).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Самообъяснение: ученик объясняет тему «как учителю» - g 0.55.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Установка на рост - с осторожностью: эффект мал (r около 0.10), не переоцениваем; главный ресурс - практика и техники.</w:t>
      </w:r>
    </w:p>
    <w:p/>
    <w:p>
      <w:pPr>
        <w:pStyle w:val="Heading2"/>
        <w:keepNext/>
        <w:spacing w:after="100" w:before="200"/>
      </w:pPr>
      <w:r>
        <w:t xml:space="preserve">6. Работа с тревожностью и страхами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8-9 классов типичны страх ОГЭ, страх не поступить и страх будущего. Задача тьютора - не устранить тревогу полностью (это работа психолога), а снизить её до рабочего уровня через предсказуемость и маленькие успехи.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Дробление задач: большая цель раскладывается на шаги, каждый из которых выполним за 1-2 дня; успех на шаге укрепляет самоэффективность.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Реалистичные ожидания: разговор о «запасных» сценариях снижает страх провала; важно не обещать недостижимое.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Маршрутизация: при признаках стойкой тревоги (подавленность, нарушение сна дольше 2-3 недель) - передача школьному психологу; тьютор не заменяет специалиста.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Поддержка автономии: «я рядом, разберёмся» вместо «соберись»; психологический контроль усиливает сопротивление и тревогу.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Режим сна - самый управляемый фактор успеваемости: оптимум около 8 часов, недосып и пересып вредят; экраны за 1-1.5 часа до сна исключаем.</w:t>
      </w:r>
    </w:p>
    <w:p/>
    <w:p>
      <w:pPr>
        <w:pStyle w:val="Heading2"/>
        <w:keepNext/>
        <w:spacing w:after="100" w:before="200"/>
      </w:pPr>
      <w:r>
        <w:t xml:space="preserve">7. Вовлечение родителей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Родители - партнёры сопровождения. По данным исследований, эффективнее «академическая социализация» (разговоры о планах, ожидания, ценность образования), а не прямая помощь с домашними заданиями и не контроль.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Родитель подписывает карту маршрута и утверждает выбор профиля при согласовании ИУП (обязательное требование письма Минпросвещения от 24.11.2021 N ДГ-2121/07).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Информирование: раз в четверть - короткий отчёт о прогрессе и следующих шагах ученика.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Просвещение: объяснить, почему материальные награды за оценки снижают внутреннюю мотивацию (эффект сверхоправдания) и что работает лучше - вербальная похвала за усилия.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Профилактика давления: «не требуйте окончательно решить в 9 классе» - выбор профессии это процесс; по данным ВШЭ, профессию «случайно» выбирают чаще, чем «по призванию».</w:t>
      </w:r>
    </w:p>
    <w:p/>
    <w:p>
      <w:pPr>
        <w:pStyle w:val="Heading2"/>
        <w:keepNext/>
        <w:spacing w:after="100" w:before="200"/>
      </w:pPr>
      <w:r>
        <w:t xml:space="preserve">8. Критерии эффективности и метрики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Главный урок из анализа российской практики: эффективность сопровождения почти никто не измеряет, отчитываясь охватом и удовлетворённостью. Рекомендуем заложить измерение с первого дня: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измерять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Учебные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Прирост входного/выходного теста по предметам (в SD)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Старт и конец учебного года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Осознанность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Career decidedness - определённость выбора профиля (опрос 5-7 вопросов)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 и после каждого этапа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Доза контакта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Число сессий тьютора за месяц (коррелирует с эффектом сильнее всего)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Ежемесячно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Мотивация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Удовлетворённость (NPS), отсев из программы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Ежемесячно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Поведенческие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Выполнение дедлайнов и шагов маршрута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Еженедельно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Ожидаемые ориентиры: прирост теста в диапазоне 0.2-0.4 SD при высокой дозе контакта и живом сопровождении (по международным метаанализам). Гарантий этот диапазон не даёт - это ориентир для честной проверки собственной эффективности.</w:t>
      </w:r>
    </w:p>
    <w:p/>
    <w:p>
      <w:pPr>
        <w:pStyle w:val="Heading2"/>
        <w:keepNext/>
        <w:spacing w:after="100" w:before="200"/>
      </w:pPr>
      <w:r>
        <w:t xml:space="preserve">9. Типичные ошибки и как их избежать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Перевод на ИУП без сопровождения: сам по себе ИУП результат не улучшает - нужен тьютор и сохранение учебного сообщества (сверстники - сильный фактор успеваемости).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Тест профориентации как «приговор»: тест - отправная точка разговора, не финальный ответ; эффект тестов ограничен и зависит от сопровождения.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Отбор «только сильных»: программа должна активно идти к нуждающимся (слабая мотивация, ресурсный дефицит), а не ждать заявок - добровольность и готовность важнее успеваемости.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«Разговорное» сопровождение без целей: целевой (академически-направленный) менторинг примерно в 2 раза эффективнее неспецифического; ставьте конкретные учебные цели.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Давление на «окончательный выбор» в 9 классе: устойчивая идентичность формируется к 16-20 годам; задача 9 класса - сузить выбор до 2-3 направлений и связать их с предметами.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Игнорирование сна и активности: сон и движение - дешёвые и доказанные усилители всего контура, их включают в карту маршрута.</w:t>
      </w:r>
    </w:p>
    <w:p/>
    <w:p>
      <w:pPr>
        <w:pStyle w:val="Heading2"/>
        <w:keepNext/>
        <w:spacing w:after="100" w:before="200"/>
      </w:pPr>
      <w:r>
        <w:t xml:space="preserve">Приложение. Карта маршрута ученика (шаблон)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тьютором совместно с учеником раз в четверть и хранится в личном деле.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pct" w:w="67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Ученик, класс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ФИО, класс, дата начала сопровождения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Индивидуальная цель этапа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хочу понять/уметь к концу четверти (формулировка ученика)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Области интересов (2-3)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 итогам диагностики и проб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Связанные предметы и их уровень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Какие предметы углублять и почему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Шаги с дедлайнами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Дробление цели на 4-6 шагов с датами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Роль семьи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родители поддерживают, что просят у тьютора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Контрольные точки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Даты рефлексии и кто проверяет прогресс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 этапа и рефлексия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получилось, что нет, вывод на следующий этап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Источники и основа методики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Документ основан на серии исследований «Сопровождение старшеклассников» (26-27.09.2026) и аналитическом отчёте «Факторы образовательного результата старшеклассников» (01.10.2026). Ключевые источники: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273-ФЗ «Об образовании в РФ», ст. 2, 17, 34, 42, 58, 59, 63 (правовая база ИУП и форм обучения).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Письмо Минпросвещения от 24.11.2021 N ДГ-2121/07 (согласование и утверждение ИУП).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Профстандарт 01.005 «Специалист в области воспитания» (трудовая функция тьютора), распоряжение Минпросвещения Р-145 (целевая модель наставничества).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ФГОС СОО (приказ N 413), новый ФГОС СОО (приказ N 414 от 11.06.2026, с 01.09.2027).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Метаанализы и исследования: Nickow 2020 (репетиторство), Raposa 2019 и DuBois 2011 (менторинг), Whiston (карьерные вмешательства), Adesope 2017 (припоминание), Wisniewski 2019 (обратная связь), Bisra 2018 (самообъяснение), Sisk 2018 (установка на рост), Khan Academy RCT.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Практики: Тьюторская служба Школы ЦПМ, «Школа будущего» (Б. Исаково), МТА (Межрегиональная тьюторская ассоциация), «Билет в будущее» / профминимум.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Ограничения: эффект-размеры и цены в отчётах серии частично основаны на данных из вторичных источников и требуют проверки в конкретной школе; документ не является юридической консультацией.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ИОП и ИУП через ИОМ для 8-9 классов - методический практикум</dc:title>
  <dc:creator>GigaTool</dc:creator>
  <cp:lastModifiedBy>Un-named</cp:lastModifiedBy>
  <cp:revision>1</cp:revision>
  <dcterms:created xsi:type="dcterms:W3CDTF">2026-10-04T07:32:59.126Z</dcterms:created>
  <dcterms:modified xsi:type="dcterms:W3CDTF">2026-10-04T07:32:59.126Z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