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Глубокое исследование: индивидуальное образование старшеклассников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Аналитический отчёт по состоянию на 09/2026. Охват: правовое поле РФ, источники преимущественно русскоязычные.</w:t>
      </w:r>
    </w:p>
    <w:p>
      <w:pPr>
        <w:pStyle w:val="Heading2"/>
        <w:spacing w:after="100" w:before="200"/>
      </w:pPr>
      <w:r>
        <w:t xml:space="preserve">Вопрос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Как в России устроено индивидуальное образование старшеклассников (10-11 классов): индивидуальный учебный план (ИУП), индивидуальный образовательный маршрут (ИОМ), семейное и заочное обучение, профильное обучение и тьюторство? Как это регламентировано законом, чем формы отличаются, сколько это стоит и что изменилось в 2024-2026 гг.</w:t>
      </w:r>
    </w:p>
    <w:p>
      <w:pPr>
        <w:pStyle w:val="Heading2"/>
        <w:spacing w:after="100" w:before="200"/>
      </w:pPr>
      <w:r>
        <w:t xml:space="preserve">Резюме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У старшеклассника в России есть несколько законодательно закреплённых способов индивидуализировать обучение. ИУП - закреплённый в законе (ст. 2 п. 23 и ст. 34 273-ФЗ) механизм внутри школы: собрать свою комбинацию предметов и их уровней, не выходя из образовательной организации. Профильное обучение - самый массовый путь: 6 профилей по ФГОС СОО, учебный план с не менее 13 предметами и 2 предметами на углублённом уровне. Семейное образование и самообразование - максимальная свобода темпа, но вся ответственность за качество, аттестацию и допуск к ЕГЭ на родителях, затраты достигают десятков тысяч рублей в месяц. ИОМ - не юридическая форма, а педагогическая технология персональной траектории, оформляемая через ИУП. Тьюторство - сопровождение траектории отдельным педработником, реально внедрено прежде всего для обучающихся с ОВЗ.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Ключевое изменение 2026 года - новый ФГОС СОО (приказ N 414 от 11.06.2026). Сообщения СМИ об отмене обязательного углублённого изучения двух предметов не подтвердились: требование сохранено, смягчён лишь порядок выбора. Главный практический ограничитель любой формы - неаттестация: при провале промежуточной аттестации на семейной форме ребёнка по закону возвращают на обучение в школу.</w:t>
      </w:r>
    </w:p>
    <w:p>
      <w:pPr>
        <w:pStyle w:val="Heading2"/>
        <w:spacing w:after="100" w:before="200"/>
      </w:pPr>
      <w:r>
        <w:t xml:space="preserve">Ключевые находки</w:t>
      </w:r>
    </w:p>
    <w:p>
      <w:pPr>
        <w:pStyle w:val="Heading3"/>
        <w:spacing w:after="100" w:before="200"/>
      </w:pPr>
      <w:r>
        <w:t xml:space="preserve">1. Правовая база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ИУП определён в ст. 2 п. 23 273-ФЗ как учебный план на основе индивидуализации содержания с учётом особенностей и образовательных потребностей конкретного обучающегося.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Право обучаться по ИУП - ст. 34 п. 1 подп. 3 273-ФЗ, в том числе ускоренное обучение, в порядке, установленном локальными нормативными актами школы.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Формы получения образования - ст. 17 273-ФЗ: внутри организаций (очная, очно-заочная, заочная) и вне организаций (семейное образование и самообразование); допускаются сочетания форм.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Нюанс для старших классов: для 1-9 классов закон называет семейную форму, для среднего общего образования (10-11) - самообразование (ст. 63 ч. 2). При этом ст. 44 ч. 3 п. 2 прямо даёт родителям право дать ребёнку среднее общее образование в семье; на практике обе формулировки применяются к старшеклассникам.</w:t>
      </w:r>
    </w:p>
    <w:p>
      <w:pPr>
        <w:pStyle w:val="Heading3"/>
        <w:spacing w:after="100" w:before="200"/>
      </w:pPr>
      <w:r>
        <w:t xml:space="preserve">2. Формы обучения вне школы и порядок перехода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Экстернат - не отдельная форма, а способ прохождения аттестации лицом вне школы.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Переход на семейную форму - по волеизъявлению родителей, согласия школы не требуется (ст. 57, 61 273-ФЗ). Документы: заявление об отчислении, приказ школы, уведомление органа местного самоуправления в течение 15 календарных дней после приказа об отчислении либо не менее чем за 15 дней до начала учебного года (ст. 63 ч. 5; приказ Минпросвещения N 115 п. 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уведомлении родители получают сведения о школах, где возможна аттестация, и выбирают организацию-аттестатора (письмо Минпросвещения от 20.11.2025 N 03-ПГ-МП-37416).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Свободные учебники (ст. 35 273-ФЗ) полагаются обучающимся в организациях; ребёнок на семейной форме без зачисления этой гарантии не имеет. Федеральных денежных компенсаций за семейное обучение нет.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Школа не может произвольно отказать: в приёме отказ допускается только при отсутствии свободных мест (ст. 67 ч. 4).</w:t>
      </w:r>
    </w:p>
    <w:p>
      <w:pPr>
        <w:pStyle w:val="Heading3"/>
        <w:spacing w:after="100" w:before="200"/>
      </w:pPr>
      <w:r>
        <w:t xml:space="preserve">3. ИУП как механизм внутри школы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ИУП - легальный документ, меняющий набор предметов, часов, темп и формы контроля внутри той же школы.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Разрабатывает и утверждает ИУП школа: по письму Минпросвещения от 24.11.2021 N ДГ-2121/07 план согласовывается с родителями и утверждается руководителем организации.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Предельный срок действия ИУП - по методическим рекомендациям Минпросвещения, срок, указанный в заявлении, но не менее чем на 1 месяц (деталь single-source).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Основания для ИУП: медицинские показания, академическая задолженность (ст. 58), одарённость и ускорение, социальные причины.</w:t>
      </w:r>
    </w:p>
    <w:p>
      <w:pPr>
        <w:pStyle w:val="Heading3"/>
        <w:spacing w:after="100" w:before="200"/>
      </w:pPr>
      <w:r>
        <w:t xml:space="preserve">4. Профильное обучение и новый ФГОС СОО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ФГОС СОО (приказ Минобрнауки N 413) предусматривает 6 профилей: агротехнологический, естественно-научный, гуманитарный, социально-экономический, технологический, универсальный.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Учебный план профиля или ИУП должен содержать не менее 13 учебных предметов и предусматривать изучение не менее 2 предметов на углублённом уровне. Нагрузка - не менее 2170 и не более 2516 часов за 2 года, не более 37 часов в неделю.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Новый ФГОС СОО (приказ N 414 от 11.06.2026): публикация 17.09.2026, вступает в силу 28.09.2026, первый набор с 01.09.2027. Вводит деление на базовое и профильное обучение; минимум нагрузки растёт до 2312 часов.</w:t>
      </w:r>
    </w:p>
    <w:p>
      <w:pPr>
        <w:pStyle w:val="Heading3"/>
        <w:spacing w:after="100" w:before="200"/>
      </w:pPr>
      <w:r>
        <w:t xml:space="preserve">5. ИОМ vs ИУП: разница понятий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ИУП - нормативно закреплённый документ о наборе, трудоёмкости и последовательности предметов.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ИОМ (индивидуальный образовательный маршрут) - не правовой термин, его нет в 273-ФЗ. Это научно-методическое понятие: целенаправленно проектируемая дифференцированная образовательная программа.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ИОТ (индивидуальная образовательная траектория) - более широкий образный термин; ИОМ - содержательная часть или модель траектории.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Нормативную силу ИОМ получает только через локальные акты школ; юридически обеспечено именно право на ИУП.</w:t>
      </w:r>
    </w:p>
    <w:p>
      <w:pPr>
        <w:pStyle w:val="Heading3"/>
        <w:spacing w:after="100" w:before="200"/>
      </w:pPr>
      <w:r>
        <w:t xml:space="preserve">6. Тьюторство и наставничество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Тьютор - педагогический работник, сопровождающий индивидуальную образовательную траекторию конкретного ученика.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Должность закреплена в профстандарте «Специалист в области воспитания» (01.005): трудовая функция «Тьюторское сопровождение обучающихся».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обычных школах ставка тьютора вводится прежде всего под обучающихся с ОВЗ или инвалидностью: 1 ставка на 1-6 таких учащихся. Для обычных старшеклассников тьюторское сопровождение практикуется выборочно.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«Целевая модель наставничества» (распоряжение Минпросвещения от 25.12.2019 N Р-145) - иная модель (роли наставник и наставляемый), чем тьюторство.</w:t>
      </w:r>
    </w:p>
    <w:p>
      <w:pPr>
        <w:pStyle w:val="Heading3"/>
        <w:spacing w:after="100" w:before="200"/>
      </w:pPr>
      <w:r>
        <w:t xml:space="preserve">7. Аттестация и ГИА и ЕГЭ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Промежуточная аттестация при семейном или самообразовании проходит экстерном бесплатно в любой аккредитованной школе (ст. 58 ч. 7, ст. 34 ч. 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неаттестации обучающийся вправе пройти её повторно не более двух раз в пределах года. Обучающийся в форме семейного образования, не ликвидировавший задолженность, продолжает образование в школе (ст. 58 ч. 10).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 ГИА допускается обучающийся без академической задолженности и полностью выполнивший учебный или индивидуальный учебный план (ст. 59 ч. 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 2024 года действует право выпускника текущего года один раз пересдать ЕГЭ по одному предмету в дополнительные дни.</w:t>
      </w:r>
    </w:p>
    <w:p>
      <w:pPr>
        <w:pStyle w:val="Heading3"/>
        <w:spacing w:after="100" w:before="200"/>
      </w:pPr>
      <w:r>
        <w:t xml:space="preserve">8. Онлайн-школы: аттестат удалённо и стоимость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 семейной или заочной форме промежуточные аттестации проходят дистанционно; очно сдаются только допуски и ГИА. Аттестат гос. образца выдаёт школа-партнёр.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Школа</w:t>
            </w:r>
          </w:p>
        </w:tc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Цена для 10-11 кл.</w:t>
            </w:r>
          </w:p>
        </w:tc>
        <w:tc>
          <w:tcPr>
            <w:tcW w:type="pct" w:w="2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Подтверждение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ИнтернетУрок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13 838 руб./мес (9-11 кл.)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официальный сайт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Онлайн-школа N 1 (с аттестатом)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 22 053 руб./мес при оплате за год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официальный сайт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Фоксфорд (Домашняя школа)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10 кл. ~11 638 руб./мес; 11 кл. до 19 601 руб./мес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вторичный обзор (страница 401)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Точка Знаний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 ~12 385 руб./мес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агрегатор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Есть бесплатные государственные ресурсы: Российская электронная школа (РЭШ) и «Сириус.Курсы» - это вспомогательные ресурсы, а не школы с аттестатом.</w:t>
      </w:r>
    </w:p>
    <w:p>
      <w:pPr>
        <w:pStyle w:val="Heading3"/>
        <w:spacing w:after="100" w:before="200"/>
      </w:pPr>
      <w:r>
        <w:t xml:space="preserve">9. Сравнение форм: плюсы, минусы, затраты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Форма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Юридический статус</w:t>
            </w:r>
          </w:p>
        </w:tc>
        <w:tc>
          <w:tcPr>
            <w:tcW w:type="pct" w:w="13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Кто отвечает</w:t>
            </w:r>
          </w:p>
        </w:tc>
        <w:tc>
          <w:tcPr>
            <w:tcW w:type="pct" w:w="23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Стоимость</w:t>
            </w:r>
          </w:p>
        </w:tc>
        <w:tc>
          <w:tcPr>
            <w:tcW w:type="pct" w:w="2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Риски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Профильное обучение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очная форма, внутри школы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школа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~бесплатно (сборы ~52 тыс. руб.)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 не угадал, ограниченный набор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ИУП (в школе)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право ст. 34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школа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бесплатно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бюрократия, сопротивление школы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Очно-заочная / заочная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форма внутри школы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школа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бесплатно или платно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юношам нет отсрочки от армии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Семейное / самообразование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форма вне школы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родители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 ~3,5 до 50-70 тыс. руб./мес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неаттестация, соц. потери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ИОМ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 форма, технология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школа + ребёнок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бесплатно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 влияет на аттестат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Ориентир по затратам на семейное обучение (Москва): репетиторы около 2,5 тыс. руб./час на 2 предмета по 2 раза в неделю - порядка 24-48 тыс. руб./мес; онлайн-школа 10-25 тыс. руб./мес; стартовые вложения 50-100 тыс. руб. Ключевой риск любой формы вне школы - неаттестация.</w:t>
      </w:r>
    </w:p>
    <w:p>
      <w:pPr>
        <w:pStyle w:val="Heading3"/>
        <w:spacing w:after="100" w:before="200"/>
      </w:pPr>
      <w:r>
        <w:t xml:space="preserve">10. Изменения 2024-2026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Приказ N 414 (новый ФГОС СОО) утверждён 11.06.2026, действует с 28.09.2026, набор с 01.09.2027. Деление на базовое и профильное обучение; шесть профилей сохранены; требование о 2 предметах на углублённом уровне сохранено.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Семейное образование: письмо Минпросвещения от 20.11.2025 разъясняет правила; приказы N 729 и N 808 (2025) корректируют ФООП. Инициатива депутата Вольфсона об ужесточении законом не стала.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ГИА: существенных изменений правил допуска в 2026 году не было.</w:t>
      </w:r>
    </w:p>
    <w:p>
      <w:pPr>
        <w:pStyle w:val="Heading2"/>
        <w:spacing w:after="100" w:before="200"/>
      </w:pPr>
      <w:r>
        <w:t xml:space="preserve">Разногласия и открытые вопросы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Отмена углублённых предметов (сМИ vs текст приказа N 414): сообщения об отмене обязательного изучения двух предметов не подтвердились - требование сохранено, смягчён лишь порядок выбора. Первичный текст опубликован сканом, вывод опирается на официальные резюме.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Статус «семейное» vs «самообразование» для 10-11 классов: расхождение терминологическое, не правовое.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Приказ Минпросвещения N 368 не найден (возможно, перепутан номер).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Цены онлайн-школ - слабая зона фактуры: тарифы Фоксфорда не подтверждены (HTTP 401), часть данных только по агрегаторам.</w:t>
      </w:r>
    </w:p>
    <w:p>
      <w:pPr>
        <w:pStyle w:val="Heading2"/>
        <w:spacing w:after="100" w:before="200"/>
      </w:pPr>
      <w:r>
        <w:t xml:space="preserve">Достоверность и ограничения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Подтверждено от 2 независимых источников: определение и право на ИУП; формы обучения; порядок уведомления и бесплатная экстернная аттестация; 6 профилей и требование о 13 предметах и 2 углублённых; неаттестация и возврат в школу; ИОМ как методическое понятие.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Single-source или осторожно: предельный срок ИУП; норматив тьютора 1 на 1-6 учащихся с ОВЗ; экзаменационные цены 2026 года.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Глубина: Exhaustive, 10 тредов первого раунда плюс 2 точечных углубления второго раунда, около 30+ уникальных источников. Часть первичных документов опубликована сканом и дословно не распознана.</w:t>
      </w:r>
    </w:p>
    <w:p>
      <w:pPr>
        <w:pStyle w:val="Heading2"/>
        <w:spacing w:after="100" w:before="200"/>
      </w:pPr>
      <w:r>
        <w:t xml:space="preserve">Источники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273-ФЗ «Об образовании»: статьи 2, 17, 34, 35, 44, 58, 59, 63, 67 (КонсультантПлюс).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ФГОС СОО (приказ Минобрнауки N 413) и новый приказ Минпросвещения N 414 (Гарант, ЯНАО, директоршколы.рф).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Приказ Минпросвещения N 115 от 22.03.2021 и письмо от 20.11.2025 N 03-ПГ-МП-37416 (Гарант).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Профстандарт 01.005 «Специалист в области воспитания» и письмо ТС-551/07.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Научные статьи: Шеманаева (Концепт, 2017), Золина (Педагогический журнал, 2019) в КиберЛенинке.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Прайсы онлайн-школ: ИнтернетУрок, Онлайн-школа N 1, обзор цен Фоксфорда, ЧОУ Фоксфорд.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Порядок ГИА-11 (приказ N 233/552) и разъяснения Рособрнадзора о пересдаче ЕГЭ.</w:t>
      </w:r>
    </w:p>
    <w:p>
      <w:pPr>
        <w:pStyle w:val="Heading2"/>
        <w:spacing w:after="100" w:before="200"/>
      </w:pPr>
      <w:r>
        <w:t xml:space="preserve">Рекомендуемые следующие шаги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прикладной задачи сопоставить профиль, ИУП и семейную форму с целями поступления и готовностью родителей; проверить актуальные тарифы выбранной онлайн-школы.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Получить первичный текст приказа N 414 в печатной версии ФГОС СОО 2026 для дословных формулировок.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семьи на семейном обучении заранее выбрать школу-аттестатора и уточнить график промежуточных аттестаций.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Уточнить у регионального ведомства наличие местных мер поддержки при семейном обучении.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Индивидуальное образование старшеклассников</dc:title>
  <dc:creator>GigaTool</dc:creator>
  <cp:lastModifiedBy>Un-named</cp:lastModifiedBy>
  <cp:revision>1</cp:revision>
  <dcterms:created xsi:type="dcterms:W3CDTF">2026-09-27T06:09:30.134Z</dcterms:created>
  <dcterms:modified xsi:type="dcterms:W3CDTF">2026-09-27T06:09:30.135Z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