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ИОТ-ТЛ-02а</w:t>
      </w:r>
    </w:p>
    <w:p>
      <w:pPr>
        <w:pStyle w:val="Heading2"/>
      </w:pPr>
      <w:r>
        <w:t xml:space="preserve">ИНСТРУКЦИЯ ПО ОХРАНЕ ТРУДА</w:t>
      </w:r>
    </w:p>
    <w:p>
      <w:pPr>
        <w:pStyle w:val="Heading3"/>
      </w:pPr>
      <w:r>
        <w:t xml:space="preserve">при работе с электроизмерительными приборами</w:t>
      </w:r>
    </w:p>
    <w:p>
      <w:pPr>
        <w:spacing w:after="120"/>
      </w:pPr>
      <w:r>
        <w:t xml:space="preserve">(мультиметр, осциллограф)</w:t>
      </w:r>
    </w:p>
    <w:p>
      <w:pPr>
        <w:spacing w:after="120"/>
      </w:pPr>
      <w:r>
        <w:rPr>
          <w:b/>
          <w:bCs/>
        </w:rPr>
        <w:t xml:space="preserve">Дата введения:</w:t>
      </w:r>
      <w:r>
        <w:t xml:space="preserve"> _________________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1. ОБЩИЕ ТРЕБОВАНИЯ ОХРАНЫ ТРУДА</w:t>
      </w:r>
    </w:p>
    <w:p>
      <w:pPr>
        <w:spacing w:after="120"/>
      </w:pPr>
      <w:r>
        <w:t xml:space="preserve">1.1. Настоящая инструкция устанавливает требования по охране труда при выполнении работ с электроизмерительными приборами — цифровыми и аналоговыми мультиметрами, осциллографами, а также вспомогательными принадлежностями (щупы, пробники, токоизмерительные клещи).</w:t>
      </w:r>
    </w:p>
    <w:p>
      <w:pPr>
        <w:spacing w:after="120"/>
      </w:pPr>
      <w:r>
        <w:t xml:space="preserve">1.2. Инструкция разработана на основании:</w:t>
      </w:r>
    </w:p>
    <w:p>
      <w:pPr>
        <w:pStyle w:val="ListParagraph"/>
        <w:numPr>
          <w:ilvl w:val="0"/>
          <w:numId w:val="1"/>
        </w:numPr>
      </w:pPr>
      <w:r>
        <w:t xml:space="preserve">Правил по охране труда при эксплуатации электроустановок (Приказ Минтруда № 903н);</w:t>
      </w:r>
    </w:p>
    <w:p>
      <w:pPr>
        <w:pStyle w:val="ListParagraph"/>
        <w:numPr>
          <w:ilvl w:val="0"/>
          <w:numId w:val="1"/>
        </w:numPr>
      </w:pPr>
      <w:r>
        <w:t xml:space="preserve">Правил технической эксплуатации электроустановок потребителей (Приказ Минэнерго № 6);</w:t>
      </w:r>
    </w:p>
    <w:p>
      <w:pPr>
        <w:pStyle w:val="ListParagraph"/>
        <w:numPr>
          <w:ilvl w:val="0"/>
          <w:numId w:val="1"/>
        </w:numPr>
      </w:pPr>
      <w:r>
        <w:t xml:space="preserve">Межотраслевых правил по охране труда (ПОТ РМ-016-2001);</w:t>
      </w:r>
    </w:p>
    <w:p>
      <w:pPr>
        <w:pStyle w:val="ListParagraph"/>
        <w:numPr>
          <w:ilvl w:val="0"/>
          <w:numId w:val="1"/>
        </w:numPr>
      </w:pPr>
      <w:r>
        <w:t xml:space="preserve">ГОСТ 12.2.007.0-75 «ССБТ. Изделия электротехнические. Общие требования безопасности».</w:t>
      </w:r>
    </w:p>
    <w:p>
      <w:pPr>
        <w:spacing w:after="120"/>
      </w:pPr>
      <w:r>
        <w:t xml:space="preserve">1.3. К самостоятельной работе с электроизмерительными приборами допускаются лица:</w:t>
      </w:r>
    </w:p>
    <w:p>
      <w:pPr>
        <w:pStyle w:val="ListParagraph"/>
        <w:numPr>
          <w:ilvl w:val="0"/>
          <w:numId w:val="1"/>
        </w:numPr>
      </w:pPr>
      <w:r>
        <w:t xml:space="preserve">не моложе 18 лет;</w:t>
      </w:r>
    </w:p>
    <w:p>
      <w:pPr>
        <w:pStyle w:val="ListParagraph"/>
        <w:numPr>
          <w:ilvl w:val="0"/>
          <w:numId w:val="1"/>
        </w:numPr>
      </w:pPr>
      <w:r>
        <w:t xml:space="preserve">прошедшие медицинский осмотр (обязательный психиатрическое освидетельствование — при работах в электроустановках до/выше 1000 В);</w:t>
      </w:r>
    </w:p>
    <w:p>
      <w:pPr>
        <w:pStyle w:val="ListParagraph"/>
        <w:numPr>
          <w:ilvl w:val="0"/>
          <w:numId w:val="1"/>
        </w:numPr>
      </w:pPr>
      <w:r>
        <w:t xml:space="preserve">имеющие группу по электробезопасности </w:t>
      </w:r>
      <w:r>
        <w:rPr>
          <w:b/>
          <w:bCs/>
        </w:rPr>
        <w:t xml:space="preserve">не ниже II</w:t>
      </w:r>
      <w:r>
        <w:t xml:space="preserve"> (при измерениях в цепях со снятым напряжением) и </w:t>
      </w:r>
      <w:r>
        <w:rPr>
          <w:b/>
          <w:bCs/>
        </w:rPr>
        <w:t xml:space="preserve">не ниже III</w:t>
      </w:r>
      <w:r>
        <w:t xml:space="preserve"> (при работе в действующих электроустановках до 1000 В);</w:t>
      </w:r>
    </w:p>
    <w:p>
      <w:pPr>
        <w:pStyle w:val="ListParagraph"/>
        <w:numPr>
          <w:ilvl w:val="0"/>
          <w:numId w:val="1"/>
        </w:numPr>
      </w:pPr>
      <w:r>
        <w:t xml:space="preserve">прошедшие обучение, стажировку (не менее 1 месяца под контролем опытного работника) и проверку знаний правил работы в электроустановках;</w:t>
      </w:r>
    </w:p>
    <w:p>
      <w:pPr>
        <w:pStyle w:val="ListParagraph"/>
        <w:numPr>
          <w:ilvl w:val="0"/>
          <w:numId w:val="1"/>
        </w:numPr>
      </w:pPr>
      <w:r>
        <w:t xml:space="preserve">прошедшие вводный и первичный инструктаж на рабочем месте.</w:t>
      </w:r>
    </w:p>
    <w:p>
      <w:pPr>
        <w:spacing w:after="120"/>
      </w:pPr>
      <w:r>
        <w:t xml:space="preserve">1.4. Работник обязан:</w:t>
      </w:r>
    </w:p>
    <w:p>
      <w:pPr>
        <w:pStyle w:val="ListParagraph"/>
        <w:numPr>
          <w:ilvl w:val="0"/>
          <w:numId w:val="1"/>
        </w:numPr>
      </w:pPr>
      <w:r>
        <w:t xml:space="preserve">соблюдать правила внутреннего трудового распорядка;</w:t>
      </w:r>
    </w:p>
    <w:p>
      <w:pPr>
        <w:pStyle w:val="ListParagraph"/>
        <w:numPr>
          <w:ilvl w:val="0"/>
          <w:numId w:val="1"/>
        </w:numPr>
      </w:pPr>
      <w:r>
        <w:t xml:space="preserve">выполнять только ту работу, которая поручена и по которой проведён инструктаж;</w:t>
      </w:r>
    </w:p>
    <w:p>
      <w:pPr>
        <w:pStyle w:val="ListParagraph"/>
        <w:numPr>
          <w:ilvl w:val="0"/>
          <w:numId w:val="1"/>
        </w:numPr>
      </w:pPr>
      <w:r>
        <w:t xml:space="preserve">знать и соблюдать требования настоящей инструкции;</w:t>
      </w:r>
    </w:p>
    <w:p>
      <w:pPr>
        <w:pStyle w:val="ListParagraph"/>
        <w:numPr>
          <w:ilvl w:val="0"/>
          <w:numId w:val="1"/>
        </w:numPr>
      </w:pPr>
      <w:r>
        <w:t xml:space="preserve">знать приёмы освобождения пострадавшего от действия электрического тока и правила оказания первой помощи;</w:t>
      </w:r>
    </w:p>
    <w:p>
      <w:pPr>
        <w:pStyle w:val="ListParagraph"/>
        <w:numPr>
          <w:ilvl w:val="0"/>
          <w:numId w:val="1"/>
        </w:numPr>
      </w:pPr>
      <w:r>
        <w:t xml:space="preserve">уметь пользоваться средствами индивидуальной защиты (СИЗ);</w:t>
      </w:r>
    </w:p>
    <w:p>
      <w:pPr>
        <w:pStyle w:val="ListParagraph"/>
        <w:numPr>
          <w:ilvl w:val="0"/>
          <w:numId w:val="1"/>
        </w:numPr>
      </w:pPr>
      <w:r>
        <w:t xml:space="preserve">немедленно сообщать руководителю о любой неисправности оборудования, травме или аварийной ситуации.</w:t>
      </w:r>
    </w:p>
    <w:p>
      <w:pPr>
        <w:spacing w:after="120"/>
      </w:pPr>
      <w:r>
        <w:t xml:space="preserve">1.5. </w:t>
      </w:r>
      <w:r>
        <w:rPr>
          <w:b/>
          <w:bCs/>
        </w:rPr>
        <w:t xml:space="preserve">Запрещается</w:t>
      </w:r>
      <w:r>
        <w:t xml:space="preserve"> допускать к работе лиц, находящихся в состоянии алкогольного, наркотического или токсического опьянения.</w:t>
      </w:r>
    </w:p>
    <w:p>
      <w:pPr>
        <w:spacing w:after="120"/>
      </w:pPr>
      <w:r>
        <w:t xml:space="preserve">1.6. Опасные и вредные производственные факторы: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t xml:space="preserve">Фактор</w:t>
            </w:r>
          </w:p>
        </w:tc>
        <w:tc>
          <w:p>
            <w:r>
              <w:t xml:space="preserve">Источник</w:t>
            </w:r>
          </w:p>
        </w:tc>
      </w:tr>
      <w:tr>
        <w:tc>
          <w:p>
            <w:r>
              <w:t xml:space="preserve">Поражение электрическим током</w:t>
            </w:r>
          </w:p>
        </w:tc>
        <w:tc>
          <w:p>
            <w:r>
              <w:t xml:space="preserve">Токоведущие части под напряжением, неисправные приборы, повреждённая изоляция щупов и проводов</w:t>
            </w:r>
          </w:p>
        </w:tc>
      </w:tr>
      <w:tr>
        <w:tc>
          <w:p>
            <w:r>
              <w:t xml:space="preserve">Повышенная температура</w:t>
            </w:r>
          </w:p>
        </w:tc>
        <w:tc>
          <w:p>
            <w:r>
              <w:t xml:space="preserve">Перегрев элементов приборов, пайка</w:t>
            </w:r>
          </w:p>
        </w:tc>
      </w:tr>
      <w:tr>
        <w:tc>
          <w:p>
            <w:r>
              <w:t xml:space="preserve">Электрическая дуга</w:t>
            </w:r>
          </w:p>
        </w:tc>
        <w:tc>
          <w:p>
            <w:r>
              <w:t xml:space="preserve">Короткое замыкание при неправильном подключении</w:t>
            </w:r>
          </w:p>
        </w:tc>
      </w:tr>
      <w:tr>
        <w:tc>
          <w:p>
            <w:r>
              <w:t xml:space="preserve">Недостаточная освещённость</w:t>
            </w:r>
          </w:p>
        </w:tc>
        <w:tc>
          <w:p>
            <w:r>
              <w:t xml:space="preserve">Работа в щитах, распределительных шкафах</w:t>
            </w:r>
          </w:p>
        </w:tc>
      </w:tr>
      <w:tr>
        <w:tc>
          <w:p>
            <w:r>
              <w:t xml:space="preserve">Опасность механических травм</w:t>
            </w:r>
          </w:p>
        </w:tc>
        <w:tc>
          <w:p>
            <w:r>
              <w:t xml:space="preserve">Работа вблизи движущихся частей оборудования</w:t>
            </w:r>
          </w:p>
        </w:tc>
      </w:tr>
    </w:tbl>
    <w:p>
      <w:pPr>
        <w:spacing w:after="120"/>
      </w:pPr>
      <w:r>
        <w:t xml:space="preserve">1.7. Работник обеспечивается следующими СИЗ:</w:t>
      </w:r>
    </w:p>
    <w:p>
      <w:pPr>
        <w:pStyle w:val="ListParagraph"/>
        <w:numPr>
          <w:ilvl w:val="0"/>
          <w:numId w:val="1"/>
        </w:numPr>
      </w:pPr>
      <w:r>
        <w:t xml:space="preserve">диэлектрические перчатки (испытываются раз в 6 месяцев);</w:t>
      </w:r>
    </w:p>
    <w:p>
      <w:pPr>
        <w:pStyle w:val="ListParagraph"/>
        <w:numPr>
          <w:ilvl w:val="0"/>
          <w:numId w:val="1"/>
        </w:numPr>
      </w:pPr>
      <w:r>
        <w:t xml:space="preserve">диэлектрические ковры (испытываются раз в 12 месяцев);</w:t>
      </w:r>
    </w:p>
    <w:p>
      <w:pPr>
        <w:pStyle w:val="ListParagraph"/>
        <w:numPr>
          <w:ilvl w:val="0"/>
          <w:numId w:val="1"/>
        </w:numPr>
      </w:pPr>
      <w:r>
        <w:t xml:space="preserve">защитные очки (при работе под напряжением или с дуговыми разрядами);</w:t>
      </w:r>
    </w:p>
    <w:p>
      <w:pPr>
        <w:pStyle w:val="ListParagraph"/>
        <w:numPr>
          <w:ilvl w:val="0"/>
          <w:numId w:val="1"/>
        </w:numPr>
      </w:pPr>
      <w:r>
        <w:t xml:space="preserve">инструмент с изолирующими рукоятками.</w:t>
      </w:r>
    </w:p>
    <w:p>
      <w:pPr>
        <w:spacing w:after="120"/>
      </w:pPr>
      <w:r>
        <w:t xml:space="preserve">1.8. При совмещении профессий работник проходит обучение и инструктаж по всем выполняемым видам работ.</w:t>
      </w:r>
    </w:p>
    <w:p>
      <w:pPr>
        <w:spacing w:after="120"/>
      </w:pPr>
      <w:r>
        <w:t xml:space="preserve">1.9. Невыполнение требований настоящей инструкции является нарушением трудовой дисциплины и влечёт ответственность в установленном законом порядке.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2. ТРЕБОВАНИЯ ОХРАНЫ ТРУДА ПЕРЕД НАЧАЛОМ РАБОТЫ</w:t>
      </w:r>
    </w:p>
    <w:p>
      <w:pPr>
        <w:spacing w:after="120"/>
      </w:pPr>
      <w:r>
        <w:t xml:space="preserve">2.1. Осмотреть и надеть полагающиеся СИЗ (диэлектрические перчатки, ковёр, очки).</w:t>
      </w:r>
    </w:p>
    <w:p>
      <w:pPr>
        <w:spacing w:after="120"/>
      </w:pPr>
      <w:r>
        <w:t xml:space="preserve">2.2. Проверить исправность электроизмерительных приборов: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Мультиметр: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Осциллограф:</w:t>
      </w:r>
    </w:p>
    <w:p>
      <w:pPr>
        <w:spacing w:after="120"/>
      </w:pPr>
      <w:r>
        <w:t xml:space="preserve">2.3. Убедиться, что класс точности и диапазоны измерений прибора соответствуют выполняемой работе.</w:t>
      </w:r>
    </w:p>
    <w:p>
      <w:pPr>
        <w:spacing w:after="120"/>
      </w:pPr>
      <w:r>
        <w:t xml:space="preserve">2.4. Подготовить рабочее место:</w:t>
      </w:r>
    </w:p>
    <w:p>
      <w:pPr>
        <w:pStyle w:val="ListParagraph"/>
        <w:numPr>
          <w:ilvl w:val="0"/>
          <w:numId w:val="1"/>
        </w:numPr>
      </w:pPr>
      <w:r>
        <w:t xml:space="preserve">освободить рабочую зону от посторонних предметов;</w:t>
      </w:r>
    </w:p>
    <w:p>
      <w:pPr>
        <w:pStyle w:val="ListParagraph"/>
        <w:numPr>
          <w:ilvl w:val="0"/>
          <w:numId w:val="1"/>
        </w:numPr>
      </w:pPr>
      <w:r>
        <w:t xml:space="preserve">обеспечить достаточное освещение (не менее 150 лк в зоне измерений);</w:t>
      </w:r>
    </w:p>
    <w:p>
      <w:pPr>
        <w:pStyle w:val="ListParagraph"/>
        <w:numPr>
          <w:ilvl w:val="0"/>
          <w:numId w:val="1"/>
        </w:numPr>
      </w:pPr>
      <w:r>
        <w:t xml:space="preserve">при работе в сырых, влажных помещениях — использовать диэлектрический ковёр;</w:t>
      </w:r>
    </w:p>
    <w:p>
      <w:pPr>
        <w:pStyle w:val="ListParagraph"/>
        <w:numPr>
          <w:ilvl w:val="0"/>
          <w:numId w:val="1"/>
        </w:numPr>
      </w:pPr>
      <w:r>
        <w:t xml:space="preserve">при работе на высоте — проверить исправность лестницы или подмости.</w:t>
      </w:r>
    </w:p>
    <w:p>
      <w:pPr>
        <w:spacing w:after="120"/>
      </w:pPr>
      <w:r>
        <w:t xml:space="preserve">2.5. Проверить наличие заземления:</w:t>
      </w:r>
    </w:p>
    <w:p>
      <w:pPr>
        <w:pStyle w:val="ListParagraph"/>
        <w:numPr>
          <w:ilvl w:val="0"/>
          <w:numId w:val="1"/>
        </w:numPr>
      </w:pPr>
      <w:r>
        <w:t xml:space="preserve">металлический корпус осциллографа и его вспомогательное оборудование </w:t>
      </w:r>
      <w:r>
        <w:rPr>
          <w:b/>
          <w:bCs/>
        </w:rPr>
        <w:t xml:space="preserve">должны быть заземлены</w:t>
      </w:r>
      <w:r>
        <w:t xml:space="preserve">;</w:t>
      </w:r>
    </w:p>
    <w:p>
      <w:pPr>
        <w:pStyle w:val="ListParagraph"/>
        <w:numPr>
          <w:ilvl w:val="0"/>
          <w:numId w:val="1"/>
        </w:numPr>
      </w:pPr>
      <w:r>
        <w:t xml:space="preserve">корпуса мультиметров из диэлектрического материала надёжно изолируются от земли.</w:t>
      </w:r>
    </w:p>
    <w:p>
      <w:pPr>
        <w:spacing w:after="120"/>
      </w:pPr>
      <w:r>
        <w:t xml:space="preserve">2.6. Ознакомиться с принципиальной схемой и паспортными данными измеряемого оборудования. При отсутствии схемы или неясности в точках подключения — работу не начинать, обратиться к руководителю.</w:t>
      </w:r>
    </w:p>
    <w:p>
      <w:pPr>
        <w:spacing w:after="120"/>
      </w:pPr>
      <w:r>
        <w:t xml:space="preserve">2.7. Проверить наличие и исправность средств пожаротушения (углекислотные огнетушители — ОУ) на рабочем месте.</w:t>
      </w:r>
    </w:p>
    <w:p>
      <w:pPr>
        <w:spacing w:after="120"/>
      </w:pPr>
      <w:r>
        <w:t xml:space="preserve">2.8.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неисправные приборы;</w:t>
      </w:r>
    </w:p>
    <w:p>
      <w:pPr>
        <w:pStyle w:val="ListParagraph"/>
        <w:numPr>
          <w:ilvl w:val="0"/>
          <w:numId w:val="1"/>
        </w:numPr>
      </w:pPr>
      <w:r>
        <w:t xml:space="preserve">применять щупы с повреждённой изоляцией;</w:t>
      </w:r>
    </w:p>
    <w:p>
      <w:pPr>
        <w:pStyle w:val="ListParagraph"/>
        <w:numPr>
          <w:ilvl w:val="0"/>
          <w:numId w:val="1"/>
        </w:numPr>
      </w:pPr>
      <w:r>
        <w:t xml:space="preserve">работать с прибором, у которого разбит корпус или экран;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мультиметр с перегоревшим предохранителем для измерения токов;</w:t>
      </w:r>
    </w:p>
    <w:p>
      <w:pPr>
        <w:pStyle w:val="ListParagraph"/>
        <w:numPr>
          <w:ilvl w:val="0"/>
          <w:numId w:val="1"/>
        </w:numPr>
      </w:pPr>
      <w:r>
        <w:t xml:space="preserve">подключать прибор к цепям, параметры которых заведомо превышают пределы измерения.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3. ТРЕБОВАНИЯ ОХРАНЫ ТРУДА ВО ВРЕМЯ РАБОТЫ</w:t>
      </w:r>
    </w:p>
    <w:p>
      <w:pPr>
        <w:pStyle w:val="Heading3"/>
      </w:pPr>
      <w:r>
        <w:t xml:space="preserve">3.1. Общие правила безопасности</w:t>
      </w:r>
    </w:p>
    <w:p>
      <w:pPr>
        <w:spacing w:after="120"/>
      </w:pPr>
      <w:r>
        <w:t xml:space="preserve">3.1.1. Все подключения и отключения измерительных приборов, требующие разрыва электрической цепи, производить </w:t>
      </w:r>
      <w:r>
        <w:rPr>
          <w:b/>
          <w:bCs/>
        </w:rPr>
        <w:t xml:space="preserve">только при снятом напряжении</w:t>
      </w:r>
      <w:r>
        <w:t xml:space="preserve">.</w:t>
      </w:r>
    </w:p>
    <w:p>
      <w:pPr>
        <w:spacing w:after="120"/>
      </w:pPr>
      <w:r>
        <w:t xml:space="preserve">3.1.2. Подключение приборов, не требующих разрыва цепи (измерение напряжения, осциллографирование), допускается под напряжением с использованием:</w:t>
      </w:r>
    </w:p>
    <w:p>
      <w:pPr>
        <w:pStyle w:val="ListParagraph"/>
        <w:numPr>
          <w:ilvl w:val="0"/>
          <w:numId w:val="1"/>
        </w:numPr>
      </w:pPr>
      <w:r>
        <w:t xml:space="preserve">изолированных проводов с наконечниками, имеющими изолирующие ручки;</w:t>
      </w:r>
    </w:p>
    <w:p>
      <w:pPr>
        <w:pStyle w:val="ListParagraph"/>
        <w:numPr>
          <w:ilvl w:val="0"/>
          <w:numId w:val="1"/>
        </w:numPr>
      </w:pPr>
      <w:r>
        <w:t xml:space="preserve">средств защиты (диэлектрические перчатки, ковёр).</w:t>
      </w:r>
    </w:p>
    <w:p>
      <w:pPr>
        <w:spacing w:after="120"/>
      </w:pPr>
      <w:r>
        <w:t xml:space="preserve">3.1.3. Запрещается приближаться к токоведущим частям, находящимся под напряжением, на расстояние менее допустимого (для электроустановок до 1000 В — без прикосновения, работа только через изоляцию).</w:t>
      </w:r>
    </w:p>
    <w:p>
      <w:pPr>
        <w:spacing w:after="120"/>
      </w:pPr>
      <w:r>
        <w:t xml:space="preserve">3.1.4. При измерении высоких напряжений (свыше 1000 В) использовать специальные высоковольтные пробники и средства защиты.</w:t>
      </w:r>
    </w:p>
    <w:p>
      <w:pPr>
        <w:spacing w:after="120"/>
      </w:pPr>
      <w:r>
        <w:t xml:space="preserve">3.1.5. Запрещается проводить измерения во время грозы или при приближении грозового фронта.</w:t>
      </w:r>
    </w:p>
    <w:p>
      <w:pPr>
        <w:spacing w:after="120"/>
      </w:pPr>
      <w:r>
        <w:t xml:space="preserve">3.1.6. Во время работы следует находиться на диэлектрическом ковре или в диэлектрической обуви.</w:t>
      </w:r>
    </w:p>
    <w:p>
      <w:pPr>
        <w:spacing w:after="120"/>
      </w:pPr>
      <w:r>
        <w:t xml:space="preserve">3.1.7. Работать только одной рукой (по возможности) при измерениях под напряжением — вторая рука не должна касаться заземлённых конструкций.</w:t>
      </w:r>
    </w:p>
    <w:p>
      <w:pPr>
        <w:pStyle w:val="Heading3"/>
      </w:pPr>
      <w:r>
        <w:t xml:space="preserve">3.2. При работе с мультиметром</w:t>
      </w:r>
    </w:p>
    <w:p>
      <w:pPr>
        <w:spacing w:after="120"/>
      </w:pPr>
      <w:r>
        <w:t xml:space="preserve">3.2.1. Режим измерения и предел устанавливать </w:t>
      </w:r>
      <w:r>
        <w:rPr>
          <w:b/>
          <w:bCs/>
        </w:rPr>
        <w:t xml:space="preserve">до подключения</w:t>
      </w:r>
      <w:r>
        <w:t xml:space="preserve"> щупов к измеряемой цепи.</w:t>
      </w:r>
    </w:p>
    <w:p>
      <w:pPr>
        <w:spacing w:after="120"/>
      </w:pPr>
      <w:r>
        <w:t xml:space="preserve">3.2.2. Правила выбора режима: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Измерение напряжения:</w:t>
      </w:r>
      <w:r>
        <w:t xml:space="preserve"> щупы подключаются параллельно нагрузке. Начинать с наибольшего предела, затем понижать до оптимального.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Измерение тока:</w:t>
      </w:r>
      <w:r>
        <w:t xml:space="preserve"> щупы подключаются в разрыв цепи (последовательно). Перед подключением убедиться, что ток не превышает номинала предохранителя мультиметра.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Измерение сопротивления:</w:t>
      </w:r>
      <w:r>
        <w:t xml:space="preserve"> цепь должна быть обесточена, конденсаторы — разряжены.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Прозвонка цепи («Diode/Continuity»):</w:t>
      </w:r>
      <w:r>
        <w:t xml:space="preserve"> выполняется только на обесточенном оборудовании.</w:t>
      </w:r>
    </w:p>
    <w:p>
      <w:pPr>
        <w:spacing w:after="120"/>
      </w:pPr>
      <w:r>
        <w:t xml:space="preserve">3.2.3. </w:t>
      </w:r>
      <w:r>
        <w:rPr>
          <w:b/>
          <w:bCs/>
        </w:rPr>
        <w:t xml:space="preserve">Категорически запрещается:</w:t>
      </w:r>
    </w:p>
    <w:p>
      <w:pPr>
        <w:pStyle w:val="ListParagraph"/>
        <w:numPr>
          <w:ilvl w:val="0"/>
          <w:numId w:val="1"/>
        </w:numPr>
      </w:pPr>
      <w:r>
        <w:t xml:space="preserve">переключать режимы и пределы измерения под нагрузкой, если щупы подключены к цепи под напряжением;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мультиметр для измерения напряжения в режиме измерения тока (приводит к короткому замыканию);</w:t>
      </w:r>
    </w:p>
    <w:p>
      <w:pPr>
        <w:pStyle w:val="ListParagraph"/>
        <w:numPr>
          <w:ilvl w:val="0"/>
          <w:numId w:val="1"/>
        </w:numPr>
      </w:pPr>
      <w:r>
        <w:t xml:space="preserve">прикасаться к металлическим частям щупов во время измерений;</w:t>
      </w:r>
    </w:p>
    <w:p>
      <w:pPr>
        <w:pStyle w:val="ListParagraph"/>
        <w:numPr>
          <w:ilvl w:val="0"/>
          <w:numId w:val="1"/>
        </w:numPr>
      </w:pPr>
      <w:r>
        <w:t xml:space="preserve">измерять напряжение на высоковольтных цепях бытовым мультиметром без высоковольтного пробника;</w:t>
      </w:r>
    </w:p>
    <w:p>
      <w:pPr>
        <w:pStyle w:val="ListParagraph"/>
        <w:numPr>
          <w:ilvl w:val="0"/>
          <w:numId w:val="1"/>
        </w:numPr>
      </w:pPr>
      <w:r>
        <w:t xml:space="preserve">оставлять включённый мультиметр без присмотра.</w:t>
      </w:r>
    </w:p>
    <w:p>
      <w:pPr>
        <w:spacing w:after="120"/>
      </w:pPr>
      <w:r>
        <w:t xml:space="preserve">3.2.4. При измерении ёмкости конденсаторов предварительно разрядить их через разрядное сопротивление.</w:t>
      </w:r>
    </w:p>
    <w:p>
      <w:pPr>
        <w:pStyle w:val="Heading3"/>
      </w:pPr>
      <w:r>
        <w:t xml:space="preserve">3.3. При работе с осциллографом</w:t>
      </w:r>
    </w:p>
    <w:p>
      <w:pPr>
        <w:spacing w:after="120"/>
      </w:pPr>
      <w:r>
        <w:t xml:space="preserve">3.3.1. Перед включением осциллографа в сеть убедиться, что переключатель напряжения питания на задней панели соответствует напряжению сети (220 В).</w:t>
      </w:r>
    </w:p>
    <w:p>
      <w:pPr>
        <w:spacing w:after="120"/>
      </w:pPr>
      <w:r>
        <w:t xml:space="preserve">3.3.2. Кабель питания осциллографа должен быть </w:t>
      </w:r>
      <w:r>
        <w:rPr>
          <w:b/>
          <w:bCs/>
        </w:rPr>
        <w:t xml:space="preserve">трёхжильным</w:t>
      </w:r>
      <w:r>
        <w:t xml:space="preserve"> (с заземляющим проводником), розетка — с рабочим заземлением.</w:t>
      </w:r>
    </w:p>
    <w:p>
      <w:pPr>
        <w:spacing w:after="120"/>
      </w:pPr>
      <w:r>
        <w:t xml:space="preserve">3.3.3. Подключение пробника к осциллографу производить </w:t>
      </w:r>
      <w:r>
        <w:rPr>
          <w:b/>
          <w:bCs/>
        </w:rPr>
        <w:t xml:space="preserve">при выключенном приборе</w:t>
      </w:r>
      <w:r>
        <w:t xml:space="preserve">.</w:t>
      </w:r>
    </w:p>
    <w:p>
      <w:pPr>
        <w:spacing w:after="120"/>
      </w:pPr>
      <w:r>
        <w:t xml:space="preserve">3.3.4. При работе с цепями, не имеющими гальванической развязки от сети 220 В: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дифференциальный пробник или разделительный трансформатор;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 допускать</w:t>
      </w:r>
      <w:r>
        <w:t xml:space="preserve"> замыкания «земляного» провода пробника на фазный провод — это приводит к короткому замыканию и повреждению прибора.</w:t>
      </w:r>
    </w:p>
    <w:p>
      <w:pPr>
        <w:spacing w:after="120"/>
      </w:pPr>
      <w:r>
        <w:t xml:space="preserve">3.3.5.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прикасаться к разъёму BNC и металлическим частям пробника, если «земля» пробника соединена с точкой, находящейся под напряжением;</w:t>
      </w:r>
    </w:p>
    <w:p>
      <w:pPr>
        <w:pStyle w:val="ListParagraph"/>
        <w:numPr>
          <w:ilvl w:val="0"/>
          <w:numId w:val="1"/>
        </w:numPr>
      </w:pPr>
      <w:r>
        <w:t xml:space="preserve">отключать заземляющий проводник осциллографа (это приводит к появлению опасного потенциала на корпусе);</w:t>
      </w:r>
    </w:p>
    <w:p>
      <w:pPr>
        <w:pStyle w:val="ListParagraph"/>
        <w:numPr>
          <w:ilvl w:val="0"/>
          <w:numId w:val="1"/>
        </w:numPr>
      </w:pPr>
      <w:r>
        <w:t xml:space="preserve">превышать максимальное входное напряжение канала осциллографа (указано в паспорте прибора);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пробник с коэффициентом деления 1:1 для измерения напряжений свыше 50 В.</w:t>
      </w:r>
    </w:p>
    <w:p>
      <w:pPr>
        <w:spacing w:after="120"/>
      </w:pPr>
      <w:r>
        <w:t xml:space="preserve">3.3.6. При работе с осциллографом в лаборатории:</w:t>
      </w:r>
    </w:p>
    <w:p>
      <w:pPr>
        <w:pStyle w:val="ListParagraph"/>
        <w:numPr>
          <w:ilvl w:val="0"/>
          <w:numId w:val="1"/>
        </w:numPr>
      </w:pPr>
      <w:r>
        <w:t xml:space="preserve">рабочий стол должен быть заземлён (антистатическое покрытие);</w:t>
      </w:r>
    </w:p>
    <w:p>
      <w:pPr>
        <w:pStyle w:val="ListParagraph"/>
        <w:numPr>
          <w:ilvl w:val="0"/>
          <w:numId w:val="1"/>
        </w:numPr>
      </w:pPr>
      <w:r>
        <w:t xml:space="preserve">при пайке с использованием осциллографа — паяльник должен быть заземлён.</w:t>
      </w:r>
    </w:p>
    <w:p>
      <w:pPr>
        <w:pStyle w:val="Heading3"/>
      </w:pPr>
      <w:r>
        <w:t xml:space="preserve">3.4. Особые случаи измерений</w:t>
      </w:r>
    </w:p>
    <w:p>
      <w:pPr>
        <w:spacing w:after="120"/>
      </w:pPr>
      <w:r>
        <w:t xml:space="preserve">3.4.1. Измерения во взрывоопасных зонах производить только искробезопасными приборами по наряду-допуску.</w:t>
      </w:r>
    </w:p>
    <w:p>
      <w:pPr>
        <w:spacing w:after="120"/>
      </w:pPr>
      <w:r>
        <w:t xml:space="preserve">3.4.2. При работе в действующих электроустановках (РУ, ТП, ВРУ) работы проводить по наряду-допуску или распоряжению с назначением наблюдающего.</w:t>
      </w:r>
    </w:p>
    <w:p>
      <w:pPr>
        <w:spacing w:after="120"/>
      </w:pPr>
      <w:r>
        <w:t xml:space="preserve">3.4.3. Измерения на высоте свыше 1,8 м выполнять с использованием лестниц или стремянок, оборудованных упорами и резиновыми наконечниками. Работать с двух рук запрещено — прибор должен быть закреплён.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4. ТРЕБОВАНИЯ ОХРАНЫ ТРУДА В АВАРИЙНЫХ СИТУАЦИЯХ</w:t>
      </w:r>
    </w:p>
    <w:p>
      <w:pPr>
        <w:spacing w:after="120"/>
      </w:pPr>
      <w:r>
        <w:t xml:space="preserve">4.1. При возникновении аварийной ситуации </w:t>
      </w:r>
      <w:r>
        <w:rPr>
          <w:b/>
          <w:bCs/>
        </w:rPr>
        <w:t xml:space="preserve">немедленно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отключить оборудование (выключить приборы, снять напряжение);</w:t>
      </w:r>
    </w:p>
    <w:p>
      <w:pPr>
        <w:pStyle w:val="ListParagraph"/>
        <w:numPr>
          <w:ilvl w:val="0"/>
          <w:numId w:val="1"/>
        </w:numPr>
      </w:pPr>
      <w:r>
        <w:t xml:space="preserve">удалить людей из опасной зоны;</w:t>
      </w:r>
    </w:p>
    <w:p>
      <w:pPr>
        <w:pStyle w:val="ListParagraph"/>
        <w:numPr>
          <w:ilvl w:val="0"/>
          <w:numId w:val="1"/>
        </w:numPr>
      </w:pPr>
      <w:r>
        <w:t xml:space="preserve">сообщить руководителю работ;</w:t>
      </w:r>
    </w:p>
    <w:p>
      <w:pPr>
        <w:pStyle w:val="ListParagraph"/>
        <w:numPr>
          <w:ilvl w:val="0"/>
          <w:numId w:val="1"/>
        </w:numPr>
      </w:pPr>
      <w:r>
        <w:t xml:space="preserve">приступить к ликвидации аварии (если это не угрожает жизни).</w:t>
      </w:r>
    </w:p>
    <w:p>
      <w:pPr>
        <w:spacing w:after="120"/>
      </w:pPr>
      <w:r>
        <w:t xml:space="preserve">4.2. </w:t>
      </w:r>
      <w:r>
        <w:rPr>
          <w:b/>
          <w:bCs/>
        </w:rPr>
        <w:t xml:space="preserve">При поражении электрическим током:</w:t>
      </w:r>
    </w:p>
    <w:p>
      <w:pPr>
        <w:pStyle w:val="ListParagraph"/>
        <w:numPr>
          <w:ilvl w:val="0"/>
          <w:numId w:val="1"/>
        </w:numPr>
      </w:pPr>
      <w:r>
        <w:t xml:space="preserve">освободить пострадавшего от действия тока: отключить рубильник, выключатель; при невозможности — отбросить провод сухой деревянной палкой или другим изолирующим предметом;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 прикасаться</w:t>
      </w:r>
      <w:r>
        <w:t xml:space="preserve"> к пострадавшему голыми руками, пока он находится под напряжением;</w:t>
      </w:r>
    </w:p>
    <w:p>
      <w:pPr>
        <w:pStyle w:val="ListParagraph"/>
        <w:numPr>
          <w:ilvl w:val="0"/>
          <w:numId w:val="1"/>
        </w:numPr>
      </w:pPr>
      <w:r>
        <w:t xml:space="preserve">уложить пострадавшего на ровную поверхность;</w:t>
      </w:r>
    </w:p>
    <w:p>
      <w:pPr>
        <w:pStyle w:val="ListParagraph"/>
        <w:numPr>
          <w:ilvl w:val="0"/>
          <w:numId w:val="1"/>
        </w:numPr>
      </w:pPr>
      <w:r>
        <w:t xml:space="preserve">оценить состояние: сознание, дыхание, пульс;</w:t>
      </w:r>
    </w:p>
    <w:p>
      <w:pPr>
        <w:pStyle w:val="ListParagraph"/>
        <w:numPr>
          <w:ilvl w:val="0"/>
          <w:numId w:val="1"/>
        </w:numPr>
      </w:pPr>
      <w:r>
        <w:t xml:space="preserve">при отсутствии признаков жизни — немедленно начать сердечно-лёгочную реанимацию (30 нажатий на грудную клетку — 2 вдоха ИВЛ);</w:t>
      </w:r>
    </w:p>
    <w:p>
      <w:pPr>
        <w:pStyle w:val="ListParagraph"/>
        <w:numPr>
          <w:ilvl w:val="0"/>
          <w:numId w:val="1"/>
        </w:numPr>
      </w:pPr>
      <w:r>
        <w:t xml:space="preserve">вызвать скорую помощь (112 или 103);</w:t>
      </w:r>
    </w:p>
    <w:p>
      <w:pPr>
        <w:pStyle w:val="ListParagraph"/>
        <w:numPr>
          <w:ilvl w:val="0"/>
          <w:numId w:val="1"/>
        </w:numPr>
      </w:pPr>
      <w:r>
        <w:t xml:space="preserve">не прекращать реанимацию до прибытия медиков или восстановления самостоятельного дыхания/пульса.</w:t>
      </w:r>
    </w:p>
    <w:p>
      <w:pPr>
        <w:spacing w:after="120"/>
      </w:pPr>
      <w:r>
        <w:t xml:space="preserve">4.3. </w:t>
      </w:r>
      <w:r>
        <w:rPr>
          <w:b/>
          <w:bCs/>
        </w:rPr>
        <w:t xml:space="preserve">При загорании электрооборудования:</w:t>
      </w:r>
    </w:p>
    <w:p>
      <w:pPr>
        <w:pStyle w:val="ListParagraph"/>
        <w:numPr>
          <w:ilvl w:val="0"/>
          <w:numId w:val="1"/>
        </w:numPr>
      </w:pPr>
      <w:r>
        <w:t xml:space="preserve">обесточить установку (отключить вводной автомат, рубильник);</w:t>
      </w:r>
    </w:p>
    <w:p>
      <w:pPr>
        <w:pStyle w:val="ListParagraph"/>
        <w:numPr>
          <w:ilvl w:val="0"/>
          <w:numId w:val="1"/>
        </w:numPr>
      </w:pPr>
      <w:r>
        <w:t xml:space="preserve">приступить к тушению </w:t>
      </w:r>
      <w:r>
        <w:rPr>
          <w:b/>
          <w:bCs/>
        </w:rPr>
        <w:t xml:space="preserve">углекислотным огнетушителем (ОУ)</w:t>
      </w:r>
      <w:r>
        <w:t xml:space="preserve">;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запрещается</w:t>
      </w:r>
      <w:r>
        <w:t xml:space="preserve"> тушить электрооборудование водой, пенными или порошковыми огнетушителями до снятия напряжения;</w:t>
      </w:r>
    </w:p>
    <w:p>
      <w:pPr>
        <w:pStyle w:val="ListParagraph"/>
        <w:numPr>
          <w:ilvl w:val="0"/>
          <w:numId w:val="1"/>
        </w:numPr>
      </w:pPr>
      <w:r>
        <w:t xml:space="preserve">при невозможности снятия напряжения — использовать только углекислотные огнетушители с диэлектрической дистанцией (не менее 1 м до 1000 В);</w:t>
      </w:r>
    </w:p>
    <w:p>
      <w:pPr>
        <w:pStyle w:val="ListParagraph"/>
        <w:numPr>
          <w:ilvl w:val="0"/>
          <w:numId w:val="1"/>
        </w:numPr>
      </w:pPr>
      <w:r>
        <w:t xml:space="preserve">эвакуировать людей из зоны пожара;</w:t>
      </w:r>
    </w:p>
    <w:p>
      <w:pPr>
        <w:pStyle w:val="ListParagraph"/>
        <w:numPr>
          <w:ilvl w:val="0"/>
          <w:numId w:val="1"/>
        </w:numPr>
      </w:pPr>
      <w:r>
        <w:t xml:space="preserve">вызвать пожарную охрану (101 или 112).</w:t>
      </w:r>
    </w:p>
    <w:p>
      <w:pPr>
        <w:spacing w:after="120"/>
      </w:pPr>
      <w:r>
        <w:t xml:space="preserve">4.4. </w:t>
      </w:r>
      <w:r>
        <w:rPr>
          <w:b/>
          <w:bCs/>
        </w:rPr>
        <w:t xml:space="preserve">При повреждении измерительного прибора</w:t>
      </w:r>
      <w:r>
        <w:t xml:space="preserve"> (треск, запах гари, дым, искрение):</w:t>
      </w:r>
    </w:p>
    <w:p>
      <w:pPr>
        <w:pStyle w:val="ListParagraph"/>
        <w:numPr>
          <w:ilvl w:val="0"/>
          <w:numId w:val="1"/>
        </w:numPr>
      </w:pPr>
      <w:r>
        <w:t xml:space="preserve">немедленно отключить прибор от сети и от измеряемой цепи;</w:t>
      </w:r>
    </w:p>
    <w:p>
      <w:pPr>
        <w:pStyle w:val="ListParagraph"/>
        <w:numPr>
          <w:ilvl w:val="0"/>
          <w:numId w:val="1"/>
        </w:numPr>
      </w:pPr>
      <w:r>
        <w:t xml:space="preserve">не прикасаться к прибору до выяснения причины неисправности;</w:t>
      </w:r>
    </w:p>
    <w:p>
      <w:pPr>
        <w:pStyle w:val="ListParagraph"/>
        <w:numPr>
          <w:ilvl w:val="0"/>
          <w:numId w:val="1"/>
        </w:numPr>
      </w:pPr>
      <w:r>
        <w:t xml:space="preserve">сообщить руководителю;</w:t>
      </w:r>
    </w:p>
    <w:p>
      <w:pPr>
        <w:pStyle w:val="ListParagraph"/>
        <w:numPr>
          <w:ilvl w:val="0"/>
          <w:numId w:val="1"/>
        </w:numPr>
      </w:pPr>
      <w:r>
        <w:t xml:space="preserve">заменить прибор исправным после проверки.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5. ТРЕБОВАНИЯ ОХРАНЫ ТРУДА ПО ОКОНЧАНИИ РАБОТЫ</w:t>
      </w:r>
    </w:p>
    <w:p>
      <w:pPr>
        <w:spacing w:after="120"/>
      </w:pPr>
      <w:r>
        <w:t xml:space="preserve">5.1. Отключить измерительные приборы от измеряемых цепей и от питающей сети.</w:t>
      </w:r>
    </w:p>
    <w:p>
      <w:pPr>
        <w:spacing w:after="120"/>
      </w:pPr>
      <w:r>
        <w:t xml:space="preserve">5.2. Отсоединить щупы и пробники — в первую очередь от цепей под напряжением (если измерения велись под напряжением), затем от прибора.</w:t>
      </w:r>
    </w:p>
    <w:p>
      <w:pPr>
        <w:spacing w:after="120"/>
      </w:pPr>
      <w:r>
        <w:t xml:space="preserve">5.3. Разрядить ёмкостные элементы (конденсаторы), если они были подключены к прибору, через разрядное сопротивление.</w:t>
      </w:r>
    </w:p>
    <w:p>
      <w:pPr>
        <w:spacing w:after="120"/>
      </w:pPr>
      <w:r>
        <w:t xml:space="preserve">5.4. Очистить приборы и принадлежности от пыли и загрязнений в соответствии с инструкцией завода-изготовителя.</w:t>
      </w:r>
    </w:p>
    <w:p>
      <w:pPr>
        <w:spacing w:after="120"/>
      </w:pPr>
      <w:r>
        <w:t xml:space="preserve">5.5. Убрать приборы в отведённые места хранения (футляры, кейсы, шкафы).</w:t>
      </w:r>
    </w:p>
    <w:p>
      <w:pPr>
        <w:spacing w:after="120"/>
      </w:pPr>
      <w:r>
        <w:t xml:space="preserve">5.6. Осмотреть СИЗ на предмет повреждений, при необходимости сдать на перезарядку/испытание.</w:t>
      </w:r>
    </w:p>
    <w:p>
      <w:pPr>
        <w:spacing w:after="120"/>
      </w:pPr>
      <w:r>
        <w:t xml:space="preserve">5.7. Снять средства индивидуальной защиты, убрать в шкаф.</w:t>
      </w:r>
    </w:p>
    <w:p>
      <w:pPr>
        <w:spacing w:after="120"/>
      </w:pPr>
      <w:r>
        <w:t xml:space="preserve">5.8. Проверить отсутствие посторонних предметов на рабочем месте.</w:t>
      </w:r>
    </w:p>
    <w:p>
      <w:pPr>
        <w:spacing w:after="120"/>
      </w:pPr>
      <w:r>
        <w:t xml:space="preserve">5.9. Вымыть руки тёплой водой с мылом.</w:t>
      </w:r>
    </w:p>
    <w:p>
      <w:pPr>
        <w:spacing w:after="120"/>
      </w:pPr>
      <w:r>
        <w:t xml:space="preserve">5.10. Доложить руководителю работ о выполненном задании и о всех замечаниях, возникших в процессе работы.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6. ЗАКЛЮЧИТЕЛЬНЫЕ ПОЛОЖЕНИЯ</w:t>
      </w:r>
    </w:p>
    <w:p>
      <w:pPr>
        <w:spacing w:after="120"/>
      </w:pPr>
      <w:r>
        <w:t xml:space="preserve">6.1. Инструкция действует на территории ________________________________ (наименование организации/подразделения).</w:t>
      </w:r>
    </w:p>
    <w:p>
      <w:pPr>
        <w:spacing w:after="120"/>
      </w:pPr>
      <w:r>
        <w:t xml:space="preserve">6.2. Ответственность за выполнение требований настоящей инструкции несёт работник, выполняющий измерения.</w:t>
      </w:r>
    </w:p>
    <w:p>
      <w:pPr>
        <w:spacing w:after="120"/>
      </w:pPr>
      <w:r>
        <w:t xml:space="preserve">6.3. Контроль за соблюдением требований инструкции возлагается на руководителя структурного подразделения.</w:t>
      </w:r>
    </w:p>
    <w:p>
      <w:pPr>
        <w:spacing w:after="120"/>
      </w:pPr>
      <w:r>
        <w:t xml:space="preserve">6.4. Срок действия инструкции — 5 лет. Пересмотр инструкции производится досрочно при изменении законодательства, технологических процессов или по результатам расследования несчастных случаев.</w:t>
      </w:r>
    </w:p>
    <w:p>
      <w:pPr>
        <w:pBdr>
          <w:bottom w:val="single" w:color="CCCCCC" w:sz="6" w:space="1"/>
        </w:pBdr>
      </w:pPr>
    </w:p>
    <w:p>
      <w:pPr>
        <w:spacing w:after="120"/>
      </w:pPr>
      <w:r>
        <w:rPr>
          <w:b/>
          <w:bCs/>
        </w:rPr>
        <w:t xml:space="preserve">Разработал:</w:t>
      </w:r>
      <w:r>
        <w:t xml:space="preserve"> __________________ / _______________________ /</w:t>
      </w:r>
      <w:r>
        <w:br/>
      </w:r>
      <w:r>
        <w:rPr>
          <w:b/>
          <w:bCs/>
        </w:rPr>
        <w:t xml:space="preserve">Проверил:</w:t>
      </w:r>
      <w:r>
        <w:t xml:space="preserve">  __________________ / _______________________ /</w:t>
      </w:r>
      <w:r>
        <w:br/>
      </w:r>
      <w:r>
        <w:rPr>
          <w:b/>
          <w:bCs/>
        </w:rPr>
        <w:t xml:space="preserve">Утверждено:</w:t>
      </w:r>
      <w:r>
        <w:br/>
      </w:r>
      <w:r>
        <w:rPr>
          <w:b/>
          <w:bCs/>
        </w:rPr>
        <w:t xml:space="preserve">Дата:</w:t>
      </w:r>
      <w:r>
        <w:t xml:space="preserve"> «</w:t>
      </w:r>
      <w:r>
        <w:rPr>
          <w:b/>
          <w:bCs/>
          <w:i/>
          <w:iCs/>
        </w:rPr>
        <w:t xml:space="preserve">» _____________ 20</w:t>
      </w:r>
      <w:r>
        <w:t xml:space="preserve"> 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2026-06-25T04:52:07.447Z</dcterms:created>
  <dcterms:modified xsi:type="dcterms:W3CDTF">2026-06-25T04:52:07.447Z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