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охране труда № ИОТ-ТЛ-03а</w:t>
      </w:r>
    </w:p>
    <w:p>
      <w:pPr>
        <w:pStyle w:val="Heading2"/>
      </w:pPr>
      <w:r>
        <w:t xml:space="preserve">Постобработка 3D-печатных деталей (шлифовка, грунтовка, покраска)</w:t>
      </w:r>
    </w:p>
    <w:p>
      <w:pPr>
        <w:pStyle w:val="Heading3"/>
      </w:pPr>
      <w:r>
        <w:t xml:space="preserve">1. Общие требования безопасности</w:t>
      </w:r>
    </w:p>
    <w:p>
      <w:pPr>
        <w:spacing w:after="120"/>
      </w:pPr>
      <w:r>
        <w:t xml:space="preserve">1.1. К выполнению постобработки 3D-печатных деталей допускаются лица, прошедшие:</w:t>
      </w:r>
    </w:p>
    <w:p>
      <w:pPr>
        <w:pStyle w:val="ListParagraph"/>
        <w:numPr>
          <w:ilvl w:val="0"/>
          <w:numId w:val="1"/>
        </w:numPr>
      </w:pPr>
      <w:r>
        <w:t xml:space="preserve">Медицинский осмотр (в т.ч. на отсутствие аллергических реакций на лакокрасочные материалы);</w:t>
      </w:r>
    </w:p>
    <w:p>
      <w:pPr>
        <w:pStyle w:val="ListParagraph"/>
        <w:numPr>
          <w:ilvl w:val="0"/>
          <w:numId w:val="1"/>
        </w:numPr>
      </w:pPr>
      <w:r>
        <w:t xml:space="preserve">Вводный и первичный инструктаж по охране труда;</w:t>
      </w:r>
    </w:p>
    <w:p>
      <w:pPr>
        <w:pStyle w:val="ListParagraph"/>
        <w:numPr>
          <w:ilvl w:val="0"/>
          <w:numId w:val="1"/>
        </w:numPr>
      </w:pPr>
      <w:r>
        <w:t xml:space="preserve">Инструктаж по пожарной безопасности (ЛВЖ — легковоспламеняющиеся жидкости);</w:t>
      </w:r>
    </w:p>
    <w:p>
      <w:pPr>
        <w:pStyle w:val="ListParagraph"/>
        <w:numPr>
          <w:ilvl w:val="0"/>
          <w:numId w:val="1"/>
        </w:numPr>
      </w:pPr>
      <w:r>
        <w:t xml:space="preserve">Обучение безопасным методам работы с ручным электроинструментом, лакокрасочными материалами.</w:t>
      </w:r>
    </w:p>
    <w:p>
      <w:pPr>
        <w:spacing w:after="120"/>
      </w:pPr>
      <w:r>
        <w:t xml:space="preserve">1.2. </w:t>
      </w:r>
      <w:r>
        <w:rPr>
          <w:b/>
          <w:bCs/>
        </w:rPr>
        <w:t xml:space="preserve">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</w:pPr>
      <w:r>
        <w:t xml:space="preserve">Токсичные пары растворителей, лаков, красок, грунтовок (ацетон, толуол, ксилол, этилацетат);</w:t>
      </w:r>
    </w:p>
    <w:p>
      <w:pPr>
        <w:pStyle w:val="ListParagraph"/>
        <w:numPr>
          <w:ilvl w:val="0"/>
          <w:numId w:val="1"/>
        </w:numPr>
      </w:pPr>
      <w:r>
        <w:t xml:space="preserve">Мелкодисперсная пыль пластика (ABS, PLA, PETG, полиамид) — раздражает дыхательные пути;</w:t>
      </w:r>
    </w:p>
    <w:p>
      <w:pPr>
        <w:pStyle w:val="ListParagraph"/>
        <w:numPr>
          <w:ilvl w:val="0"/>
          <w:numId w:val="1"/>
        </w:numPr>
      </w:pPr>
      <w:r>
        <w:t xml:space="preserve">Высокая температура воздуха при сушке/полимеризации (термошкаф, фен);</w:t>
      </w:r>
    </w:p>
    <w:p>
      <w:pPr>
        <w:pStyle w:val="ListParagraph"/>
        <w:numPr>
          <w:ilvl w:val="0"/>
          <w:numId w:val="1"/>
        </w:numPr>
      </w:pPr>
      <w:r>
        <w:t xml:space="preserve">Острые кромки и заусенцы на деталях;</w:t>
      </w:r>
    </w:p>
    <w:p>
      <w:pPr>
        <w:pStyle w:val="ListParagraph"/>
        <w:numPr>
          <w:ilvl w:val="0"/>
          <w:numId w:val="1"/>
        </w:numPr>
      </w:pPr>
      <w:r>
        <w:t xml:space="preserve">Повышенный уровень шума при работе шлифмашиной, дремелем, компрессором;</w:t>
      </w:r>
    </w:p>
    <w:p>
      <w:pPr>
        <w:pStyle w:val="ListParagraph"/>
        <w:numPr>
          <w:ilvl w:val="0"/>
          <w:numId w:val="1"/>
        </w:numPr>
      </w:pPr>
      <w:r>
        <w:t xml:space="preserve">Вибрация от ручного электроинструмента;</w:t>
      </w:r>
    </w:p>
    <w:p>
      <w:pPr>
        <w:pStyle w:val="ListParagraph"/>
        <w:numPr>
          <w:ilvl w:val="0"/>
          <w:numId w:val="1"/>
        </w:numPr>
      </w:pPr>
      <w:r>
        <w:t xml:space="preserve">Легковоспламеняемость лакокрасочных материалов и растворителей;</w:t>
      </w:r>
    </w:p>
    <w:p>
      <w:pPr>
        <w:pStyle w:val="ListParagraph"/>
        <w:numPr>
          <w:ilvl w:val="0"/>
          <w:numId w:val="1"/>
        </w:numPr>
      </w:pPr>
      <w:r>
        <w:t xml:space="preserve">Повышенная пожаро- и взрывоопасность (аэрозольные баллончики, пары растворителей);</w:t>
      </w:r>
    </w:p>
    <w:p>
      <w:pPr>
        <w:pStyle w:val="ListParagraph"/>
        <w:numPr>
          <w:ilvl w:val="0"/>
          <w:numId w:val="1"/>
        </w:numPr>
      </w:pPr>
      <w:r>
        <w:t xml:space="preserve">Опасность поражения электрическим током.</w:t>
      </w:r>
    </w:p>
    <w:p>
      <w:pPr>
        <w:spacing w:after="120"/>
      </w:pPr>
      <w:r>
        <w:t xml:space="preserve">1.3. </w:t>
      </w:r>
      <w:r>
        <w:rPr>
          <w:b/>
          <w:bCs/>
        </w:rPr>
        <w:t xml:space="preserve">Состав рабочего места</w:t>
      </w:r>
      <w:r>
        <w:t xml:space="preserve"> должно включать:</w:t>
      </w:r>
    </w:p>
    <w:p>
      <w:pPr>
        <w:pStyle w:val="ListParagraph"/>
        <w:numPr>
          <w:ilvl w:val="0"/>
          <w:numId w:val="1"/>
        </w:numPr>
      </w:pPr>
      <w:r>
        <w:t xml:space="preserve">Вытяжной шкаф или принудительную приточно-вытяжную вентиляцию;</w:t>
      </w:r>
    </w:p>
    <w:p>
      <w:pPr>
        <w:pStyle w:val="ListParagraph"/>
        <w:numPr>
          <w:ilvl w:val="0"/>
          <w:numId w:val="1"/>
        </w:numPr>
      </w:pPr>
      <w:r>
        <w:t xml:space="preserve">Покрасочную камеру (спрей-буф) или хорошо проветриваемое помещение;</w:t>
      </w:r>
    </w:p>
    <w:p>
      <w:pPr>
        <w:pStyle w:val="ListParagraph"/>
        <w:numPr>
          <w:ilvl w:val="0"/>
          <w:numId w:val="1"/>
        </w:numPr>
      </w:pPr>
      <w:r>
        <w:t xml:space="preserve">Средства пожаротушения (порошковый огнетушитель, ящик с песком, войлок);</w:t>
      </w:r>
    </w:p>
    <w:p>
      <w:pPr>
        <w:pStyle w:val="ListParagraph"/>
        <w:numPr>
          <w:ilvl w:val="0"/>
          <w:numId w:val="1"/>
        </w:numPr>
      </w:pPr>
      <w:r>
        <w:t xml:space="preserve">Аптечку первой помощи;</w:t>
      </w:r>
    </w:p>
    <w:p>
      <w:pPr>
        <w:pStyle w:val="ListParagraph"/>
        <w:numPr>
          <w:ilvl w:val="0"/>
          <w:numId w:val="1"/>
        </w:numPr>
      </w:pPr>
      <w:r>
        <w:t xml:space="preserve">Ёмкости для утилизации промасленной ветоши и ЛВЖ.</w:t>
      </w:r>
    </w:p>
    <w:p>
      <w:pPr>
        <w:spacing w:after="120"/>
      </w:pPr>
      <w:r>
        <w:t xml:space="preserve">1.4.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Работать в помещении без вентиляции;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открытый огонь, курить в зоне постобработки;</w:t>
      </w:r>
    </w:p>
    <w:p>
      <w:pPr>
        <w:pStyle w:val="ListParagraph"/>
        <w:numPr>
          <w:ilvl w:val="0"/>
          <w:numId w:val="1"/>
        </w:numPr>
      </w:pPr>
      <w:r>
        <w:t xml:space="preserve">Оставлять промасленную ветошь, салфетки — могут самовозгораться;</w:t>
      </w:r>
    </w:p>
    <w:p>
      <w:pPr>
        <w:pStyle w:val="ListParagraph"/>
        <w:numPr>
          <w:ilvl w:val="0"/>
          <w:numId w:val="1"/>
        </w:numPr>
      </w:pPr>
      <w:r>
        <w:t xml:space="preserve">Сливать растворители и краски в канализацию;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сжатый воздух для очистки одежды;</w:t>
      </w:r>
    </w:p>
    <w:p>
      <w:pPr>
        <w:pStyle w:val="ListParagraph"/>
        <w:numPr>
          <w:ilvl w:val="0"/>
          <w:numId w:val="1"/>
        </w:numPr>
      </w:pPr>
      <w:r>
        <w:t xml:space="preserve">Хранить ЛВЖ в количествах, превышающих сменную потребность.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2. Требования безопасности перед началом работы</w:t>
      </w:r>
    </w:p>
    <w:p>
      <w:pPr>
        <w:spacing w:after="120"/>
      </w:pPr>
      <w:r>
        <w:t xml:space="preserve">2.1. Надеть СИЗ в соответствии с видом работ: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Вид работ</w:t>
            </w:r>
          </w:p>
        </w:tc>
        <w:tc>
          <w:p>
            <w:r>
              <w:t xml:space="preserve">Обязательные СИЗ</w:t>
            </w:r>
          </w:p>
        </w:tc>
        <w:tc>
          <w:p>
            <w:r>
              <w:t xml:space="preserve">Дополнительно</w:t>
            </w:r>
          </w:p>
        </w:tc>
      </w:tr>
      <w:tr>
        <w:tc>
          <w:p>
            <w:r>
              <w:t xml:space="preserve">Механическая шлифовка (сухая)</w:t>
            </w:r>
          </w:p>
        </w:tc>
        <w:tc>
          <w:p>
            <w:r>
              <w:t xml:space="preserve">Респиратор (класс FFP2/FFP3), очки защитные, перчатки х/б, наушники/беруши</w:t>
            </w:r>
          </w:p>
        </w:tc>
        <w:tc>
          <w:p>
            <w:r>
              <w:t xml:space="preserve">Экран защитный, фартук</w:t>
            </w:r>
          </w:p>
        </w:tc>
      </w:tr>
      <w:tr>
        <w:tc>
          <w:p>
            <w:r>
              <w:t xml:space="preserve">Влажная шлифовка</w:t>
            </w:r>
          </w:p>
        </w:tc>
        <w:tc>
          <w:p>
            <w:r>
              <w:t xml:space="preserve">Перчатки резиновые/нитриловые, очки</w:t>
            </w:r>
          </w:p>
        </w:tc>
        <w:tc>
          <w:p>
            <w:r>
              <w:t xml:space="preserve">Респиратор (при работе с абразивом)</w:t>
            </w:r>
          </w:p>
        </w:tc>
      </w:tr>
      <w:tr>
        <w:tc>
          <w:p>
            <w:r>
              <w:t xml:space="preserve">Грунтовка (ручная / кисть)</w:t>
            </w:r>
          </w:p>
        </w:tc>
        <w:tc>
          <w:p>
            <w:r>
              <w:t xml:space="preserve">Респиратор полумаска с фильтром А1/А2, перчатки нитриловые, очки</w:t>
            </w:r>
          </w:p>
        </w:tc>
        <w:tc>
          <w:p>
            <w:r>
              <w:t xml:space="preserve">Фартук прорезиненный</w:t>
            </w:r>
          </w:p>
        </w:tc>
      </w:tr>
      <w:tr>
        <w:tc>
          <w:p>
            <w:r>
              <w:t xml:space="preserve">Покраска аэрозольная (баллончик)</w:t>
            </w:r>
          </w:p>
        </w:tc>
        <w:tc>
          <w:p>
            <w:r>
              <w:t xml:space="preserve">Респиратор с фильтром А1/А2, перчатки нитриловые, очки, комбинезон/халат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Покраска краскопультом</w:t>
            </w:r>
          </w:p>
        </w:tc>
        <w:tc>
          <w:p>
            <w:r>
              <w:t xml:space="preserve">Полумаска/противогаз с фильтрами А2 + Р3, комбинезон, перчатки, очки герметичные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Сушка/полимеризация / работа с термофеном</w:t>
            </w:r>
          </w:p>
        </w:tc>
        <w:tc>
          <w:p>
            <w:r>
              <w:t xml:space="preserve">Перчатки термостойкие</w:t>
            </w:r>
          </w:p>
        </w:tc>
        <w:tc>
          <w:p>
            <w:r>
              <w:t xml:space="preserve">Респиратор (при нагреве пластика)</w:t>
            </w:r>
          </w:p>
        </w:tc>
      </w:tr>
    </w:tbl>
    <w:p>
      <w:pPr>
        <w:spacing w:after="120"/>
      </w:pPr>
      <w:r>
        <w:t xml:space="preserve">2.2. Проверить исправность оборудования:</w:t>
      </w:r>
    </w:p>
    <w:p>
      <w:pPr>
        <w:pStyle w:val="ListParagraph"/>
        <w:numPr>
          <w:ilvl w:val="0"/>
          <w:numId w:val="1"/>
        </w:numPr>
      </w:pPr>
      <w:r>
        <w:t xml:space="preserve">Шлифовальная машина, дремель — целостность кабеля, работа блокировки шпинделя;</w:t>
      </w:r>
    </w:p>
    <w:p>
      <w:pPr>
        <w:pStyle w:val="ListParagraph"/>
        <w:numPr>
          <w:ilvl w:val="0"/>
          <w:numId w:val="1"/>
        </w:numPr>
      </w:pPr>
      <w:r>
        <w:t xml:space="preserve">Компрессор — манометр, предохранительный клапан, осушитель;</w:t>
      </w:r>
    </w:p>
    <w:p>
      <w:pPr>
        <w:pStyle w:val="ListParagraph"/>
        <w:numPr>
          <w:ilvl w:val="0"/>
          <w:numId w:val="1"/>
        </w:numPr>
      </w:pPr>
      <w:r>
        <w:t xml:space="preserve">Краскопульт — чистота сопла, отсутствие подтеканий;</w:t>
      </w:r>
    </w:p>
    <w:p>
      <w:pPr>
        <w:pStyle w:val="ListParagraph"/>
        <w:numPr>
          <w:ilvl w:val="0"/>
          <w:numId w:val="1"/>
        </w:numPr>
      </w:pPr>
      <w:r>
        <w:t xml:space="preserve">Вытяжка / вентиляция — включить, проверить тягу;</w:t>
      </w:r>
    </w:p>
    <w:p>
      <w:pPr>
        <w:pStyle w:val="ListParagraph"/>
        <w:numPr>
          <w:ilvl w:val="0"/>
          <w:numId w:val="1"/>
        </w:numPr>
      </w:pPr>
      <w:r>
        <w:t xml:space="preserve">Термошкаф / фен — исправность терморегулятора.</w:t>
      </w:r>
    </w:p>
    <w:p>
      <w:pPr>
        <w:spacing w:after="120"/>
      </w:pPr>
      <w:r>
        <w:t xml:space="preserve">2.3. Проветрить помещение, включить приточную и вытяжную вентиляцию за 10–15 минут до начала работ.</w:t>
      </w:r>
    </w:p>
    <w:p>
      <w:pPr>
        <w:spacing w:after="120"/>
      </w:pPr>
      <w:r>
        <w:t xml:space="preserve">2.4. Подготовить рабочую зону:</w:t>
      </w:r>
    </w:p>
    <w:p>
      <w:pPr>
        <w:pStyle w:val="ListParagraph"/>
        <w:numPr>
          <w:ilvl w:val="0"/>
          <w:numId w:val="1"/>
        </w:numPr>
      </w:pPr>
      <w:r>
        <w:t xml:space="preserve">Убрать посторонние предметы, горючие материалы;</w:t>
      </w:r>
    </w:p>
    <w:p>
      <w:pPr>
        <w:pStyle w:val="ListParagraph"/>
        <w:numPr>
          <w:ilvl w:val="0"/>
          <w:numId w:val="1"/>
        </w:numPr>
      </w:pPr>
      <w:r>
        <w:t xml:space="preserve">Застелить рабочий стол бумагой / пленкой (сменная подложка);</w:t>
      </w:r>
    </w:p>
    <w:p>
      <w:pPr>
        <w:pStyle w:val="ListParagraph"/>
        <w:numPr>
          <w:ilvl w:val="0"/>
          <w:numId w:val="1"/>
        </w:numPr>
      </w:pPr>
      <w:r>
        <w:t xml:space="preserve">Подготовить ёмкость с водой / песком на случай возгорания;</w:t>
      </w:r>
    </w:p>
    <w:p>
      <w:pPr>
        <w:pStyle w:val="ListParagraph"/>
        <w:numPr>
          <w:ilvl w:val="0"/>
          <w:numId w:val="1"/>
        </w:numPr>
      </w:pPr>
      <w:r>
        <w:t xml:space="preserve">Заземлить окрашиваемую деталь (при пневматическом распылении — для снятия статики).</w:t>
      </w:r>
    </w:p>
    <w:p>
      <w:pPr>
        <w:spacing w:after="120"/>
      </w:pPr>
      <w:r>
        <w:t xml:space="preserve">2.5. Проверить наличие и срок годности лакокрасочных материалов, растворителей, шпатлёвок.</w:t>
      </w:r>
    </w:p>
    <w:p>
      <w:pPr>
        <w:spacing w:after="120"/>
      </w:pPr>
      <w:r>
        <w:t xml:space="preserve">2.6. При работе с ацетоном (паровая полировка ABS/ASA) — дополнительно:</w:t>
      </w:r>
    </w:p>
    <w:p>
      <w:pPr>
        <w:pStyle w:val="ListParagraph"/>
        <w:numPr>
          <w:ilvl w:val="0"/>
          <w:numId w:val="1"/>
        </w:numPr>
      </w:pPr>
      <w:r>
        <w:t xml:space="preserve">Противогаз с фильтром А (коричневый);</w:t>
      </w:r>
    </w:p>
    <w:p>
      <w:pPr>
        <w:pStyle w:val="ListParagraph"/>
        <w:numPr>
          <w:ilvl w:val="0"/>
          <w:numId w:val="1"/>
        </w:numPr>
      </w:pPr>
      <w:r>
        <w:t xml:space="preserve">Перчатки бутилкаучуковые (нитрил разрушается ацетоном);</w:t>
      </w:r>
    </w:p>
    <w:p>
      <w:pPr>
        <w:pStyle w:val="ListParagraph"/>
        <w:numPr>
          <w:ilvl w:val="0"/>
          <w:numId w:val="1"/>
        </w:numPr>
      </w:pPr>
      <w:r>
        <w:t xml:space="preserve">Герметичная ёмкость для паровой обработки;</w:t>
      </w:r>
    </w:p>
    <w:p>
      <w:pPr>
        <w:pStyle w:val="ListParagraph"/>
        <w:numPr>
          <w:ilvl w:val="0"/>
          <w:numId w:val="1"/>
        </w:numPr>
      </w:pPr>
      <w:r>
        <w:t xml:space="preserve">Запрещено использовать открытый нагрев ацетона — только контролируемый (испаритель, не выше 56 °С).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3. Требования безопасности во время работы</w:t>
      </w:r>
    </w:p>
    <w:p>
      <w:pPr>
        <w:pStyle w:val="Heading4"/>
      </w:pPr>
      <w:r>
        <w:t xml:space="preserve">3.1. Шлифовка (механическая и ручная)</w:t>
      </w:r>
    </w:p>
    <w:p>
      <w:pPr>
        <w:spacing w:after="120"/>
      </w:pPr>
      <w:r>
        <w:t xml:space="preserve">3.1.1. </w:t>
      </w:r>
      <w:r>
        <w:rPr>
          <w:b/>
          <w:bCs/>
        </w:rPr>
        <w:t xml:space="preserve">Сухая шлифовка:</w:t>
      </w:r>
    </w:p>
    <w:p>
      <w:pPr>
        <w:pStyle w:val="ListParagraph"/>
        <w:numPr>
          <w:ilvl w:val="0"/>
          <w:numId w:val="1"/>
        </w:numPr>
      </w:pPr>
      <w:r>
        <w:t xml:space="preserve">Работать ТОЛЬКО при включённой вентиляции/пылеотсосе;</w:t>
      </w:r>
    </w:p>
    <w:p>
      <w:pPr>
        <w:pStyle w:val="ListParagraph"/>
        <w:numPr>
          <w:ilvl w:val="0"/>
          <w:numId w:val="1"/>
        </w:numPr>
      </w:pPr>
      <w:r>
        <w:t xml:space="preserve">Закреплять деталь в тисках или струбцине — не держать руками;</w:t>
      </w:r>
    </w:p>
    <w:p>
      <w:pPr>
        <w:pStyle w:val="ListParagraph"/>
        <w:numPr>
          <w:ilvl w:val="0"/>
          <w:numId w:val="1"/>
        </w:numPr>
      </w:pPr>
      <w:r>
        <w:t xml:space="preserve">Не прижимать шлифмашину с чрезмерным усилием;</w:t>
      </w:r>
    </w:p>
    <w:p>
      <w:pPr>
        <w:pStyle w:val="ListParagraph"/>
        <w:numPr>
          <w:ilvl w:val="0"/>
          <w:numId w:val="1"/>
        </w:numPr>
      </w:pPr>
      <w:r>
        <w:t xml:space="preserve">Избегать пыления — использовать пылесборник или подключение к промышленному пылесосу;</w:t>
      </w:r>
    </w:p>
    <w:p>
      <w:pPr>
        <w:pStyle w:val="ListParagraph"/>
        <w:numPr>
          <w:ilvl w:val="0"/>
          <w:numId w:val="1"/>
        </w:numPr>
      </w:pPr>
      <w:r>
        <w:t xml:space="preserve">Смену наждачной бумаги производить при полной остановке инструмента;</w:t>
      </w:r>
    </w:p>
    <w:p>
      <w:pPr>
        <w:pStyle w:val="ListParagraph"/>
        <w:numPr>
          <w:ilvl w:val="0"/>
          <w:numId w:val="1"/>
        </w:numPr>
      </w:pPr>
      <w:r>
        <w:t xml:space="preserve">Не направлять струю сжатого воздуха на себя и окружающих.</w:t>
      </w:r>
    </w:p>
    <w:p>
      <w:pPr>
        <w:spacing w:after="120"/>
      </w:pPr>
      <w:r>
        <w:t xml:space="preserve">3.1.2. </w:t>
      </w:r>
      <w:r>
        <w:rPr>
          <w:b/>
          <w:bCs/>
        </w:rPr>
        <w:t xml:space="preserve">Влажная шлифовка (мокрая):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воду с мылом/жидкость для шлифовки (Water &amp;amp; Sanding Fluid);</w:t>
      </w:r>
    </w:p>
    <w:p>
      <w:pPr>
        <w:pStyle w:val="ListParagraph"/>
        <w:numPr>
          <w:ilvl w:val="0"/>
          <w:numId w:val="1"/>
        </w:numPr>
      </w:pPr>
      <w:r>
        <w:t xml:space="preserve">Сливать отработанную воду в отдельную ёмкость (частицы пластика не должны попадать в общую канализацию для ABS/полиамида);</w:t>
      </w:r>
    </w:p>
    <w:p>
      <w:pPr>
        <w:pStyle w:val="ListParagraph"/>
        <w:numPr>
          <w:ilvl w:val="0"/>
          <w:numId w:val="1"/>
        </w:numPr>
      </w:pPr>
      <w:r>
        <w:t xml:space="preserve">После шлифовки протереть деталь насухо.</w:t>
      </w:r>
    </w:p>
    <w:p>
      <w:pPr>
        <w:spacing w:after="120"/>
      </w:pPr>
      <w:r>
        <w:t xml:space="preserve">3.1.3. </w:t>
      </w:r>
      <w:r>
        <w:rPr>
          <w:b/>
          <w:bCs/>
        </w:rPr>
        <w:t xml:space="preserve">Шлифовка вращательным инструментом (дремель, гравёр):</w:t>
      </w:r>
    </w:p>
    <w:p>
      <w:pPr>
        <w:pStyle w:val="ListParagraph"/>
        <w:numPr>
          <w:ilvl w:val="0"/>
          <w:numId w:val="1"/>
        </w:numPr>
      </w:pPr>
      <w:r>
        <w:t xml:space="preserve">Устанавливать максимальные обороты, указанные для насадки (превышение — разрушение насадки);</w:t>
      </w:r>
    </w:p>
    <w:p>
      <w:pPr>
        <w:pStyle w:val="ListParagraph"/>
        <w:numPr>
          <w:ilvl w:val="0"/>
          <w:numId w:val="1"/>
        </w:numPr>
      </w:pPr>
      <w:r>
        <w:t xml:space="preserve">Всегда использовать защитный экран или очки;</w:t>
      </w:r>
    </w:p>
    <w:p>
      <w:pPr>
        <w:pStyle w:val="ListParagraph"/>
        <w:numPr>
          <w:ilvl w:val="0"/>
          <w:numId w:val="1"/>
        </w:numPr>
      </w:pPr>
      <w:r>
        <w:t xml:space="preserve">Мелкие детали зажимать в цанговый патрон или закреплять;</w:t>
      </w:r>
    </w:p>
    <w:p>
      <w:pPr>
        <w:pStyle w:val="ListParagraph"/>
        <w:numPr>
          <w:ilvl w:val="0"/>
          <w:numId w:val="1"/>
        </w:numPr>
      </w:pPr>
      <w:r>
        <w:t xml:space="preserve">Бороздки и канавки обрабатывать на малых оборотах.</w:t>
      </w:r>
    </w:p>
    <w:p>
      <w:pPr>
        <w:pStyle w:val="Heading4"/>
      </w:pPr>
      <w:r>
        <w:t xml:space="preserve">3.2. Шпатлевание и грунтовка</w:t>
      </w:r>
    </w:p>
    <w:p>
      <w:pPr>
        <w:spacing w:after="120"/>
      </w:pPr>
      <w:r>
        <w:t xml:space="preserve">3.2.1. Наносить шпатлёвку тонким слоем, избегая образования пыли при последующей шлифовке.</w:t>
      </w:r>
    </w:p>
    <w:p>
      <w:pPr>
        <w:spacing w:after="120"/>
      </w:pPr>
      <w:r>
        <w:t xml:space="preserve">3.2.2. Грунтовка:</w:t>
      </w:r>
    </w:p>
    <w:p>
      <w:pPr>
        <w:pStyle w:val="ListParagraph"/>
        <w:numPr>
          <w:ilvl w:val="0"/>
          <w:numId w:val="1"/>
        </w:numPr>
      </w:pPr>
      <w:r>
        <w:t xml:space="preserve">Наносить кистью/валиком — минимизировать разбрызгивание;</w:t>
      </w:r>
    </w:p>
    <w:p>
      <w:pPr>
        <w:pStyle w:val="ListParagraph"/>
        <w:numPr>
          <w:ilvl w:val="0"/>
          <w:numId w:val="1"/>
        </w:numPr>
      </w:pPr>
      <w:r>
        <w:t xml:space="preserve">При грунтовке из баллончика — распылять с расстояния 20–30 см, строго в вытяжном шкафу или покрасочной камере;</w:t>
      </w:r>
    </w:p>
    <w:p>
      <w:pPr>
        <w:pStyle w:val="ListParagraph"/>
        <w:numPr>
          <w:ilvl w:val="0"/>
          <w:numId w:val="1"/>
        </w:numPr>
      </w:pPr>
      <w:r>
        <w:t xml:space="preserve">Баллончик не нагревать (не выше 40 °С), не вскрывать, не сжигать;</w:t>
      </w:r>
    </w:p>
    <w:p>
      <w:pPr>
        <w:pStyle w:val="ListParagraph"/>
        <w:numPr>
          <w:ilvl w:val="0"/>
          <w:numId w:val="1"/>
        </w:numPr>
      </w:pPr>
      <w:r>
        <w:t xml:space="preserve">Не вдыхать пары — респиратор обязателен.</w:t>
      </w:r>
    </w:p>
    <w:p>
      <w:pPr>
        <w:spacing w:after="120"/>
      </w:pPr>
      <w:r>
        <w:t xml:space="preserve">3.2.3. Грунтовка из пульверизатора (краскопульт):</w:t>
      </w:r>
    </w:p>
    <w:p>
      <w:pPr>
        <w:pStyle w:val="ListParagraph"/>
        <w:numPr>
          <w:ilvl w:val="0"/>
          <w:numId w:val="1"/>
        </w:numPr>
      </w:pPr>
      <w:r>
        <w:t xml:space="preserve">Только при работающей принудительной вентиляции;</w:t>
      </w:r>
    </w:p>
    <w:p>
      <w:pPr>
        <w:pStyle w:val="ListParagraph"/>
        <w:numPr>
          <w:ilvl w:val="0"/>
          <w:numId w:val="1"/>
        </w:numPr>
      </w:pPr>
      <w:r>
        <w:t xml:space="preserve">Давление на compressor — не более 3–4 атм (рекомендация производителя краски);</w:t>
      </w:r>
    </w:p>
    <w:p>
      <w:pPr>
        <w:pStyle w:val="ListParagraph"/>
        <w:numPr>
          <w:ilvl w:val="0"/>
          <w:numId w:val="1"/>
        </w:numPr>
      </w:pPr>
      <w:r>
        <w:t xml:space="preserve">Кабель/шланги не должны пересекать проходы;</w:t>
      </w:r>
    </w:p>
    <w:p>
      <w:pPr>
        <w:pStyle w:val="ListParagraph"/>
        <w:numPr>
          <w:ilvl w:val="0"/>
          <w:numId w:val="1"/>
        </w:numPr>
      </w:pPr>
      <w:r>
        <w:t xml:space="preserve">Заземление детали и оператора (антистатический браслет).</w:t>
      </w:r>
    </w:p>
    <w:p>
      <w:pPr>
        <w:pStyle w:val="Heading4"/>
      </w:pPr>
      <w:r>
        <w:t xml:space="preserve">3.3. Покраска</w:t>
      </w:r>
    </w:p>
    <w:p>
      <w:pPr>
        <w:spacing w:after="120"/>
      </w:pPr>
      <w:r>
        <w:t xml:space="preserve">3.3.1. </w:t>
      </w:r>
      <w:r>
        <w:rPr>
          <w:b/>
          <w:bCs/>
        </w:rPr>
        <w:t xml:space="preserve">Общие правила:</w:t>
      </w:r>
    </w:p>
    <w:p>
      <w:pPr>
        <w:pStyle w:val="ListParagraph"/>
        <w:numPr>
          <w:ilvl w:val="0"/>
          <w:numId w:val="1"/>
        </w:numPr>
      </w:pPr>
      <w:r>
        <w:t xml:space="preserve">Работа в покрасочной камере или при включённой вентиляции на полную мощность;</w:t>
      </w:r>
    </w:p>
    <w:p>
      <w:pPr>
        <w:pStyle w:val="ListParagraph"/>
        <w:numPr>
          <w:ilvl w:val="0"/>
          <w:numId w:val="1"/>
        </w:numPr>
      </w:pPr>
      <w:r>
        <w:t xml:space="preserve">Все источники открытого огня и нагревательные приборы удалить из зоны покраски;</w:t>
      </w:r>
    </w:p>
    <w:p>
      <w:pPr>
        <w:pStyle w:val="ListParagraph"/>
        <w:numPr>
          <w:ilvl w:val="0"/>
          <w:numId w:val="1"/>
        </w:numPr>
      </w:pPr>
      <w:r>
        <w:t xml:space="preserve">Освещение — во взрывозащищённом исполнении (IP65, без искрения);</w:t>
      </w:r>
    </w:p>
    <w:p>
      <w:pPr>
        <w:pStyle w:val="ListParagraph"/>
        <w:numPr>
          <w:ilvl w:val="0"/>
          <w:numId w:val="1"/>
        </w:numPr>
      </w:pPr>
      <w:r>
        <w:t xml:space="preserve">Электроинструмент (краскопульт, компрессор) должен быть заземлён;</w:t>
      </w:r>
    </w:p>
    <w:p>
      <w:pPr>
        <w:pStyle w:val="ListParagraph"/>
        <w:numPr>
          <w:ilvl w:val="0"/>
          <w:numId w:val="1"/>
        </w:numPr>
      </w:pPr>
      <w:r>
        <w:t xml:space="preserve">Не использовать электрические удлинители в зоне покраски.</w:t>
      </w:r>
    </w:p>
    <w:p>
      <w:pPr>
        <w:spacing w:after="120"/>
      </w:pPr>
      <w:r>
        <w:t xml:space="preserve">3.3.2. </w:t>
      </w:r>
      <w:r>
        <w:rPr>
          <w:b/>
          <w:bCs/>
        </w:rPr>
        <w:t xml:space="preserve">Аэрозольный баллончик:</w:t>
      </w:r>
    </w:p>
    <w:p>
      <w:pPr>
        <w:pStyle w:val="ListParagraph"/>
        <w:numPr>
          <w:ilvl w:val="0"/>
          <w:numId w:val="1"/>
        </w:numPr>
      </w:pPr>
      <w:r>
        <w:t xml:space="preserve">Встряхивать не менее 1–2 минут перед использованием;</w:t>
      </w:r>
    </w:p>
    <w:p>
      <w:pPr>
        <w:pStyle w:val="ListParagraph"/>
        <w:numPr>
          <w:ilvl w:val="0"/>
          <w:numId w:val="1"/>
        </w:numPr>
      </w:pPr>
      <w:r>
        <w:t xml:space="preserve">Распылять короткими нажатиями, не держать пальцем постоянно;</w:t>
      </w:r>
    </w:p>
    <w:p>
      <w:pPr>
        <w:pStyle w:val="ListParagraph"/>
        <w:numPr>
          <w:ilvl w:val="0"/>
          <w:numId w:val="1"/>
        </w:numPr>
      </w:pPr>
      <w:r>
        <w:t xml:space="preserve">Не разбирать баллончик, не нагревать, не прокалывать;</w:t>
      </w:r>
    </w:p>
    <w:p>
      <w:pPr>
        <w:pStyle w:val="ListParagraph"/>
        <w:numPr>
          <w:ilvl w:val="0"/>
          <w:numId w:val="1"/>
        </w:numPr>
      </w:pPr>
      <w:r>
        <w:t xml:space="preserve">Утилизировать в специальный контейнер после полного опустошения.</w:t>
      </w:r>
    </w:p>
    <w:p>
      <w:pPr>
        <w:spacing w:after="120"/>
      </w:pPr>
      <w:r>
        <w:t xml:space="preserve">3.3.3. </w:t>
      </w:r>
      <w:r>
        <w:rPr>
          <w:b/>
          <w:bCs/>
        </w:rPr>
        <w:t xml:space="preserve">Покраска краскопультом: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плотно прилегающий респиратор с фильтром А2 + защита от аэрозолей;</w:t>
      </w:r>
    </w:p>
    <w:p>
      <w:pPr>
        <w:pStyle w:val="ListParagraph"/>
        <w:numPr>
          <w:ilvl w:val="0"/>
          <w:numId w:val="1"/>
        </w:numPr>
      </w:pPr>
      <w:r>
        <w:t xml:space="preserve">Давление настраивать по вязкости краски (обычно 1.5–3 атм);</w:t>
      </w:r>
    </w:p>
    <w:p>
      <w:pPr>
        <w:pStyle w:val="ListParagraph"/>
        <w:numPr>
          <w:ilvl w:val="0"/>
          <w:numId w:val="1"/>
        </w:numPr>
      </w:pPr>
      <w:r>
        <w:t xml:space="preserve">После работы промывать краскопульт растворителем в моечной камере.</w:t>
      </w:r>
    </w:p>
    <w:p>
      <w:pPr>
        <w:spacing w:after="120"/>
      </w:pPr>
      <w:r>
        <w:t xml:space="preserve">3.3.4. </w:t>
      </w:r>
      <w:r>
        <w:rPr>
          <w:b/>
          <w:bCs/>
        </w:rPr>
        <w:t xml:space="preserve">Аэрография: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нитриловые перчатки и респиратор (класс FFP2/FFP3);</w:t>
      </w:r>
    </w:p>
    <w:p>
      <w:pPr>
        <w:pStyle w:val="ListParagraph"/>
        <w:numPr>
          <w:ilvl w:val="0"/>
          <w:numId w:val="1"/>
        </w:numPr>
      </w:pPr>
      <w:r>
        <w:t xml:space="preserve">Работать на малых оборотах компрессора, минимизируя туманообразование.</w:t>
      </w:r>
    </w:p>
    <w:p>
      <w:pPr>
        <w:pStyle w:val="Heading4"/>
      </w:pPr>
      <w:r>
        <w:t xml:space="preserve">3.4. Паровая полировка (ацетоном для ABS/ASA)</w:t>
      </w:r>
    </w:p>
    <w:p>
      <w:pPr>
        <w:spacing w:after="120"/>
      </w:pPr>
      <w:r>
        <w:t xml:space="preserve">3.4.1. Выполняется ТОЛЬКО в герметичной ёмкости с системой подогрева:</w:t>
      </w:r>
    </w:p>
    <w:p>
      <w:pPr>
        <w:pStyle w:val="ListParagraph"/>
        <w:numPr>
          <w:ilvl w:val="0"/>
          <w:numId w:val="1"/>
        </w:numPr>
      </w:pPr>
      <w:r>
        <w:t xml:space="preserve">Ацетон заливается в малом количестве (не более 50 мл);</w:t>
      </w:r>
    </w:p>
    <w:p>
      <w:pPr>
        <w:pStyle w:val="ListParagraph"/>
        <w:numPr>
          <w:ilvl w:val="0"/>
          <w:numId w:val="1"/>
        </w:numPr>
      </w:pPr>
      <w:r>
        <w:t xml:space="preserve">Ёмкость герметизируется, нагрев — водяная баня (не выше 56 °С);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Запрещён</w:t>
      </w:r>
      <w:r>
        <w:t xml:space="preserve"> прямой нагрев ацетона (микроволновка, открытый огонь, индукция);</w:t>
      </w:r>
    </w:p>
    <w:p>
      <w:pPr>
        <w:pStyle w:val="ListParagraph"/>
        <w:numPr>
          <w:ilvl w:val="0"/>
          <w:numId w:val="1"/>
        </w:numPr>
      </w:pPr>
      <w:r>
        <w:t xml:space="preserve">Противогаз с фильтром А — обязательно;</w:t>
      </w:r>
    </w:p>
    <w:p>
      <w:pPr>
        <w:pStyle w:val="ListParagraph"/>
        <w:numPr>
          <w:ilvl w:val="0"/>
          <w:numId w:val="1"/>
        </w:numPr>
      </w:pPr>
      <w:r>
        <w:t xml:space="preserve">Бутилкаучуковые перчатки — обязательно;</w:t>
      </w:r>
    </w:p>
    <w:p>
      <w:pPr>
        <w:pStyle w:val="ListParagraph"/>
        <w:numPr>
          <w:ilvl w:val="0"/>
          <w:numId w:val="1"/>
        </w:numPr>
      </w:pPr>
      <w:r>
        <w:t xml:space="preserve">Ёмкость открывать только на улице или под вытяжкой.</w:t>
      </w:r>
    </w:p>
    <w:p>
      <w:pPr>
        <w:spacing w:after="120"/>
      </w:pPr>
      <w:r>
        <w:t xml:space="preserve">3.4.2. При появлении головокружения, тошноты — немедленно выйти на свежий воздух.</w:t>
      </w:r>
    </w:p>
    <w:p>
      <w:pPr>
        <w:pStyle w:val="Heading4"/>
      </w:pPr>
      <w:r>
        <w:t xml:space="preserve">3.5. Сушка и полимеризация</w:t>
      </w:r>
    </w:p>
    <w:p>
      <w:pPr>
        <w:spacing w:after="120"/>
      </w:pPr>
      <w:r>
        <w:t xml:space="preserve">3.5.1. Лакокрасочные материалы сушить при комнатной температуре или в термошкафу (не выше 60 °С для PLA, 90 °С для ABS/PETG).</w:t>
      </w:r>
    </w:p>
    <w:p>
      <w:pPr>
        <w:spacing w:after="120"/>
      </w:pPr>
      <w:r>
        <w:t xml:space="preserve">3.5.2. Термофен (строительный фен) — использовать с осторожностью:</w:t>
      </w:r>
    </w:p>
    <w:p>
      <w:pPr>
        <w:pStyle w:val="ListParagraph"/>
        <w:numPr>
          <w:ilvl w:val="0"/>
          <w:numId w:val="1"/>
        </w:numPr>
      </w:pPr>
      <w:r>
        <w:t xml:space="preserve">Не направлять на легковоспламеняемые предметы;</w:t>
      </w:r>
    </w:p>
    <w:p>
      <w:pPr>
        <w:pStyle w:val="ListParagraph"/>
        <w:numPr>
          <w:ilvl w:val="0"/>
          <w:numId w:val="1"/>
        </w:numPr>
      </w:pPr>
      <w:r>
        <w:t xml:space="preserve">Не касаться сопла (температура до 600 °С);</w:t>
      </w:r>
    </w:p>
    <w:p>
      <w:pPr>
        <w:pStyle w:val="ListParagraph"/>
        <w:numPr>
          <w:ilvl w:val="0"/>
          <w:numId w:val="1"/>
        </w:numPr>
      </w:pPr>
      <w:r>
        <w:t xml:space="preserve">Отключать после использования, дать остыть на жаростойкой подставке;</w:t>
      </w:r>
    </w:p>
    <w:p>
      <w:pPr>
        <w:pStyle w:val="ListParagraph"/>
        <w:numPr>
          <w:ilvl w:val="0"/>
          <w:numId w:val="1"/>
        </w:numPr>
      </w:pPr>
      <w:r>
        <w:t xml:space="preserve">Не использовать фен для сушки ЛВЖ-покрытий — вентилировать естественно.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4. Требования безопасности по окончании работы</w:t>
      </w:r>
    </w:p>
    <w:p>
      <w:pPr>
        <w:spacing w:after="120"/>
      </w:pPr>
      <w:r>
        <w:t xml:space="preserve">4.1. Выключить электроинструмент, компрессор, вентиляцию (через 15–20 минут после завершения работ).</w:t>
      </w:r>
    </w:p>
    <w:p>
      <w:pPr>
        <w:spacing w:after="120"/>
      </w:pPr>
      <w:r>
        <w:t xml:space="preserve">4.2. Убрать рабочее место:</w:t>
      </w:r>
    </w:p>
    <w:p>
      <w:pPr>
        <w:pStyle w:val="ListParagraph"/>
        <w:numPr>
          <w:ilvl w:val="0"/>
          <w:numId w:val="1"/>
        </w:numPr>
      </w:pPr>
      <w:r>
        <w:t xml:space="preserve">Собрать и выбросить использованную наждачную бумагу, ветошь, салфетки в металлический контейнер с крышкой;</w:t>
      </w:r>
    </w:p>
    <w:p>
      <w:pPr>
        <w:pStyle w:val="ListParagraph"/>
        <w:numPr>
          <w:ilvl w:val="0"/>
          <w:numId w:val="1"/>
        </w:numPr>
      </w:pPr>
      <w:r>
        <w:t xml:space="preserve">Остатки ЛКМ, растворители слить в герметичную тару для утилизации;</w:t>
      </w:r>
    </w:p>
    <w:p>
      <w:pPr>
        <w:pStyle w:val="ListParagraph"/>
        <w:numPr>
          <w:ilvl w:val="0"/>
          <w:numId w:val="1"/>
        </w:numPr>
      </w:pPr>
      <w:r>
        <w:t xml:space="preserve">Промыть кисти, валики, краскопульт растворителем в моечной ванне;</w:t>
      </w:r>
    </w:p>
    <w:p>
      <w:pPr>
        <w:pStyle w:val="ListParagraph"/>
        <w:numPr>
          <w:ilvl w:val="0"/>
          <w:numId w:val="1"/>
        </w:numPr>
      </w:pPr>
      <w:r>
        <w:t xml:space="preserve">Слив растворителя производить в отдельную ёмкость (мутные растворители — на утилизацию, чистые — повторное использование).</w:t>
      </w:r>
    </w:p>
    <w:p>
      <w:pPr>
        <w:spacing w:after="120"/>
      </w:pPr>
      <w:r>
        <w:t xml:space="preserve">4.3. Снять СИЗ:</w:t>
      </w:r>
    </w:p>
    <w:p>
      <w:pPr>
        <w:pStyle w:val="ListParagraph"/>
        <w:numPr>
          <w:ilvl w:val="0"/>
          <w:numId w:val="1"/>
        </w:numPr>
      </w:pPr>
      <w:r>
        <w:t xml:space="preserve">Респираторы одноразовые — утилизировать;</w:t>
      </w:r>
    </w:p>
    <w:p>
      <w:pPr>
        <w:pStyle w:val="ListParagraph"/>
        <w:numPr>
          <w:ilvl w:val="0"/>
          <w:numId w:val="1"/>
        </w:numPr>
      </w:pPr>
      <w:r>
        <w:t xml:space="preserve">Респираторы многоразовые — очистить, просушить, хранить в герметичном пакете;</w:t>
      </w:r>
    </w:p>
    <w:p>
      <w:pPr>
        <w:pStyle w:val="ListParagraph"/>
        <w:numPr>
          <w:ilvl w:val="0"/>
          <w:numId w:val="1"/>
        </w:numPr>
      </w:pPr>
      <w:r>
        <w:t xml:space="preserve">Перчатки — осмотреть на целостность, одноразовые утилизировать;</w:t>
      </w:r>
    </w:p>
    <w:p>
      <w:pPr>
        <w:pStyle w:val="ListParagraph"/>
        <w:numPr>
          <w:ilvl w:val="0"/>
          <w:numId w:val="1"/>
        </w:numPr>
      </w:pPr>
      <w:r>
        <w:t xml:space="preserve">Очки промыть тёплой водой с мылом.</w:t>
      </w:r>
    </w:p>
    <w:p>
      <w:pPr>
        <w:spacing w:after="120"/>
      </w:pPr>
      <w:r>
        <w:t xml:space="preserve">4.4. Проветрить помещение дополнительно в течение 30 минут.</w:t>
      </w:r>
    </w:p>
    <w:p>
      <w:pPr>
        <w:spacing w:after="120"/>
      </w:pPr>
      <w:r>
        <w:t xml:space="preserve">4.5. Обесточить оборудование (компрессор, вытяжка, термошкаф).</w:t>
      </w:r>
    </w:p>
    <w:p>
      <w:pPr>
        <w:spacing w:after="120"/>
      </w:pPr>
      <w:r>
        <w:t xml:space="preserve">4.6. Обо всех неисправностях, нарушениях сообщить руководителю.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5. Требования безопасности в аварийных ситуациях</w:t>
      </w:r>
    </w:p>
    <w:p>
      <w:pPr>
        <w:pStyle w:val="Heading4"/>
      </w:pPr>
      <w:r>
        <w:t xml:space="preserve">5.1. Возгорание ЛКМ, растворителей, ветоши</w:t>
      </w:r>
    </w:p>
    <w:p>
      <w:pPr>
        <w:pStyle w:val="ListParagraph"/>
        <w:numPr>
          <w:ilvl w:val="0"/>
          <w:numId w:val="1"/>
        </w:numPr>
      </w:pPr>
      <w:r>
        <w:t xml:space="preserve">Немедленно обесточить оборудование (выключить рубильник, выдернуть вилку);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порошковый огнетушитель (ОП) или накрыть очаг войлоком/песком;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использовать воду</w:t>
      </w:r>
      <w:r>
        <w:t xml:space="preserve"> — возможно распространение горящей жидкости;</w:t>
      </w:r>
    </w:p>
    <w:p>
      <w:pPr>
        <w:pStyle w:val="ListParagraph"/>
        <w:numPr>
          <w:ilvl w:val="0"/>
          <w:numId w:val="1"/>
        </w:numPr>
      </w:pPr>
      <w:r>
        <w:t xml:space="preserve">При возгорании в вытяжном шкафу — перекрыть заслонку (отключить приток кислорода);</w:t>
      </w:r>
    </w:p>
    <w:p>
      <w:pPr>
        <w:pStyle w:val="ListParagraph"/>
        <w:numPr>
          <w:ilvl w:val="0"/>
          <w:numId w:val="1"/>
        </w:numPr>
      </w:pPr>
      <w:r>
        <w:t xml:space="preserve">При неконтролируемом пожаре — эвакуация, вызов 101/112.</w:t>
      </w:r>
    </w:p>
    <w:p>
      <w:pPr>
        <w:pStyle w:val="Heading4"/>
      </w:pPr>
      <w:r>
        <w:t xml:space="preserve">5.2. Попадание ЛКМ/растворителя на кожу</w:t>
      </w:r>
    </w:p>
    <w:p>
      <w:pPr>
        <w:pStyle w:val="ListParagraph"/>
        <w:numPr>
          <w:ilvl w:val="0"/>
          <w:numId w:val="1"/>
        </w:numPr>
      </w:pPr>
      <w:r>
        <w:t xml:space="preserve">Немедленно снять загрязнённую одежду;</w:t>
      </w:r>
    </w:p>
    <w:p>
      <w:pPr>
        <w:pStyle w:val="ListParagraph"/>
        <w:numPr>
          <w:ilvl w:val="0"/>
          <w:numId w:val="1"/>
        </w:numPr>
      </w:pPr>
      <w:r>
        <w:t xml:space="preserve">Промыть кожу проточной водой с мылом в течение 10–15 минут;</w:t>
      </w:r>
    </w:p>
    <w:p>
      <w:pPr>
        <w:pStyle w:val="ListParagraph"/>
        <w:numPr>
          <w:ilvl w:val="0"/>
          <w:numId w:val="1"/>
        </w:numPr>
      </w:pPr>
      <w:r>
        <w:t xml:space="preserve">При химическом ожоге — наложить влажную повязку, обратиться к врачу;</w:t>
      </w:r>
    </w:p>
    <w:p>
      <w:pPr>
        <w:pStyle w:val="ListParagraph"/>
        <w:numPr>
          <w:ilvl w:val="0"/>
          <w:numId w:val="1"/>
        </w:numPr>
      </w:pPr>
      <w:r>
        <w:t xml:space="preserve">Не использовать растворители для удаления краски с кожи (усиливает всасывание).</w:t>
      </w:r>
    </w:p>
    <w:p>
      <w:pPr>
        <w:pStyle w:val="Heading4"/>
      </w:pPr>
      <w:r>
        <w:t xml:space="preserve">5.3. Попадание ЛКМ/растворителя в глаза</w:t>
      </w:r>
    </w:p>
    <w:p>
      <w:pPr>
        <w:pStyle w:val="ListParagraph"/>
        <w:numPr>
          <w:ilvl w:val="0"/>
          <w:numId w:val="1"/>
        </w:numPr>
      </w:pPr>
      <w:r>
        <w:t xml:space="preserve">Немедленно промыть глаза проточной водой (15–20 минут, веки раскрыты);</w:t>
      </w:r>
    </w:p>
    <w:p>
      <w:pPr>
        <w:pStyle w:val="ListParagraph"/>
        <w:numPr>
          <w:ilvl w:val="0"/>
          <w:numId w:val="1"/>
        </w:numPr>
      </w:pPr>
      <w:r>
        <w:t xml:space="preserve">Наложить стерильную повязку;</w:t>
      </w:r>
    </w:p>
    <w:p>
      <w:pPr>
        <w:pStyle w:val="ListParagraph"/>
        <w:numPr>
          <w:ilvl w:val="0"/>
          <w:numId w:val="1"/>
        </w:numPr>
      </w:pPr>
      <w:r>
        <w:t xml:space="preserve">Обязательно обратиться к окулисту.</w:t>
      </w:r>
    </w:p>
    <w:p>
      <w:pPr>
        <w:pStyle w:val="Heading4"/>
      </w:pPr>
      <w:r>
        <w:t xml:space="preserve">5.4. Отравление парами растворителей/краски</w:t>
      </w:r>
    </w:p>
    <w:p>
      <w:pPr>
        <w:pStyle w:val="ListParagraph"/>
        <w:numPr>
          <w:ilvl w:val="0"/>
          <w:numId w:val="1"/>
        </w:numPr>
      </w:pPr>
      <w:r>
        <w:t xml:space="preserve">Вывести/вынести пострадавшего на свежий воздух;</w:t>
      </w:r>
    </w:p>
    <w:p>
      <w:pPr>
        <w:pStyle w:val="ListParagraph"/>
        <w:numPr>
          <w:ilvl w:val="0"/>
          <w:numId w:val="1"/>
        </w:numPr>
      </w:pPr>
      <w:r>
        <w:t xml:space="preserve">Расстегнуть стесняющую одежду;</w:t>
      </w:r>
    </w:p>
    <w:p>
      <w:pPr>
        <w:pStyle w:val="ListParagraph"/>
        <w:numPr>
          <w:ilvl w:val="0"/>
          <w:numId w:val="1"/>
        </w:numPr>
      </w:pPr>
      <w:r>
        <w:t xml:space="preserve">При потере сознания — уложить на бок, контролировать дыхание, пульс;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помощь (103/112);</w:t>
      </w:r>
    </w:p>
    <w:p>
      <w:pPr>
        <w:pStyle w:val="ListParagraph"/>
        <w:numPr>
          <w:ilvl w:val="0"/>
          <w:numId w:val="1"/>
        </w:numPr>
      </w:pPr>
      <w:r>
        <w:t xml:space="preserve">Сообщить токсикологическую информацию (этикетка материала).</w:t>
      </w:r>
    </w:p>
    <w:p>
      <w:pPr>
        <w:pStyle w:val="Heading4"/>
      </w:pPr>
      <w:r>
        <w:t xml:space="preserve">5.5. Травма ручным электроинструментом (порез, затягивание)</w:t>
      </w:r>
    </w:p>
    <w:p>
      <w:pPr>
        <w:pStyle w:val="ListParagraph"/>
        <w:numPr>
          <w:ilvl w:val="0"/>
          <w:numId w:val="1"/>
        </w:numPr>
      </w:pPr>
      <w:r>
        <w:t xml:space="preserve">Немедленно отключить инструмент;</w:t>
      </w:r>
    </w:p>
    <w:p>
      <w:pPr>
        <w:pStyle w:val="ListParagraph"/>
        <w:numPr>
          <w:ilvl w:val="0"/>
          <w:numId w:val="1"/>
        </w:numPr>
      </w:pPr>
      <w:r>
        <w:t xml:space="preserve">Осмотреть рану, остановить кровотечение (давящая повязка/жгут);</w:t>
      </w:r>
    </w:p>
    <w:p>
      <w:pPr>
        <w:pStyle w:val="ListParagraph"/>
        <w:numPr>
          <w:ilvl w:val="0"/>
          <w:numId w:val="1"/>
        </w:numPr>
      </w:pPr>
      <w:r>
        <w:t xml:space="preserve">Обработать края раны антисептиком, наложить стерильную повязку;</w:t>
      </w:r>
    </w:p>
    <w:p>
      <w:pPr>
        <w:pStyle w:val="ListParagraph"/>
        <w:numPr>
          <w:ilvl w:val="0"/>
          <w:numId w:val="1"/>
        </w:numPr>
      </w:pPr>
      <w:r>
        <w:t xml:space="preserve">При глубоких ранах, повреждении сухожилий — обратиться в травмпункт.</w:t>
      </w:r>
    </w:p>
    <w:p>
      <w:pPr>
        <w:pBdr>
          <w:bottom w:val="single" w:color="CCCCCC" w:sz="6" w:space="1"/>
        </w:pBdr>
      </w:pPr>
    </w:p>
    <w:p>
      <w:pPr>
        <w:pStyle w:val="Heading3"/>
      </w:pPr>
      <w:r>
        <w:t xml:space="preserve">6. Заключительные положения</w:t>
      </w:r>
    </w:p>
    <w:p>
      <w:pPr>
        <w:spacing w:after="120"/>
      </w:pPr>
      <w:r>
        <w:t xml:space="preserve">6.1. За невыполнение требований данной инструкции работник несет ответственность в соответствии с действующим законодательством РФ.</w:t>
      </w:r>
    </w:p>
    <w:p>
      <w:pPr>
        <w:spacing w:after="120"/>
      </w:pPr>
      <w:r>
        <w:t xml:space="preserve">6.2. Инструкция подлежит пересмотру каждые 5 лет, а также при изменении технологии постобработки, замене оборудования, внедрении новых химических материалов.</w:t>
      </w:r>
    </w:p>
    <w:p>
      <w:pPr>
        <w:spacing w:after="120"/>
      </w:pPr>
      <w:r>
        <w:t xml:space="preserve">6.3. Все работники, выполняющие постобработку, должны проходить периодический медицинский осмотр не реже 1 раза в год с заключением терапевта и оториноларинголога.</w:t>
      </w:r>
    </w:p>
    <w:p>
      <w:pPr>
        <w:pBdr>
          <w:bottom w:val="single" w:color="CCCCCC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Должность разработчика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Должность согласующего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С инструкцией ознакомлен(а)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2026-06-25T04:31:07.152Z</dcterms:created>
  <dcterms:modified xsi:type="dcterms:W3CDTF">2026-06-25T04:31:07.152Z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