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ИОТ-ТЛ-ПК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в компьютерном классе (ПК, ВДТ) технологической лаборатории</w:t>
      </w:r>
    </w:p>
    <w:p>
      <w:pPr>
        <w:pStyle w:val="Heading2"/>
        <w:spacing w:after="100" w:before="200"/>
      </w:pPr>
      <w:r>
        <w:t xml:space="preserve">1. Общие требования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устанавливает требования охраны труда при работе с персональными компьютерами (ПК) и видео-дисплейными терминалами (ВДТ) в компьютерных зонах технологической лаборатории (кабинеты 301, 307, лаборатория БАС).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К работе с ПК допускаются обучающиеся, прошедшие вводный и первичный инструктаж по охране труда, не имеющие медицинских противопоказаний.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Опасные факторы: зрительное утомление, статическая нагрузка, электромагнитное излучение, поражение электрическим током, травмы при неаккуратном обращении с проводами.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Требования соответствуют СанПиН 2.2.2/2.4.1340-03 «Гигиенические требования к ПЭВМ и организации работы».</w:t>
      </w:r>
    </w:p>
    <w:p>
      <w:pPr>
        <w:pStyle w:val="Heading2"/>
        <w:spacing w:after="100" w:before="200"/>
      </w:pPr>
      <w:r>
        <w:t xml:space="preserve">2. Требования перед началом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осмотреть рабочее место: целостность кабелей, розеток, отсутствие повреждений монитора и корпуса системного блока;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проверить, что провода не пересекают проходы и не пережаты;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отрегулировать высоту стула, наклон монитора, убедиться в достаточном освещении;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обнаружении неисправностей — сообщить педагогу, к работе не приступать.</w:t>
      </w:r>
    </w:p>
    <w:p>
      <w:pPr>
        <w:pStyle w:val="Heading2"/>
        <w:spacing w:after="100" w:before="200"/>
      </w:pPr>
      <w:r>
        <w:t xml:space="preserve">3. Требования во время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только за закреплённым рабочим местом;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включать и не выключать оборудование без разрешения педагога;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подключать к ПК личные устройства (флешки, кабели) без разрешения;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вскрывать корпуса системных блоков, не трогать внутренние компоненты;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перемещать системный блок и монитор без необходимости;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допускать попадания жидкости на клавиатуру и оборудование;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расстояние от глаз до экрана не менее 50–70 см;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через каждые 45–60 минут делать перерыв 10–15 минут, выполнять гимнастику для глаз;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оставлять включённый ПК без присмотра на длительное время.</w:t>
      </w:r>
    </w:p>
    <w:p>
      <w:pPr>
        <w:pStyle w:val="Heading2"/>
        <w:spacing w:after="100" w:before="200"/>
      </w:pPr>
      <w:r>
        <w:t xml:space="preserve">4. Действия в аварийных ситуациях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искрении, запахе гари, дыме — немедленно отключить ПК от сети, сообщить педагогу;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поражении электрическим током — действовать по ИОТ-ТЛ-ЭБ и ИОТ-ТЛ-ПП;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возгорании — действовать по ИОТ-ТЛ-ПБ (тушить электрооборудование только углекислотным огнетушителем).</w:t>
      </w:r>
    </w:p>
    <w:p>
      <w:pPr>
        <w:pStyle w:val="Heading2"/>
        <w:spacing w:after="100" w:before="200"/>
      </w:pPr>
      <w:r>
        <w:t xml:space="preserve">5. Требования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завершить все программы, корректно выключить ПК;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привести рабочее место в порядок;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сдать рабочее место педагогу.</w:t>
      </w:r>
    </w:p>
    <w:p>
      <w:pPr>
        <w:pStyle w:val="Heading2"/>
        <w:spacing w:after="100" w:before="200"/>
      </w:pPr>
      <w:r>
        <w:t xml:space="preserve">6.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За нарушение требований настоящей инструкции обучающиеся несут дисциплинарную ответственность.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ИОТ-ТЛ-ПК</dc:title>
  <dc:creator>GigaTool</dc:creator>
  <cp:lastModifiedBy>Un-named</cp:lastModifiedBy>
  <cp:revision>1</cp:revision>
  <dcterms:created xsi:type="dcterms:W3CDTF">2026-08-24T08:32:30.917Z</dcterms:created>
  <dcterms:modified xsi:type="dcterms:W3CDTF">2026-08-24T08:32:30.917Z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