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ИОТ-ТЛ-ПП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Оказание первой доврачебной помощи в технологической лаборатории</w:t>
      </w:r>
    </w:p>
    <w:p>
      <w:pPr>
        <w:pStyle w:val="Heading2"/>
        <w:spacing w:after="100" w:before="200"/>
      </w:pPr>
      <w:r>
        <w:t xml:space="preserve">1. Общие требования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определяет порядок оказания первой доврачебной помощи при несчастных случаях в помещениях технологической лаборатории.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Инструктаж по оказанию первой помощи проходят педагогические работники и лаборант ежегодно, а также повторно через 6 месяцев; обучающиеся — в рамках вводного инструктажа.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Первую помощь пострадавшему оказывает педагог или лаборант. Обучающиеся вызывают взрослого и не предпринимают самостоятельных медицинских действий, кроме случаев крайней необходимости.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Кабинеты оснащаются аптечками первой помощи. Их комплектация проверяется ответственным за охрану труда.</w:t>
      </w:r>
    </w:p>
    <w:p>
      <w:pPr>
        <w:pStyle w:val="Heading2"/>
        <w:spacing w:after="100" w:before="200"/>
      </w:pPr>
      <w:r>
        <w:t xml:space="preserve">2. Общий алгоритм действий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При несчастном случае: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прекратить опасное воздействие (обесточить оборудование, убрать источник травмы);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оценить безопасность для оказывающего помощь;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оценить состояние пострадавшего: сознание, дыхание, пульс;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по телефону 103 или 112;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 прибытия медиков оказывать первую помощь;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о происшествии заведующему и руководителю организации;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зафиксировать происшествие в журнале Ж-03 «Журнал регистрации несчастных случаев».</w:t>
      </w:r>
    </w:p>
    <w:p>
      <w:pPr>
        <w:pStyle w:val="Heading2"/>
        <w:spacing w:after="100" w:before="200"/>
      </w:pPr>
      <w:r>
        <w:t xml:space="preserve">3. Кровотечения и ранения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незначительном кровотечении — промыть рану, обработать края антисептиком, наложить стерильную повязку;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сильном кровотечении — наложить давящую повязку; при артериальном кровотечении — жгут выше раны (с фиксацией времени наложения, не более 1 часа);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извлекать инородные предметы из раны;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попадании инородного тела в глаз — не тереть, наложить повязку, направить к врачу.</w:t>
      </w:r>
    </w:p>
    <w:p>
      <w:pPr>
        <w:pStyle w:val="Heading2"/>
        <w:spacing w:after="100" w:before="200"/>
      </w:pPr>
      <w:r>
        <w:t xml:space="preserve">4. Термические ожоги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охладить поражённый участок холодной проточной водой не менее 10–15 минут;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вскрывать пузыри, не удалять прилипшую одежду, не наносить масла, мази, спирт;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наложить стерильную сухую повязку;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ожогах II степени и выше (пузыри), а также ожогах глаз, лица, дыхательных путей — вызвать скорую помощь.</w:t>
      </w:r>
    </w:p>
    <w:p>
      <w:pPr>
        <w:pStyle w:val="Heading2"/>
        <w:spacing w:after="100" w:before="200"/>
      </w:pPr>
      <w:r>
        <w:t xml:space="preserve">5. Химические ожоги (электролит, растворители, лакокрасочные материалы)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снять загрязнённую одежду;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промыть поражённую кожу большим количеством проточной воды не менее 15–20 минут;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попадании в глаза — промывать проточной водой с раскрытыми веками не менее 15–20 минут;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химическом ожоге щёлочью/кислотой — по возможности нейтрализовать согласно инструкции по работе с веществом;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обязательно обратиться к врачу (окулисту при поражении глаз).</w:t>
      </w:r>
    </w:p>
    <w:p>
      <w:pPr>
        <w:pStyle w:val="Heading2"/>
        <w:spacing w:after="100" w:before="200"/>
      </w:pPr>
      <w:r>
        <w:t xml:space="preserve">6. Поражение электрическим током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освободить пострадавшего от действия тока: отключить рубильник, выдернуть вилку; при невозможности — отбросить провод сухим деревянным предметом;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к пострадавшему голыми руками, пока он находится под напряжением;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уложить пострадавшего на ровную поверхность, оценить сознание, дыхание, пульс;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отсутствии признаков жизни — начать сердечно-лёгочную реанимацию (30 нажатий на грудную клетку : 2 вдоха ИВЛ);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(103 или 112), не прекращать реанимацию до прибытия медиков.</w:t>
      </w:r>
    </w:p>
    <w:p>
      <w:pPr>
        <w:pStyle w:val="Heading2"/>
        <w:spacing w:after="100" w:before="200"/>
      </w:pPr>
      <w:r>
        <w:t xml:space="preserve">7. Ушибы, вывихи, переломы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ушибах — приложить холод, обеспечить покой;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подозрении на перелом или вывих — иммобилизовать конечность (шина, фиксация), не пытаться вправлять;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или транспортировать пострадавшего в медпункт.</w:t>
      </w:r>
    </w:p>
    <w:p>
      <w:pPr>
        <w:pStyle w:val="Heading2"/>
        <w:spacing w:after="100" w:before="200"/>
      </w:pPr>
      <w:r>
        <w:t xml:space="preserve">8. Потеря сознания, эпилептический припадок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потере сознания — уложить пострадавшего на бок, контролировать дыхание и пульс;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отсутствии дыхания — начать сердечно-лёгочную реанимацию;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судорогах — убрать опасные предметы, не удерживать пострадавшего силой, не вставлять предметы в рот;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(103 или 112).</w:t>
      </w:r>
    </w:p>
    <w:p>
      <w:pPr>
        <w:pStyle w:val="Heading2"/>
        <w:spacing w:after="100" w:before="200"/>
      </w:pPr>
      <w:r>
        <w:t xml:space="preserve">9. Отравление парами растворителей, красок, продуктов горения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вывести пострадавшего на свежий воздух, расстегнуть стесняющую одежду;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потере сознания — уложить на бок, контролировать дыхание;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(103 или 112), сообщить о веществе, вызвавшем отравление.</w:t>
      </w:r>
    </w:p>
    <w:p>
      <w:pPr>
        <w:pStyle w:val="Heading2"/>
        <w:spacing w:after="100" w:before="200"/>
      </w:pPr>
      <w:r>
        <w:t xml:space="preserve">10.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10.1. Ответственность за своевременность оказания первой помощи и вызова скорой помощи несёт педагог, проводивший занятие.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ИОТ-ТЛ-ПП</dc:title>
  <dc:creator>GigaTool</dc:creator>
  <cp:lastModifiedBy>Un-named</cp:lastModifiedBy>
  <cp:revision>1</cp:revision>
  <dcterms:created xsi:type="dcterms:W3CDTF">2026-08-24T08:32:05.446Z</dcterms:created>
  <dcterms:modified xsi:type="dcterms:W3CDTF">2026-08-24T08:32:05.446Z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