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Meeting Agenda</w:t>
        <w:br w:type="textWrapping"/>
        <w:br w:type="textWrapping"/>
        <w:t xml:space="preserve">  Date:22/4-16</w:t>
        <w:br w:type="textWrapping"/>
        <w:br w:type="textWrapping"/>
        <w:t xml:space="preserve">  Facilitator:Jonatan G</w:t>
        <w:br w:type="textWrapping"/>
        <w:br w:type="textWrapping"/>
        <w:t xml:space="preserve">  Participants:Robert P, Johan B, Gustav G</w:t>
        <w:br w:type="textWrapping"/>
        <w:br w:type="textWrapping"/>
        <w:t xml:space="preserve">1. Objectives (5 min). Resolve any issues preventing the team to</w:t>
        <w:br w:type="textWrapping"/>
        <w:t xml:space="preserve">  continue.</w:t>
        <w:br w:type="textWrapping"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JDK issues, intelliJ doesn’t want to use the latest one...</w:t>
        <w:br w:type="textWrapping"/>
        <w:t xml:space="preserve">Merge vs Rebase, what is best and what should we do? We will Rebase for now.</w:t>
        <w:br w:type="textWrapping"/>
        <w:br w:type="textWrapping"/>
        <w:t xml:space="preserve">2. Reports (15 min) from previous meeting</w:t>
        <w:br w:type="textWrapping"/>
        <w:br w:type="textWrapping"/>
        <w:t xml:space="preserve">Robert, has done a tutorial for inputs in libgdx, and states (from tutorial) (should be changed so that states belong in controller).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 &amp; Robert &amp; Jonatan implemented CursorMovement.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 &amp; Johan is currently implementing UnitMovement.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Jonatan has done some basic unit data and will continue with that.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We have started working on the analysis.</w:t>
        <w:br w:type="textWrapping"/>
        <w:br w:type="textWrapping"/>
        <w:t xml:space="preserve"> 3. Discussion items (35 min)</w:t>
        <w:br w:type="textWrapping"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SDD next week!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Continue with UC;s &amp; code today.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Start using UI next week possibly?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MVC - how to make java great again.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Question to supervisor: where should the different “game states” be? Model?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br w:type="textWrapping"/>
        <w:t xml:space="preserve">4. Outcomes and assignments (5 min)</w:t>
        <w:br w:type="textWrapping"/>
        <w:br w:type="textWrapping"/>
        <w:t xml:space="preserve">Game states in model as before. Gustav looks into it. (No real specific UC)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SDD next week. We all help each other out.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Jonatan works on unit functions. (No real specific UC)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Robert will work with view. No real specific UC applicable yet due to states/movement being so closely entwined.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Johan works with unit movement. </w:t>
        <w:br w:type="textWrapping"/>
        <w:br w:type="textWrapping"/>
        <w:t xml:space="preserve">5. Wrap up</w:t>
        <w:br w:type="textWrapping"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Next meeting a quarter past 9 at monday 25/4-16 @ 2516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