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 20/05 - 2016</w:t>
        <w:br w:type="textWrapping"/>
        <w:br w:type="textWrapping"/>
        <w:t xml:space="preserve">  Facilitator: Robert P</w:t>
        <w:br w:type="textWrapping"/>
        <w:br w:type="textWrapping"/>
        <w:t xml:space="preserve">  Participants: Jonatan G, Johan B, Gustav G.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is an issue.</w:t>
        <w:br w:type="textWrapping"/>
        <w:br w:type="textWrapping"/>
        <w:br w:type="textWrapping"/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Jonatan: Combatinfo. Endstate is done. Unit sprites. Started refactor combat logic.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Johan: AI is “done”. Refactor assets.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Gustav: Refactor unit and weapon. Refactored scenarios.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Robert:  Status screen info &amp; refactor. Tests for board and some states.</w:t>
        <w:br w:type="textWrapping"/>
        <w:br w:type="textWrapping"/>
        <w:br w:type="textWrapping"/>
        <w:br w:type="textWrapping"/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 stop on monday.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menu view.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turn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 show if enemy.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preview. </w:t>
        <w:br w:type="textWrapping"/>
        <w:t xml:space="preserve">Scenarios.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Name!</w:t>
        <w:br w:type="textWrapping"/>
        <w:br w:type="textWrapping"/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Johan: Main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Jonatan: Combat.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Gustav: Unit sprites?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Robert: Statusfix.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All: Tests, RAD &amp; SDD</w:t>
        <w:br w:type="textWrapping"/>
        <w:br w:type="textWrapping"/>
        <w:br w:type="textWrapping"/>
        <w:br w:type="textWrapping"/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09:15 @ KG34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