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4B1DF7" w:rsidRDefault="00F857E5" w:rsidP="00E00AE1">
      <w:pPr>
        <w:ind w:firstLine="0"/>
      </w:pPr>
    </w:p>
    <w:p w14:paraId="4D48D24A" w14:textId="77777777" w:rsidR="00F857E5" w:rsidRPr="004B1DF7" w:rsidRDefault="00F857E5" w:rsidP="00E00AE1">
      <w:pPr>
        <w:ind w:firstLine="0"/>
      </w:pPr>
    </w:p>
    <w:p w14:paraId="7DB84B21" w14:textId="77777777" w:rsidR="00D51795" w:rsidRPr="004B1DF7" w:rsidRDefault="00D51795" w:rsidP="00E00AE1">
      <w:pPr>
        <w:ind w:firstLine="0"/>
      </w:pPr>
    </w:p>
    <w:p w14:paraId="6BC16190" w14:textId="22E4EC3E" w:rsidR="007A2E53" w:rsidRDefault="00AB6FEB" w:rsidP="007A2E53">
      <w:pPr>
        <w:ind w:firstLine="0"/>
        <w:jc w:val="center"/>
        <w:rPr>
          <w:b/>
          <w:lang w:val="es-CO"/>
        </w:rPr>
      </w:pPr>
      <w:r>
        <w:rPr>
          <w:b/>
          <w:lang w:val="es-CO"/>
        </w:rPr>
        <w:t>Análisis</w:t>
      </w:r>
      <w:r w:rsidR="00FB0666">
        <w:rPr>
          <w:b/>
          <w:lang w:val="es-CO"/>
        </w:rPr>
        <w:t xml:space="preserve"> de </w:t>
      </w:r>
      <w:r>
        <w:rPr>
          <w:b/>
          <w:lang w:val="es-CO"/>
        </w:rPr>
        <w:t>afectación</w:t>
      </w:r>
      <w:r w:rsidR="00FB0666">
        <w:rPr>
          <w:b/>
          <w:lang w:val="es-CO"/>
        </w:rPr>
        <w:t xml:space="preserve"> </w:t>
      </w:r>
      <w:r>
        <w:rPr>
          <w:b/>
          <w:lang w:val="es-CO"/>
        </w:rPr>
        <w:t>de tierras en cultivos masivos de la región de Cundinamarca</w:t>
      </w:r>
    </w:p>
    <w:p w14:paraId="2E05B79D" w14:textId="1DEC32F3" w:rsidR="007A2E53" w:rsidRPr="007A2E53" w:rsidRDefault="007A2E53" w:rsidP="007A2E53">
      <w:pPr>
        <w:ind w:firstLine="0"/>
        <w:jc w:val="center"/>
        <w:rPr>
          <w:b/>
          <w:lang w:val="es-CO"/>
        </w:rPr>
      </w:pPr>
      <w:r>
        <w:rPr>
          <w:b/>
          <w:lang w:val="es-CO"/>
        </w:rPr>
        <w:t>Fase I</w:t>
      </w:r>
    </w:p>
    <w:p w14:paraId="1D6D657E" w14:textId="34109183" w:rsidR="00F857E5" w:rsidRDefault="006A1554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Carlos </w:t>
      </w:r>
      <w:r w:rsidR="007A2E53" w:rsidRPr="007A2E53">
        <w:rPr>
          <w:lang w:val="es-CO"/>
        </w:rPr>
        <w:t>Ni</w:t>
      </w:r>
      <w:r w:rsidR="007A2E53">
        <w:rPr>
          <w:lang w:val="es-CO"/>
        </w:rPr>
        <w:t>colas</w:t>
      </w:r>
      <w:r>
        <w:rPr>
          <w:lang w:val="es-CO"/>
        </w:rPr>
        <w:t xml:space="preserve"> Lopez</w:t>
      </w:r>
    </w:p>
    <w:p w14:paraId="75CEDF09" w14:textId="33613B04" w:rsidR="007A2E53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>Arnold</w:t>
      </w:r>
      <w:r w:rsidR="008D0039">
        <w:rPr>
          <w:lang w:val="es-CO"/>
        </w:rPr>
        <w:t xml:space="preserve"> Suarez Ardila</w:t>
      </w:r>
    </w:p>
    <w:p w14:paraId="69932A2A" w14:textId="07A19CD7" w:rsidR="007A2E53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Andrés Felipe Uribe García</w:t>
      </w:r>
    </w:p>
    <w:p w14:paraId="08DB5670" w14:textId="06B9AEC4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 xml:space="preserve">Talento </w:t>
      </w:r>
      <w:proofErr w:type="spellStart"/>
      <w:r w:rsidRPr="007A2E53">
        <w:rPr>
          <w:lang w:val="es-CO"/>
        </w:rPr>
        <w:t>Tech</w:t>
      </w:r>
      <w:proofErr w:type="spellEnd"/>
      <w:r w:rsidR="00F857E5" w:rsidRPr="007A2E53">
        <w:rPr>
          <w:lang w:val="es-CO"/>
        </w:rPr>
        <w:t xml:space="preserve">, </w:t>
      </w:r>
      <w:r w:rsidRPr="007A2E53">
        <w:rPr>
          <w:lang w:val="es-CO"/>
        </w:rPr>
        <w:t xml:space="preserve">Universidad Sergio </w:t>
      </w:r>
      <w:r>
        <w:rPr>
          <w:lang w:val="es-CO"/>
        </w:rPr>
        <w:t>Arboleda</w:t>
      </w:r>
    </w:p>
    <w:p w14:paraId="618FBAFC" w14:textId="03AB5C4B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Análisis de Datos (Integrador)</w:t>
      </w:r>
    </w:p>
    <w:p w14:paraId="62054D81" w14:textId="16FC7A02" w:rsidR="00F857E5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Ing. </w:t>
      </w:r>
      <w:r w:rsidRPr="007A2E53">
        <w:rPr>
          <w:lang w:val="es-CO"/>
        </w:rPr>
        <w:t>Jimmy Alexander Muñoz</w:t>
      </w:r>
    </w:p>
    <w:p w14:paraId="007B46A7" w14:textId="48F9AAE2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Junio 2 de 2024</w:t>
      </w:r>
    </w:p>
    <w:p w14:paraId="145220A7" w14:textId="77777777" w:rsidR="00F857E5" w:rsidRPr="007A2E53" w:rsidRDefault="00F857E5" w:rsidP="00E00AE1">
      <w:pPr>
        <w:ind w:firstLine="0"/>
        <w:rPr>
          <w:lang w:val="es-CO"/>
        </w:rPr>
      </w:pPr>
      <w:r w:rsidRPr="007A2E53">
        <w:rPr>
          <w:lang w:val="es-CO"/>
        </w:rPr>
        <w:br w:type="page"/>
      </w:r>
    </w:p>
    <w:p w14:paraId="36F00789" w14:textId="3257D2E2" w:rsidR="00AB6FEB" w:rsidRDefault="00AB6FEB" w:rsidP="00CB541C">
      <w:pPr>
        <w:pStyle w:val="Heading1"/>
        <w:rPr>
          <w:lang w:val="es-CO"/>
        </w:rPr>
      </w:pPr>
      <w:r>
        <w:rPr>
          <w:lang w:val="es-CO"/>
        </w:rPr>
        <w:lastRenderedPageBreak/>
        <w:t>Introducción</w:t>
      </w:r>
    </w:p>
    <w:p w14:paraId="6E41EA1C" w14:textId="71BF3558" w:rsidR="00AB6FEB" w:rsidRDefault="00AB6FEB" w:rsidP="00AB6FEB">
      <w:pPr>
        <w:rPr>
          <w:lang w:val="es-CO"/>
        </w:rPr>
      </w:pPr>
    </w:p>
    <w:p w14:paraId="73F91917" w14:textId="1FF9EF93" w:rsidR="00AB6FEB" w:rsidRDefault="00AB6FEB" w:rsidP="00AB6FEB">
      <w:pPr>
        <w:rPr>
          <w:lang w:val="es-CO"/>
        </w:rPr>
      </w:pPr>
      <w:r w:rsidRPr="00AB6FEB">
        <w:rPr>
          <w:lang w:val="es-CO"/>
        </w:rPr>
        <w:t>El presente informe se centra en el análisis de datos obtenidos del servicio de Análisis de Suelos prestado por el Laboratorio de Química y Física de Suelos de AGROSAVIA al sector agropecuario en Colombia. Este análisis exploratorio utiliza herramientas analíticas y estadísticas para examinar cómo diferentes tipos de cultivos afectan los suelos en los municipios de Cundinamarca y Boyacá. El estudio se enfoca específicamente en la evaluación de la fertilidad del suelo, incluyendo parámetros como la salinidad y otros factores relevantes para la planificación de fertilización y la optimización de la producción agrícola.</w:t>
      </w:r>
    </w:p>
    <w:p w14:paraId="5268A568" w14:textId="77777777" w:rsidR="00AB6FEB" w:rsidRPr="00AB6FEB" w:rsidRDefault="00AB6FEB" w:rsidP="00AB6FEB">
      <w:pPr>
        <w:rPr>
          <w:lang w:val="es-CO"/>
        </w:rPr>
      </w:pPr>
    </w:p>
    <w:p w14:paraId="36448935" w14:textId="286921CE" w:rsidR="00AB6FEB" w:rsidRDefault="00AB6FEB" w:rsidP="00AB6FEB">
      <w:pPr>
        <w:rPr>
          <w:lang w:val="es-CO"/>
        </w:rPr>
      </w:pPr>
      <w:r w:rsidRPr="00AB6FEB">
        <w:rPr>
          <w:lang w:val="es-CO"/>
        </w:rPr>
        <w:t xml:space="preserve">El objetivo principal de este análisis es extraer </w:t>
      </w:r>
      <w:proofErr w:type="spellStart"/>
      <w:r w:rsidRPr="00AB6FEB">
        <w:rPr>
          <w:lang w:val="es-CO"/>
        </w:rPr>
        <w:t>insights</w:t>
      </w:r>
      <w:proofErr w:type="spellEnd"/>
      <w:r w:rsidRPr="00AB6FEB">
        <w:rPr>
          <w:lang w:val="es-CO"/>
        </w:rPr>
        <w:t xml:space="preserve"> significativos que proporcionen una comprensión detallada de las condiciones del suelo en estas regiones, con el fin de apoyar decisiones informadas en la gestión agrícola y la conservación de recursos naturales.</w:t>
      </w:r>
    </w:p>
    <w:p w14:paraId="6442A99C" w14:textId="6C71B457" w:rsidR="005C2402" w:rsidRDefault="005C2402" w:rsidP="00AB6FEB">
      <w:pPr>
        <w:rPr>
          <w:lang w:val="es-CO"/>
        </w:rPr>
      </w:pPr>
    </w:p>
    <w:p w14:paraId="6120524F" w14:textId="30027F56" w:rsidR="005C2402" w:rsidRDefault="005C2402" w:rsidP="00AB6FEB">
      <w:pPr>
        <w:rPr>
          <w:lang w:val="es-CO"/>
        </w:rPr>
      </w:pPr>
    </w:p>
    <w:p w14:paraId="6ADBC987" w14:textId="0CCF1E3B" w:rsidR="005C2402" w:rsidRDefault="005C2402" w:rsidP="00AB6FEB">
      <w:pPr>
        <w:rPr>
          <w:lang w:val="es-CO"/>
        </w:rPr>
      </w:pPr>
    </w:p>
    <w:p w14:paraId="00C77D5A" w14:textId="002096DA" w:rsidR="005C2402" w:rsidRDefault="005C2402" w:rsidP="00AB6FEB">
      <w:pPr>
        <w:rPr>
          <w:lang w:val="es-CO"/>
        </w:rPr>
      </w:pPr>
    </w:p>
    <w:p w14:paraId="7D47E2AA" w14:textId="49CF854F" w:rsidR="005C2402" w:rsidRDefault="005C2402" w:rsidP="00AB6FEB">
      <w:pPr>
        <w:rPr>
          <w:lang w:val="es-CO"/>
        </w:rPr>
      </w:pPr>
    </w:p>
    <w:p w14:paraId="393A0B48" w14:textId="02CF8BFF" w:rsidR="005C2402" w:rsidRDefault="005C2402" w:rsidP="00AB6FEB">
      <w:pPr>
        <w:rPr>
          <w:lang w:val="es-CO"/>
        </w:rPr>
      </w:pPr>
    </w:p>
    <w:p w14:paraId="6F3A6A02" w14:textId="2F01CDA9" w:rsidR="005C2402" w:rsidRDefault="005C2402" w:rsidP="00AB6FEB">
      <w:pPr>
        <w:rPr>
          <w:lang w:val="es-CO"/>
        </w:rPr>
      </w:pPr>
    </w:p>
    <w:p w14:paraId="733B8B68" w14:textId="4E600BC4" w:rsidR="005C2402" w:rsidRDefault="005C2402" w:rsidP="00AB6FEB">
      <w:pPr>
        <w:rPr>
          <w:lang w:val="es-CO"/>
        </w:rPr>
      </w:pPr>
    </w:p>
    <w:p w14:paraId="55B04920" w14:textId="66F2322E" w:rsidR="005C2402" w:rsidRDefault="005C2402" w:rsidP="00AB6FEB">
      <w:pPr>
        <w:rPr>
          <w:lang w:val="es-CO"/>
        </w:rPr>
      </w:pPr>
    </w:p>
    <w:p w14:paraId="747BFB94" w14:textId="536F5A0B" w:rsidR="005C2402" w:rsidRDefault="005C2402" w:rsidP="00AB6FEB">
      <w:pPr>
        <w:rPr>
          <w:lang w:val="es-CO"/>
        </w:rPr>
      </w:pPr>
    </w:p>
    <w:p w14:paraId="71DE4CCE" w14:textId="783581DB" w:rsidR="005C2402" w:rsidRDefault="005C2402" w:rsidP="00AB6FEB">
      <w:pPr>
        <w:rPr>
          <w:lang w:val="es-CO"/>
        </w:rPr>
      </w:pPr>
    </w:p>
    <w:p w14:paraId="6146A8E6" w14:textId="6F054794" w:rsidR="005C2402" w:rsidRPr="00AB6FEB" w:rsidRDefault="005C2402" w:rsidP="005C2402">
      <w:pPr>
        <w:jc w:val="center"/>
        <w:rPr>
          <w:b/>
          <w:bCs/>
          <w:lang w:val="es-CO"/>
        </w:rPr>
      </w:pPr>
      <w:r w:rsidRPr="005C2402">
        <w:rPr>
          <w:b/>
          <w:bCs/>
          <w:lang w:val="es-CO"/>
        </w:rPr>
        <w:lastRenderedPageBreak/>
        <w:t>Objetivos</w:t>
      </w:r>
    </w:p>
    <w:p w14:paraId="79F5AFD1" w14:textId="06325C64" w:rsidR="00AB6FEB" w:rsidRDefault="00AB6FEB" w:rsidP="00AB6FEB">
      <w:pPr>
        <w:rPr>
          <w:lang w:val="es-CO"/>
        </w:rPr>
      </w:pPr>
    </w:p>
    <w:p w14:paraId="550F191B" w14:textId="329158DC" w:rsidR="005C2402" w:rsidRDefault="005C2402" w:rsidP="00AB6FEB">
      <w:pPr>
        <w:rPr>
          <w:b/>
          <w:bCs/>
          <w:lang w:val="es-CO"/>
        </w:rPr>
      </w:pPr>
      <w:r w:rsidRPr="005C2402">
        <w:rPr>
          <w:b/>
          <w:bCs/>
          <w:lang w:val="es-CO"/>
        </w:rPr>
        <w:t>Objetivo general</w:t>
      </w:r>
    </w:p>
    <w:p w14:paraId="0D0AC56B" w14:textId="6048F793" w:rsidR="005C2402" w:rsidRPr="005C2402" w:rsidRDefault="005C2402" w:rsidP="005C2402">
      <w:pPr>
        <w:pStyle w:val="ListParagraph"/>
        <w:numPr>
          <w:ilvl w:val="0"/>
          <w:numId w:val="7"/>
        </w:numPr>
        <w:rPr>
          <w:b/>
          <w:bCs/>
          <w:lang w:val="es-CO"/>
        </w:rPr>
      </w:pPr>
      <w:r w:rsidRPr="005C2402">
        <w:rPr>
          <w:lang w:val="es-CO"/>
        </w:rPr>
        <w:t>Analizar cómo diferentes tipos de cultivos afectan la fertilidad del suelo en los municipios de Cundinamarca y Boyacá</w:t>
      </w:r>
      <w:r>
        <w:rPr>
          <w:lang w:val="es-CO"/>
        </w:rPr>
        <w:t>.</w:t>
      </w:r>
    </w:p>
    <w:p w14:paraId="6A4EAD9F" w14:textId="0B76DBCB" w:rsidR="005C2402" w:rsidRDefault="005C2402" w:rsidP="005C2402">
      <w:pPr>
        <w:rPr>
          <w:b/>
          <w:bCs/>
          <w:lang w:val="es-CO"/>
        </w:rPr>
      </w:pPr>
    </w:p>
    <w:p w14:paraId="4AA58A11" w14:textId="1087854E" w:rsidR="005C2402" w:rsidRDefault="005C2402" w:rsidP="005C2402">
      <w:p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Obejetivos</w:t>
      </w:r>
      <w:proofErr w:type="spellEnd"/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especifivos</w:t>
      </w:r>
      <w:proofErr w:type="spellEnd"/>
    </w:p>
    <w:p w14:paraId="3A11C7EB" w14:textId="315EE2E8" w:rsidR="005C2402" w:rsidRPr="005C2402" w:rsidRDefault="005C2402" w:rsidP="005C2402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 w:rsidRPr="005C2402">
        <w:rPr>
          <w:lang w:val="es-CO"/>
        </w:rPr>
        <w:t>Caracterizar la composición química y física de los suelos en los municipios de Cundinamarca y Boyacá</w:t>
      </w:r>
      <w:r>
        <w:rPr>
          <w:lang w:val="es-CO"/>
        </w:rPr>
        <w:t>.</w:t>
      </w:r>
    </w:p>
    <w:p w14:paraId="36844E98" w14:textId="77777777" w:rsidR="005C2402" w:rsidRPr="005C2402" w:rsidRDefault="005C2402" w:rsidP="005C2402">
      <w:pPr>
        <w:pStyle w:val="ListParagraph"/>
        <w:numPr>
          <w:ilvl w:val="0"/>
          <w:numId w:val="8"/>
        </w:numPr>
        <w:rPr>
          <w:lang w:val="es-CO"/>
        </w:rPr>
      </w:pPr>
      <w:r w:rsidRPr="005C2402">
        <w:rPr>
          <w:lang w:val="es-CO"/>
        </w:rPr>
        <w:t>Evaluar la relación entre los niveles de pH del suelo y la presencia de materia orgánica (MO) en diferentes tipos de cultivos en la región de estudio.</w:t>
      </w:r>
    </w:p>
    <w:p w14:paraId="2E6CDF79" w14:textId="77777777" w:rsidR="00814112" w:rsidRPr="00814112" w:rsidRDefault="00814112" w:rsidP="005C2402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 w:rsidRPr="00814112">
        <w:rPr>
          <w:lang w:val="es-CO"/>
        </w:rPr>
        <w:t>Determinar la disponibilidad de nutrientes esenciales (como fósforo, azufre, calcio, magnesio, y potasio) en los suelos según el tipo de cultivo y las prácticas de manejo agrícola.</w:t>
      </w:r>
    </w:p>
    <w:p w14:paraId="60F3E378" w14:textId="690CE2FC" w:rsidR="00814112" w:rsidRPr="00814112" w:rsidRDefault="00814112" w:rsidP="005C2402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 w:rsidRPr="00814112">
        <w:rPr>
          <w:lang w:val="es-CO"/>
        </w:rPr>
        <w:t>Comparar la calidad del suelo entre diferentes tipos de topografía, sistemas de drenaje y prácticas de riego utilizadas en la región de estudio.</w:t>
      </w:r>
    </w:p>
    <w:p w14:paraId="52F9F004" w14:textId="496006FE" w:rsidR="00814112" w:rsidRDefault="00814112" w:rsidP="00814112">
      <w:pPr>
        <w:rPr>
          <w:b/>
          <w:bCs/>
          <w:lang w:val="es-CO"/>
        </w:rPr>
      </w:pPr>
    </w:p>
    <w:p w14:paraId="03F92C32" w14:textId="09213F8D" w:rsidR="00814112" w:rsidRDefault="00814112" w:rsidP="00814112">
      <w:pPr>
        <w:rPr>
          <w:b/>
          <w:bCs/>
          <w:lang w:val="es-CO"/>
        </w:rPr>
      </w:pPr>
    </w:p>
    <w:p w14:paraId="5B8FBF57" w14:textId="34AC5282" w:rsidR="00814112" w:rsidRDefault="00814112" w:rsidP="00814112">
      <w:pPr>
        <w:rPr>
          <w:b/>
          <w:bCs/>
          <w:lang w:val="es-CO"/>
        </w:rPr>
      </w:pPr>
    </w:p>
    <w:p w14:paraId="51E62043" w14:textId="77777777" w:rsidR="00814112" w:rsidRPr="00814112" w:rsidRDefault="00814112" w:rsidP="00814112">
      <w:pPr>
        <w:rPr>
          <w:b/>
          <w:bCs/>
          <w:lang w:val="es-CO"/>
        </w:rPr>
      </w:pPr>
    </w:p>
    <w:p w14:paraId="7B818BE2" w14:textId="77777777" w:rsidR="00AB6FEB" w:rsidRDefault="00AB6FEB" w:rsidP="00CB541C">
      <w:pPr>
        <w:pStyle w:val="Heading1"/>
        <w:rPr>
          <w:lang w:val="es-CO"/>
        </w:rPr>
      </w:pPr>
    </w:p>
    <w:p w14:paraId="411AAE80" w14:textId="77777777" w:rsidR="00AB6FEB" w:rsidRDefault="00AB6FEB" w:rsidP="00CB541C">
      <w:pPr>
        <w:pStyle w:val="Heading1"/>
        <w:rPr>
          <w:lang w:val="es-CO"/>
        </w:rPr>
      </w:pPr>
    </w:p>
    <w:p w14:paraId="58B188A6" w14:textId="77777777" w:rsidR="00AB6FEB" w:rsidRDefault="00AB6FEB" w:rsidP="00CB541C">
      <w:pPr>
        <w:pStyle w:val="Heading1"/>
        <w:rPr>
          <w:lang w:val="es-CO"/>
        </w:rPr>
      </w:pPr>
    </w:p>
    <w:p w14:paraId="3ED28FBE" w14:textId="77777777" w:rsidR="00AB6FEB" w:rsidRDefault="00AB6FEB" w:rsidP="00CB541C">
      <w:pPr>
        <w:pStyle w:val="Heading1"/>
        <w:rPr>
          <w:lang w:val="es-CO"/>
        </w:rPr>
      </w:pPr>
    </w:p>
    <w:p w14:paraId="127BA9E2" w14:textId="77777777" w:rsidR="00AB6FEB" w:rsidRDefault="00AB6FEB" w:rsidP="00CB541C">
      <w:pPr>
        <w:pStyle w:val="Heading1"/>
        <w:rPr>
          <w:lang w:val="es-CO"/>
        </w:rPr>
      </w:pPr>
    </w:p>
    <w:p w14:paraId="4398EC1C" w14:textId="0642A986" w:rsidR="00814112" w:rsidRDefault="00814112" w:rsidP="00CB541C">
      <w:pPr>
        <w:pStyle w:val="Heading1"/>
        <w:rPr>
          <w:lang w:val="es-CO"/>
        </w:rPr>
      </w:pPr>
      <w:r>
        <w:rPr>
          <w:lang w:val="es-CO"/>
        </w:rPr>
        <w:lastRenderedPageBreak/>
        <w:t>Tabla De Contenido</w:t>
      </w:r>
    </w:p>
    <w:p w14:paraId="466E3D0A" w14:textId="1CC5C85F" w:rsidR="00814112" w:rsidRDefault="00814112" w:rsidP="00814112">
      <w:pPr>
        <w:rPr>
          <w:lang w:val="es-CO"/>
        </w:rPr>
      </w:pPr>
      <w:r>
        <w:rPr>
          <w:lang w:val="es-CO"/>
        </w:rPr>
        <w:t>1.</w:t>
      </w:r>
    </w:p>
    <w:p w14:paraId="6AA49E94" w14:textId="45E46D63" w:rsidR="00814112" w:rsidRDefault="00814112" w:rsidP="00814112">
      <w:pPr>
        <w:rPr>
          <w:lang w:val="es-CO"/>
        </w:rPr>
      </w:pPr>
      <w:r>
        <w:rPr>
          <w:lang w:val="es-CO"/>
        </w:rPr>
        <w:t>2.</w:t>
      </w:r>
    </w:p>
    <w:p w14:paraId="674537B8" w14:textId="353B2965" w:rsidR="00814112" w:rsidRDefault="00814112" w:rsidP="00814112">
      <w:pPr>
        <w:rPr>
          <w:lang w:val="es-CO"/>
        </w:rPr>
      </w:pPr>
    </w:p>
    <w:p w14:paraId="39AFD0BF" w14:textId="28E80D0C" w:rsidR="00814112" w:rsidRDefault="00814112" w:rsidP="00814112">
      <w:pPr>
        <w:rPr>
          <w:lang w:val="es-CO"/>
        </w:rPr>
      </w:pPr>
    </w:p>
    <w:p w14:paraId="69496125" w14:textId="3F20B5D6" w:rsidR="00814112" w:rsidRDefault="00814112" w:rsidP="00814112">
      <w:pPr>
        <w:rPr>
          <w:lang w:val="es-CO"/>
        </w:rPr>
      </w:pPr>
    </w:p>
    <w:p w14:paraId="64ECB412" w14:textId="67C514DE" w:rsidR="00814112" w:rsidRDefault="00814112" w:rsidP="00814112">
      <w:pPr>
        <w:rPr>
          <w:lang w:val="es-CO"/>
        </w:rPr>
      </w:pPr>
    </w:p>
    <w:p w14:paraId="0EBE6BEF" w14:textId="3A3F56CA" w:rsidR="00814112" w:rsidRDefault="00814112" w:rsidP="00814112">
      <w:pPr>
        <w:rPr>
          <w:lang w:val="es-CO"/>
        </w:rPr>
      </w:pPr>
    </w:p>
    <w:p w14:paraId="2AF1483E" w14:textId="056D4998" w:rsidR="00814112" w:rsidRDefault="00814112" w:rsidP="00814112">
      <w:pPr>
        <w:rPr>
          <w:lang w:val="es-CO"/>
        </w:rPr>
      </w:pPr>
    </w:p>
    <w:p w14:paraId="4CAD023E" w14:textId="243BDCF1" w:rsidR="00814112" w:rsidRDefault="00814112" w:rsidP="00814112">
      <w:pPr>
        <w:rPr>
          <w:lang w:val="es-CO"/>
        </w:rPr>
      </w:pPr>
    </w:p>
    <w:p w14:paraId="2797C9EA" w14:textId="0529F0FA" w:rsidR="00814112" w:rsidRDefault="00814112" w:rsidP="00814112">
      <w:pPr>
        <w:rPr>
          <w:lang w:val="es-CO"/>
        </w:rPr>
      </w:pPr>
    </w:p>
    <w:p w14:paraId="350E4791" w14:textId="7FDC479C" w:rsidR="00814112" w:rsidRDefault="00814112" w:rsidP="00814112">
      <w:pPr>
        <w:rPr>
          <w:lang w:val="es-CO"/>
        </w:rPr>
      </w:pPr>
    </w:p>
    <w:p w14:paraId="40B425E1" w14:textId="5A1E0C77" w:rsidR="00814112" w:rsidRDefault="00814112" w:rsidP="00814112">
      <w:pPr>
        <w:rPr>
          <w:lang w:val="es-CO"/>
        </w:rPr>
      </w:pPr>
    </w:p>
    <w:p w14:paraId="4DD1285E" w14:textId="6C0670A4" w:rsidR="00814112" w:rsidRDefault="00814112" w:rsidP="00814112">
      <w:pPr>
        <w:rPr>
          <w:lang w:val="es-CO"/>
        </w:rPr>
      </w:pPr>
    </w:p>
    <w:p w14:paraId="4E1C4341" w14:textId="2D4D023C" w:rsidR="00814112" w:rsidRDefault="00814112" w:rsidP="00814112">
      <w:pPr>
        <w:rPr>
          <w:lang w:val="es-CO"/>
        </w:rPr>
      </w:pPr>
    </w:p>
    <w:p w14:paraId="7E5B87AB" w14:textId="18709D17" w:rsidR="00814112" w:rsidRDefault="00814112" w:rsidP="00814112">
      <w:pPr>
        <w:rPr>
          <w:lang w:val="es-CO"/>
        </w:rPr>
      </w:pPr>
    </w:p>
    <w:p w14:paraId="33473979" w14:textId="4E74A0B0" w:rsidR="00814112" w:rsidRDefault="00814112" w:rsidP="00814112">
      <w:pPr>
        <w:rPr>
          <w:lang w:val="es-CO"/>
        </w:rPr>
      </w:pPr>
    </w:p>
    <w:p w14:paraId="6B454F95" w14:textId="5D0B0A8D" w:rsidR="00814112" w:rsidRDefault="00814112" w:rsidP="00814112">
      <w:pPr>
        <w:rPr>
          <w:lang w:val="es-CO"/>
        </w:rPr>
      </w:pPr>
    </w:p>
    <w:p w14:paraId="0BA0B425" w14:textId="2F2B98A7" w:rsidR="00814112" w:rsidRDefault="00814112" w:rsidP="00814112">
      <w:pPr>
        <w:rPr>
          <w:lang w:val="es-CO"/>
        </w:rPr>
      </w:pPr>
    </w:p>
    <w:p w14:paraId="368C14C3" w14:textId="37054B5E" w:rsidR="00814112" w:rsidRDefault="00814112" w:rsidP="00814112">
      <w:pPr>
        <w:rPr>
          <w:lang w:val="es-CO"/>
        </w:rPr>
      </w:pPr>
    </w:p>
    <w:p w14:paraId="61291669" w14:textId="004D9C01" w:rsidR="00814112" w:rsidRDefault="00814112" w:rsidP="00814112">
      <w:pPr>
        <w:rPr>
          <w:lang w:val="es-CO"/>
        </w:rPr>
      </w:pPr>
    </w:p>
    <w:p w14:paraId="3C668E62" w14:textId="77777777" w:rsidR="00814112" w:rsidRPr="00814112" w:rsidRDefault="00814112" w:rsidP="00814112">
      <w:pPr>
        <w:rPr>
          <w:lang w:val="es-CO"/>
        </w:rPr>
      </w:pPr>
    </w:p>
    <w:p w14:paraId="04E0F1F0" w14:textId="77777777" w:rsidR="00814112" w:rsidRDefault="00814112" w:rsidP="00CB541C">
      <w:pPr>
        <w:pStyle w:val="Heading1"/>
        <w:rPr>
          <w:lang w:val="es-CO"/>
        </w:rPr>
      </w:pPr>
    </w:p>
    <w:p w14:paraId="6C3DF38C" w14:textId="77777777" w:rsidR="00814112" w:rsidRDefault="00814112" w:rsidP="00CB541C">
      <w:pPr>
        <w:pStyle w:val="Heading1"/>
        <w:rPr>
          <w:lang w:val="es-CO"/>
        </w:rPr>
      </w:pPr>
    </w:p>
    <w:p w14:paraId="03B4DF9A" w14:textId="67D591DE" w:rsidR="00814112" w:rsidRDefault="00814112" w:rsidP="00CB541C">
      <w:pPr>
        <w:pStyle w:val="Heading1"/>
        <w:rPr>
          <w:lang w:val="es-CO"/>
        </w:rPr>
      </w:pPr>
      <w:r>
        <w:rPr>
          <w:lang w:val="es-CO"/>
        </w:rPr>
        <w:lastRenderedPageBreak/>
        <w:t>Tabla de figuras</w:t>
      </w:r>
    </w:p>
    <w:p w14:paraId="0749DFB9" w14:textId="3818692A" w:rsidR="00814112" w:rsidRDefault="00814112" w:rsidP="00814112">
      <w:pPr>
        <w:rPr>
          <w:lang w:val="es-CO"/>
        </w:rPr>
      </w:pPr>
    </w:p>
    <w:p w14:paraId="1B874980" w14:textId="301B73CA" w:rsidR="00814112" w:rsidRDefault="00814112" w:rsidP="00814112">
      <w:pPr>
        <w:rPr>
          <w:lang w:val="es-CO"/>
        </w:rPr>
      </w:pPr>
    </w:p>
    <w:p w14:paraId="2835E061" w14:textId="35EDB478" w:rsidR="00814112" w:rsidRDefault="00814112" w:rsidP="00814112">
      <w:pPr>
        <w:rPr>
          <w:lang w:val="es-CO"/>
        </w:rPr>
      </w:pPr>
    </w:p>
    <w:p w14:paraId="7B312127" w14:textId="26D1D2E6" w:rsidR="00814112" w:rsidRDefault="00814112" w:rsidP="00814112">
      <w:pPr>
        <w:rPr>
          <w:lang w:val="es-CO"/>
        </w:rPr>
      </w:pPr>
    </w:p>
    <w:p w14:paraId="5A94939A" w14:textId="10EF50D1" w:rsidR="00814112" w:rsidRDefault="00814112" w:rsidP="00814112">
      <w:pPr>
        <w:rPr>
          <w:lang w:val="es-CO"/>
        </w:rPr>
      </w:pPr>
    </w:p>
    <w:p w14:paraId="47FC1B8C" w14:textId="2DB9977D" w:rsidR="00814112" w:rsidRDefault="00814112" w:rsidP="00814112">
      <w:pPr>
        <w:rPr>
          <w:lang w:val="es-CO"/>
        </w:rPr>
      </w:pPr>
    </w:p>
    <w:p w14:paraId="43F550C8" w14:textId="3528CF3D" w:rsidR="00814112" w:rsidRDefault="00814112" w:rsidP="00814112">
      <w:pPr>
        <w:rPr>
          <w:lang w:val="es-CO"/>
        </w:rPr>
      </w:pPr>
    </w:p>
    <w:p w14:paraId="79A3350B" w14:textId="0536D7B1" w:rsidR="00814112" w:rsidRDefault="00814112" w:rsidP="00814112">
      <w:pPr>
        <w:rPr>
          <w:lang w:val="es-CO"/>
        </w:rPr>
      </w:pPr>
    </w:p>
    <w:p w14:paraId="23FD5BF9" w14:textId="49BE1B8D" w:rsidR="00814112" w:rsidRDefault="00814112" w:rsidP="00814112">
      <w:pPr>
        <w:rPr>
          <w:lang w:val="es-CO"/>
        </w:rPr>
      </w:pPr>
    </w:p>
    <w:p w14:paraId="1D33BDA0" w14:textId="64FE6EF3" w:rsidR="00814112" w:rsidRDefault="00814112" w:rsidP="00814112">
      <w:pPr>
        <w:rPr>
          <w:lang w:val="es-CO"/>
        </w:rPr>
      </w:pPr>
    </w:p>
    <w:p w14:paraId="7AAA9C96" w14:textId="0C702662" w:rsidR="00F259C6" w:rsidRDefault="00814112" w:rsidP="00F259C6">
      <w:pPr>
        <w:spacing w:line="240" w:lineRule="auto"/>
        <w:ind w:firstLine="0"/>
        <w:contextualSpacing w:val="0"/>
        <w:rPr>
          <w:lang w:val="es-CO"/>
        </w:rPr>
      </w:pPr>
      <w:r>
        <w:rPr>
          <w:lang w:val="es-CO"/>
        </w:rPr>
        <w:br w:type="page"/>
      </w:r>
    </w:p>
    <w:p w14:paraId="4861C3A3" w14:textId="7C861CD2" w:rsidR="00F259C6" w:rsidRPr="00C96C15" w:rsidRDefault="00C96C15" w:rsidP="00C96C15">
      <w:pPr>
        <w:pStyle w:val="ListParagraph"/>
        <w:numPr>
          <w:ilvl w:val="0"/>
          <w:numId w:val="9"/>
        </w:numPr>
        <w:rPr>
          <w:b/>
          <w:bCs/>
          <w:lang w:val="es-CO"/>
        </w:rPr>
      </w:pPr>
      <w:r w:rsidRPr="00C96C15">
        <w:rPr>
          <w:b/>
          <w:bCs/>
          <w:lang w:val="es-CO"/>
        </w:rPr>
        <w:lastRenderedPageBreak/>
        <w:t xml:space="preserve"> Limpieza</w:t>
      </w:r>
    </w:p>
    <w:p w14:paraId="2DA1BC5E" w14:textId="77777777" w:rsidR="00C96C15" w:rsidRDefault="00C96C15" w:rsidP="00C96C15">
      <w:pPr>
        <w:ind w:left="720" w:firstLine="0"/>
        <w:rPr>
          <w:rFonts w:eastAsiaTheme="majorEastAsia"/>
          <w:b/>
          <w:bCs/>
          <w:lang w:val="es-CO"/>
        </w:rPr>
      </w:pPr>
      <w:r w:rsidRPr="00C00D35">
        <w:rPr>
          <w:rFonts w:eastAsiaTheme="majorEastAsia"/>
          <w:b/>
          <w:bCs/>
          <w:lang w:val="es-CO"/>
        </w:rPr>
        <w:t>Informe de Exploración Inicial de Datos</w:t>
      </w:r>
    </w:p>
    <w:p w14:paraId="30C421EA" w14:textId="0FE08B3D" w:rsidR="00C96C15" w:rsidRPr="00C00D35" w:rsidRDefault="00C96C15" w:rsidP="00C96C15">
      <w:pPr>
        <w:ind w:left="720"/>
        <w:rPr>
          <w:b/>
          <w:bCs/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6F55D796" w14:textId="785445DA" w:rsidR="00C96C15" w:rsidRDefault="00C96C15" w:rsidP="00C96C15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lang w:val="es-CO"/>
        </w:rPr>
      </w:pPr>
      <w:r w:rsidRPr="00C00D35">
        <w:rPr>
          <w:lang w:val="es-CO"/>
        </w:rPr>
        <w:t>Se recopiló y limpió el conjunto de datos de los resultados de análisis de laboratorio de suelos en Colombia.</w:t>
      </w:r>
    </w:p>
    <w:p w14:paraId="5408B6A1" w14:textId="77777777" w:rsidR="000B6528" w:rsidRDefault="000B6528" w:rsidP="00C96C15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lang w:val="es-CO"/>
        </w:rPr>
      </w:pPr>
    </w:p>
    <w:p w14:paraId="47CD4B5E" w14:textId="43126883" w:rsidR="00C96C15" w:rsidRDefault="00C96C15" w:rsidP="00C96C15">
      <w:pPr>
        <w:ind w:left="1800" w:firstLine="0"/>
        <w:rPr>
          <w:lang w:val="es-CO"/>
        </w:rPr>
      </w:pPr>
    </w:p>
    <w:p w14:paraId="594BFAC6" w14:textId="771547F9" w:rsidR="00974F65" w:rsidRDefault="00974F65" w:rsidP="00974F65">
      <w:pPr>
        <w:ind w:left="1080"/>
        <w:rPr>
          <w:b/>
          <w:bCs/>
          <w:lang w:val="es-CO"/>
        </w:rPr>
      </w:pPr>
      <w:r w:rsidRPr="00974F65">
        <w:rPr>
          <w:b/>
          <w:bCs/>
          <w:lang w:val="es-CO"/>
        </w:rPr>
        <w:t>Tamaño de la tabla</w:t>
      </w:r>
      <w:r>
        <w:rPr>
          <w:b/>
          <w:bCs/>
          <w:lang w:val="es-CO"/>
        </w:rPr>
        <w:t>.</w:t>
      </w:r>
    </w:p>
    <w:p w14:paraId="1632B173" w14:textId="206007D7" w:rsidR="00974F65" w:rsidRDefault="00974F65" w:rsidP="00974F65">
      <w:pPr>
        <w:ind w:left="1080"/>
        <w:rPr>
          <w:b/>
          <w:bCs/>
          <w:lang w:val="es-CO"/>
        </w:rPr>
      </w:pPr>
      <w:r w:rsidRPr="00974F65">
        <w:rPr>
          <w:lang w:val="es-CO"/>
        </w:rPr>
        <w:drawing>
          <wp:anchor distT="0" distB="0" distL="114300" distR="114300" simplePos="0" relativeHeight="251658240" behindDoc="1" locked="0" layoutInCell="1" allowOverlap="1" wp14:anchorId="2B32618F" wp14:editId="6ABAB333">
            <wp:simplePos x="0" y="0"/>
            <wp:positionH relativeFrom="margin">
              <wp:posOffset>2155635</wp:posOffset>
            </wp:positionH>
            <wp:positionV relativeFrom="paragraph">
              <wp:posOffset>47312</wp:posOffset>
            </wp:positionV>
            <wp:extent cx="2722728" cy="887104"/>
            <wp:effectExtent l="0" t="0" r="190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31" b="-4032"/>
                    <a:stretch/>
                  </pic:blipFill>
                  <pic:spPr bwMode="auto">
                    <a:xfrm>
                      <a:off x="0" y="0"/>
                      <a:ext cx="2722728" cy="88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B8F53" w14:textId="34855D4C" w:rsidR="00974F65" w:rsidRDefault="00974F65" w:rsidP="00974F65">
      <w:pPr>
        <w:ind w:left="1800" w:firstLine="0"/>
        <w:rPr>
          <w:lang w:val="es-CO"/>
        </w:rPr>
      </w:pPr>
      <w:r>
        <w:rPr>
          <w:lang w:val="es-CO"/>
        </w:rPr>
        <w:tab/>
      </w:r>
    </w:p>
    <w:p w14:paraId="1724DFAA" w14:textId="57408374" w:rsidR="00974F65" w:rsidRDefault="00974F65" w:rsidP="00974F65">
      <w:pPr>
        <w:ind w:left="1800" w:firstLine="0"/>
        <w:rPr>
          <w:lang w:val="es-CO"/>
        </w:rPr>
      </w:pPr>
    </w:p>
    <w:p w14:paraId="60FFE423" w14:textId="11D3321E" w:rsidR="00974F65" w:rsidRDefault="00974F65" w:rsidP="00974F65">
      <w:pPr>
        <w:ind w:left="1800" w:firstLine="0"/>
        <w:rPr>
          <w:lang w:val="es-CO"/>
        </w:rPr>
      </w:pPr>
    </w:p>
    <w:p w14:paraId="6E3674F3" w14:textId="77777777" w:rsidR="00974F65" w:rsidRDefault="00974F65" w:rsidP="00974F65">
      <w:pPr>
        <w:ind w:left="1800" w:firstLine="0"/>
        <w:rPr>
          <w:lang w:val="es-CO"/>
        </w:rPr>
      </w:pPr>
    </w:p>
    <w:p w14:paraId="64FBBACF" w14:textId="31F5D709" w:rsidR="00974F65" w:rsidRDefault="00974F65" w:rsidP="00974F65">
      <w:pPr>
        <w:ind w:left="1800" w:firstLine="0"/>
        <w:rPr>
          <w:b/>
          <w:bCs/>
          <w:lang w:val="es-CO"/>
        </w:rPr>
      </w:pPr>
      <w:r w:rsidRPr="00974F65">
        <w:rPr>
          <w:b/>
          <w:bCs/>
          <w:lang w:val="es-CO"/>
        </w:rPr>
        <w:t>Valores únicos por tabla</w:t>
      </w:r>
    </w:p>
    <w:p w14:paraId="6C45F0C8" w14:textId="594B2DEB" w:rsidR="00974F65" w:rsidRDefault="00974F65" w:rsidP="00974F65">
      <w:pPr>
        <w:ind w:left="1800" w:firstLine="0"/>
        <w:rPr>
          <w:lang w:val="es-CO"/>
        </w:rPr>
      </w:pPr>
      <w:r w:rsidRPr="00974F65">
        <w:rPr>
          <w:lang w:val="es-CO"/>
        </w:rPr>
        <w:drawing>
          <wp:anchor distT="0" distB="0" distL="114300" distR="114300" simplePos="0" relativeHeight="251659264" behindDoc="1" locked="0" layoutInCell="1" allowOverlap="1" wp14:anchorId="078FF85F" wp14:editId="4C207017">
            <wp:simplePos x="0" y="0"/>
            <wp:positionH relativeFrom="column">
              <wp:posOffset>1616861</wp:posOffset>
            </wp:positionH>
            <wp:positionV relativeFrom="paragraph">
              <wp:posOffset>110613</wp:posOffset>
            </wp:positionV>
            <wp:extent cx="4196687" cy="321432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87" cy="321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ab/>
      </w:r>
      <w:r>
        <w:rPr>
          <w:lang w:val="es-CO"/>
        </w:rPr>
        <w:tab/>
      </w:r>
    </w:p>
    <w:p w14:paraId="60E54837" w14:textId="77777777" w:rsidR="00974F65" w:rsidRDefault="00974F65" w:rsidP="00974F65">
      <w:pPr>
        <w:ind w:left="1800" w:firstLine="0"/>
        <w:rPr>
          <w:lang w:val="es-CO"/>
        </w:rPr>
      </w:pPr>
    </w:p>
    <w:p w14:paraId="26AF1E7A" w14:textId="77777777" w:rsidR="00974F65" w:rsidRDefault="00974F65" w:rsidP="00974F65">
      <w:pPr>
        <w:ind w:left="1800" w:firstLine="0"/>
        <w:rPr>
          <w:lang w:val="es-CO"/>
        </w:rPr>
      </w:pPr>
    </w:p>
    <w:p w14:paraId="1ED3A16A" w14:textId="77777777" w:rsidR="00974F65" w:rsidRDefault="00974F65" w:rsidP="00974F65">
      <w:pPr>
        <w:ind w:left="1800" w:firstLine="0"/>
        <w:rPr>
          <w:lang w:val="es-CO"/>
        </w:rPr>
      </w:pPr>
    </w:p>
    <w:p w14:paraId="45BE87F1" w14:textId="77777777" w:rsidR="00974F65" w:rsidRDefault="00974F65" w:rsidP="00974F65">
      <w:pPr>
        <w:ind w:left="1800" w:firstLine="0"/>
        <w:rPr>
          <w:lang w:val="es-CO"/>
        </w:rPr>
      </w:pPr>
    </w:p>
    <w:p w14:paraId="63D2DF05" w14:textId="77777777" w:rsidR="00974F65" w:rsidRDefault="00974F65" w:rsidP="00974F65">
      <w:pPr>
        <w:ind w:left="1800" w:firstLine="0"/>
        <w:rPr>
          <w:lang w:val="es-CO"/>
        </w:rPr>
      </w:pPr>
    </w:p>
    <w:p w14:paraId="64A1A375" w14:textId="77777777" w:rsidR="00974F65" w:rsidRDefault="00974F65" w:rsidP="00974F65">
      <w:pPr>
        <w:ind w:left="1800" w:firstLine="0"/>
        <w:rPr>
          <w:lang w:val="es-CO"/>
        </w:rPr>
      </w:pPr>
    </w:p>
    <w:p w14:paraId="7287163C" w14:textId="77777777" w:rsidR="00974F65" w:rsidRDefault="00974F65" w:rsidP="00974F65">
      <w:pPr>
        <w:ind w:left="1800" w:firstLine="0"/>
        <w:rPr>
          <w:lang w:val="es-CO"/>
        </w:rPr>
      </w:pPr>
    </w:p>
    <w:p w14:paraId="4420FF5F" w14:textId="77777777" w:rsidR="00974F65" w:rsidRDefault="00974F65" w:rsidP="00974F65">
      <w:pPr>
        <w:ind w:left="1800" w:firstLine="0"/>
        <w:rPr>
          <w:lang w:val="es-CO"/>
        </w:rPr>
      </w:pPr>
    </w:p>
    <w:p w14:paraId="14F31CC6" w14:textId="77777777" w:rsidR="00974F65" w:rsidRDefault="00974F65" w:rsidP="00974F65">
      <w:pPr>
        <w:ind w:left="1800" w:firstLine="0"/>
        <w:rPr>
          <w:lang w:val="es-CO"/>
        </w:rPr>
      </w:pPr>
    </w:p>
    <w:p w14:paraId="191624B4" w14:textId="77777777" w:rsidR="00974F65" w:rsidRDefault="00974F65" w:rsidP="00974F65">
      <w:pPr>
        <w:ind w:left="1800" w:firstLine="0"/>
        <w:rPr>
          <w:lang w:val="es-CO"/>
        </w:rPr>
      </w:pPr>
    </w:p>
    <w:p w14:paraId="7339AECA" w14:textId="76D517DE" w:rsidR="00974F65" w:rsidRDefault="000B6528" w:rsidP="00974F65">
      <w:pPr>
        <w:ind w:left="1800" w:firstLine="0"/>
        <w:rPr>
          <w:b/>
          <w:bCs/>
          <w:lang w:val="es-CO"/>
        </w:rPr>
      </w:pPr>
      <w:r>
        <w:rPr>
          <w:b/>
          <w:bCs/>
          <w:lang w:val="es-CO"/>
        </w:rPr>
        <w:t>Manejo</w:t>
      </w:r>
      <w:r w:rsidR="00974F65" w:rsidRPr="00974F65">
        <w:rPr>
          <w:b/>
          <w:bCs/>
          <w:lang w:val="es-CO"/>
        </w:rPr>
        <w:t xml:space="preserve"> de valores </w:t>
      </w:r>
      <w:proofErr w:type="spellStart"/>
      <w:r>
        <w:rPr>
          <w:b/>
          <w:bCs/>
          <w:lang w:val="es-CO"/>
        </w:rPr>
        <w:t>Null</w:t>
      </w:r>
      <w:proofErr w:type="spellEnd"/>
    </w:p>
    <w:p w14:paraId="4177EDAD" w14:textId="6210C7C0" w:rsidR="00974F65" w:rsidRDefault="000B6528" w:rsidP="00974F65">
      <w:pPr>
        <w:ind w:left="1800" w:firstLine="0"/>
        <w:rPr>
          <w:b/>
          <w:bCs/>
          <w:lang w:val="es-CO"/>
        </w:rPr>
      </w:pPr>
      <w:r w:rsidRPr="000B6528">
        <w:rPr>
          <w:b/>
          <w:bCs/>
          <w:lang w:val="es-CO"/>
        </w:rPr>
        <w:drawing>
          <wp:anchor distT="0" distB="0" distL="114300" distR="114300" simplePos="0" relativeHeight="251660288" behindDoc="1" locked="0" layoutInCell="1" allowOverlap="1" wp14:anchorId="560CA01C" wp14:editId="0DEA6459">
            <wp:simplePos x="0" y="0"/>
            <wp:positionH relativeFrom="column">
              <wp:posOffset>1146412</wp:posOffset>
            </wp:positionH>
            <wp:positionV relativeFrom="paragraph">
              <wp:posOffset>341393</wp:posOffset>
            </wp:positionV>
            <wp:extent cx="3731850" cy="777922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71" cy="78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F0293" w14:textId="2F90D38E" w:rsidR="00C96C15" w:rsidRPr="00974F65" w:rsidRDefault="00974F65" w:rsidP="00974F65">
      <w:pPr>
        <w:ind w:left="1800" w:firstLine="0"/>
        <w:rPr>
          <w:b/>
          <w:bCs/>
          <w:lang w:val="es-CO"/>
        </w:rPr>
      </w:pPr>
      <w:r w:rsidRPr="00974F65">
        <w:rPr>
          <w:b/>
          <w:bCs/>
          <w:lang w:val="es-CO"/>
        </w:rPr>
        <w:tab/>
      </w:r>
    </w:p>
    <w:p w14:paraId="4A3D1FB8" w14:textId="777BC5C5" w:rsidR="00F259C6" w:rsidRDefault="00F259C6" w:rsidP="00974F65">
      <w:pPr>
        <w:ind w:firstLine="0"/>
        <w:rPr>
          <w:lang w:val="es-CO"/>
        </w:rPr>
      </w:pPr>
    </w:p>
    <w:p w14:paraId="05182BC3" w14:textId="4B641374" w:rsidR="00974F65" w:rsidRDefault="00974F65" w:rsidP="00974F65">
      <w:pPr>
        <w:ind w:firstLine="0"/>
        <w:rPr>
          <w:b/>
          <w:bCs/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</w:p>
    <w:p w14:paraId="5B88A9BE" w14:textId="03DE2747" w:rsidR="00974F65" w:rsidRDefault="00974F65" w:rsidP="00814112">
      <w:pPr>
        <w:rPr>
          <w:b/>
          <w:bCs/>
          <w:lang w:val="es-CO"/>
        </w:rPr>
      </w:pPr>
      <w:r>
        <w:rPr>
          <w:b/>
          <w:bCs/>
          <w:lang w:val="es-CO"/>
        </w:rPr>
        <w:tab/>
      </w:r>
    </w:p>
    <w:p w14:paraId="626C6B84" w14:textId="77777777" w:rsidR="00814112" w:rsidRDefault="00814112" w:rsidP="00CB541C">
      <w:pPr>
        <w:pStyle w:val="Heading1"/>
        <w:rPr>
          <w:lang w:val="es-CO"/>
        </w:rPr>
      </w:pPr>
    </w:p>
    <w:p w14:paraId="77F61BCA" w14:textId="77777777" w:rsidR="00814112" w:rsidRDefault="00814112" w:rsidP="00CB541C">
      <w:pPr>
        <w:pStyle w:val="Heading1"/>
        <w:rPr>
          <w:lang w:val="es-CO"/>
        </w:rPr>
      </w:pPr>
    </w:p>
    <w:p w14:paraId="6D9F8C19" w14:textId="77777777" w:rsidR="00814112" w:rsidRDefault="00814112" w:rsidP="00CB541C">
      <w:pPr>
        <w:pStyle w:val="Heading1"/>
        <w:rPr>
          <w:lang w:val="es-CO"/>
        </w:rPr>
      </w:pPr>
    </w:p>
    <w:p w14:paraId="3B9E430F" w14:textId="77777777" w:rsidR="00814112" w:rsidRDefault="00814112" w:rsidP="00CB541C">
      <w:pPr>
        <w:pStyle w:val="Heading1"/>
        <w:rPr>
          <w:lang w:val="es-CO"/>
        </w:rPr>
      </w:pPr>
    </w:p>
    <w:p w14:paraId="51683407" w14:textId="1378EE43" w:rsidR="00814112" w:rsidRDefault="00814112" w:rsidP="00CB541C">
      <w:pPr>
        <w:pStyle w:val="Heading1"/>
        <w:rPr>
          <w:lang w:val="es-CO"/>
        </w:rPr>
      </w:pPr>
    </w:p>
    <w:p w14:paraId="215933E5" w14:textId="76288A77" w:rsidR="00974F65" w:rsidRDefault="00974F65" w:rsidP="00974F65">
      <w:pPr>
        <w:rPr>
          <w:lang w:val="es-CO"/>
        </w:rPr>
      </w:pPr>
    </w:p>
    <w:p w14:paraId="0C54F2DE" w14:textId="77777777" w:rsidR="00974F65" w:rsidRPr="00974F65" w:rsidRDefault="00974F65" w:rsidP="00974F65">
      <w:pPr>
        <w:rPr>
          <w:lang w:val="es-CO"/>
        </w:rPr>
      </w:pPr>
    </w:p>
    <w:p w14:paraId="25D13425" w14:textId="77777777" w:rsidR="00814112" w:rsidRDefault="00814112" w:rsidP="00CB541C">
      <w:pPr>
        <w:pStyle w:val="Heading1"/>
        <w:rPr>
          <w:lang w:val="es-CO"/>
        </w:rPr>
      </w:pPr>
    </w:p>
    <w:p w14:paraId="1914673E" w14:textId="77777777" w:rsidR="00814112" w:rsidRDefault="00814112" w:rsidP="00CB541C">
      <w:pPr>
        <w:pStyle w:val="Heading1"/>
        <w:rPr>
          <w:lang w:val="es-CO"/>
        </w:rPr>
      </w:pPr>
    </w:p>
    <w:p w14:paraId="4F2FDDC9" w14:textId="77777777" w:rsidR="00814112" w:rsidRDefault="00814112" w:rsidP="00CB541C">
      <w:pPr>
        <w:pStyle w:val="Heading1"/>
        <w:rPr>
          <w:lang w:val="es-CO"/>
        </w:rPr>
      </w:pPr>
    </w:p>
    <w:p w14:paraId="3FBF0D73" w14:textId="77777777" w:rsidR="00814112" w:rsidRDefault="00814112">
      <w:pPr>
        <w:spacing w:line="240" w:lineRule="auto"/>
        <w:ind w:firstLine="0"/>
        <w:contextualSpacing w:val="0"/>
        <w:rPr>
          <w:b/>
          <w:lang w:val="es-CO"/>
        </w:rPr>
      </w:pPr>
      <w:r>
        <w:rPr>
          <w:lang w:val="es-CO"/>
        </w:rPr>
        <w:br w:type="page"/>
      </w:r>
    </w:p>
    <w:p w14:paraId="2DBB720C" w14:textId="7A5C3DE2" w:rsidR="00D51795" w:rsidRDefault="00C00D35" w:rsidP="00CB541C">
      <w:pPr>
        <w:pStyle w:val="Heading1"/>
        <w:rPr>
          <w:lang w:val="es-CO"/>
        </w:rPr>
      </w:pPr>
      <w:r w:rsidRPr="00C00D35">
        <w:rPr>
          <w:lang w:val="es-CO"/>
        </w:rPr>
        <w:lastRenderedPageBreak/>
        <w:t>Informe de Identificación de Fuentes de Datos</w:t>
      </w:r>
    </w:p>
    <w:p w14:paraId="6B84B76E" w14:textId="27E028C3" w:rsidR="00C00D35" w:rsidRPr="00C00D35" w:rsidRDefault="00C00D35" w:rsidP="00C00D35">
      <w:pPr>
        <w:pStyle w:val="Heading2"/>
        <w:rPr>
          <w:lang w:val="es-CO"/>
        </w:rPr>
      </w:pPr>
      <w:r w:rsidRPr="00C00D35">
        <w:rPr>
          <w:lang w:val="es-CO"/>
        </w:rPr>
        <w:t>Fuentes de Datos Identificadas</w:t>
      </w:r>
    </w:p>
    <w:p w14:paraId="3AABAA90" w14:textId="77777777" w:rsidR="00C00D35" w:rsidRDefault="00C00D35" w:rsidP="00C00D35">
      <w:pPr>
        <w:ind w:left="36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Resultados de Análisis de Laboratorio de Suelos en Colombia:</w:t>
      </w:r>
    </w:p>
    <w:p w14:paraId="3A6CEAA1" w14:textId="77777777" w:rsidR="00C00D35" w:rsidRPr="00C00D35" w:rsidRDefault="00C00D35" w:rsidP="00C00D35">
      <w:pPr>
        <w:pStyle w:val="ListParagraph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>Esta fuente de datos contiene información detallada sobre los análisis de laboratorio realizados en muestras de suelo de diferentes regiones de Colombia.</w:t>
      </w:r>
    </w:p>
    <w:p w14:paraId="1BE21A7B" w14:textId="23173E57" w:rsidR="00C00D35" w:rsidRPr="00C00D35" w:rsidRDefault="00C00D35" w:rsidP="00C00D35">
      <w:pPr>
        <w:pStyle w:val="ListParagraph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 xml:space="preserve">Fuente: </w:t>
      </w:r>
      <w:hyperlink r:id="rId11" w:tgtFrame="_new" w:history="1">
        <w:r w:rsidRPr="00C00D35">
          <w:rPr>
            <w:rStyle w:val="Hyperlink"/>
            <w:lang w:val="es-CO"/>
          </w:rPr>
          <w:t>Resultados de Análisis de Laboratorio de Suelos en Colombia</w:t>
        </w:r>
      </w:hyperlink>
      <w:r w:rsidRPr="00C00D35">
        <w:rPr>
          <w:lang w:val="es-CO"/>
        </w:rPr>
        <w:t>.</w:t>
      </w:r>
    </w:p>
    <w:p w14:paraId="5C3B5B8A" w14:textId="1A6F4BF7" w:rsidR="00C00D35" w:rsidRDefault="00C00D35" w:rsidP="00C00D35">
      <w:pPr>
        <w:ind w:firstLine="0"/>
        <w:rPr>
          <w:rFonts w:eastAsiaTheme="majorEastAsia"/>
          <w:b/>
          <w:bCs/>
          <w:lang w:val="es-CO"/>
        </w:rPr>
      </w:pPr>
      <w:r w:rsidRPr="00C00D35">
        <w:rPr>
          <w:rFonts w:eastAsiaTheme="majorEastAsia"/>
          <w:b/>
          <w:bCs/>
          <w:lang w:val="es-CO"/>
        </w:rPr>
        <w:t>Informe de Exploración Inicial de Datos</w:t>
      </w:r>
    </w:p>
    <w:p w14:paraId="22BD035F" w14:textId="77777777" w:rsidR="00C00D35" w:rsidRPr="00C00D35" w:rsidRDefault="00C00D35" w:rsidP="00C00D35">
      <w:pPr>
        <w:rPr>
          <w:b/>
          <w:bCs/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48371E1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recopiló y limpió el conjunto de datos de los resultados de análisis de laboratorio de suelos en Colombia.</w:t>
      </w:r>
    </w:p>
    <w:p w14:paraId="058941C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abordaron problemas de calidad, como valores faltantes y posibles sesgos, durante el proceso de limpieza de datos.</w:t>
      </w:r>
    </w:p>
    <w:p w14:paraId="1B1646A5" w14:textId="77777777" w:rsid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identificaron patrones preliminares y posibles áreas de interés, incluyendo los cultivos más comunes en las regiones de Cundinamarca y Boyacá.</w:t>
      </w:r>
    </w:p>
    <w:p w14:paraId="2B7D4E07" w14:textId="40A0DC04" w:rsidR="00C00D35" w:rsidRPr="00C00D35" w:rsidRDefault="00C00D35" w:rsidP="00C00D35">
      <w:pPr>
        <w:ind w:left="720" w:firstLine="0"/>
        <w:rPr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500429B1" w14:textId="4B6637F3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proporciona un conjunto de datos limpio y documentado, que incluye la limpieza de valores faltantes, la conversión de datos a formatos apropiados y la documentación de los pasos de limpieza realizados.</w:t>
      </w:r>
    </w:p>
    <w:p w14:paraId="4AC04A3C" w14:textId="77777777" w:rsidR="00C00D35" w:rsidRPr="00C00D35" w:rsidRDefault="00C00D35" w:rsidP="00C00D35">
      <w:pPr>
        <w:ind w:left="72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Informe de Exploración Inicial de Datos</w:t>
      </w:r>
    </w:p>
    <w:p w14:paraId="4DECBEF5" w14:textId="77777777" w:rsid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ha realizado una exploración inicial de los datos para identificar patrones preliminares, áreas de interés y posibles direcciones para análisis posteriores.</w:t>
      </w:r>
    </w:p>
    <w:p w14:paraId="23F7C496" w14:textId="7932F158" w:rsidR="007869EA" w:rsidRPr="007869EA" w:rsidRDefault="007869EA" w:rsidP="007869EA">
      <w:pPr>
        <w:pStyle w:val="ListParagraph"/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Link del repositorio del proyecto</w:t>
      </w:r>
    </w:p>
    <w:p w14:paraId="528A7001" w14:textId="25D35B35" w:rsidR="007869EA" w:rsidRPr="007869EA" w:rsidRDefault="0082527E" w:rsidP="007869EA">
      <w:pPr>
        <w:pStyle w:val="ListParagraph"/>
        <w:numPr>
          <w:ilvl w:val="1"/>
          <w:numId w:val="3"/>
        </w:numPr>
        <w:rPr>
          <w:lang w:val="es-CO"/>
        </w:rPr>
      </w:pPr>
      <w:hyperlink r:id="rId12" w:history="1">
        <w:r w:rsidR="008D5853" w:rsidRPr="008D5853">
          <w:rPr>
            <w:rStyle w:val="Hyperlink"/>
            <w:lang w:val="es-CO"/>
          </w:rPr>
          <w:t>https://github.com/LotusZaheer/Soil-data-analysis.git</w:t>
        </w:r>
      </w:hyperlink>
    </w:p>
    <w:p w14:paraId="3C509E63" w14:textId="77777777" w:rsidR="00C00D35" w:rsidRPr="00FB0666" w:rsidRDefault="00C00D35" w:rsidP="00CB541C">
      <w:pPr>
        <w:pStyle w:val="Heading1"/>
        <w:rPr>
          <w:lang w:val="es-CO"/>
        </w:rPr>
      </w:pPr>
    </w:p>
    <w:p w14:paraId="529C2C34" w14:textId="77777777" w:rsidR="00C00D35" w:rsidRPr="00FB0666" w:rsidRDefault="00C00D35" w:rsidP="00CB541C">
      <w:pPr>
        <w:pStyle w:val="Heading1"/>
        <w:rPr>
          <w:lang w:val="es-CO"/>
        </w:rPr>
      </w:pPr>
    </w:p>
    <w:p w14:paraId="027950D0" w14:textId="77777777" w:rsidR="00C00D35" w:rsidRPr="00FB0666" w:rsidRDefault="00C00D35" w:rsidP="00CB541C">
      <w:pPr>
        <w:pStyle w:val="Heading1"/>
        <w:rPr>
          <w:lang w:val="es-CO"/>
        </w:rPr>
      </w:pPr>
    </w:p>
    <w:p w14:paraId="4D3C7AB1" w14:textId="303AEA07" w:rsidR="008924BE" w:rsidRPr="006A1554" w:rsidRDefault="006A1554" w:rsidP="00CB541C">
      <w:pPr>
        <w:pStyle w:val="Heading1"/>
        <w:rPr>
          <w:lang w:val="es-CO"/>
        </w:rPr>
      </w:pPr>
      <w:r>
        <w:rPr>
          <w:lang w:val="es-CO"/>
        </w:rPr>
        <w:t>Referencias</w:t>
      </w:r>
    </w:p>
    <w:p w14:paraId="24193F21" w14:textId="5C7F1611" w:rsidR="008924BE" w:rsidRPr="00C00D35" w:rsidRDefault="006A1554" w:rsidP="00C00D35">
      <w:pPr>
        <w:ind w:left="720" w:hanging="720"/>
        <w:rPr>
          <w:i/>
          <w:iCs/>
        </w:rPr>
      </w:pPr>
      <w:r>
        <w:rPr>
          <w:rStyle w:val="Collab"/>
          <w:lang w:val="es-CO"/>
        </w:rPr>
        <w:t>C</w:t>
      </w:r>
      <w:r w:rsidRPr="006A1554">
        <w:rPr>
          <w:rStyle w:val="Collab"/>
          <w:lang w:val="es-CO"/>
        </w:rPr>
        <w:t>orporación Colombiana de Investigación Agropecuaria CORPOIC</w:t>
      </w:r>
      <w:r w:rsidR="008924BE" w:rsidRPr="00C00D35">
        <w:rPr>
          <w:rStyle w:val="ReferenceBody"/>
          <w:lang w:val="es-CO"/>
        </w:rPr>
        <w:t xml:space="preserve">. </w:t>
      </w:r>
      <w:r w:rsidR="008924BE" w:rsidRPr="006A1554">
        <w:rPr>
          <w:rStyle w:val="DateSection"/>
          <w:lang w:val="es-CO"/>
        </w:rPr>
        <w:t>(</w:t>
      </w:r>
      <w:r w:rsidR="00C00D35" w:rsidRPr="006A1554">
        <w:rPr>
          <w:rStyle w:val="Year"/>
          <w:lang w:val="es-CO"/>
        </w:rPr>
        <w:t>2024</w:t>
      </w:r>
      <w:r w:rsidR="008924BE" w:rsidRPr="006A1554">
        <w:rPr>
          <w:rStyle w:val="DateSection"/>
          <w:lang w:val="es-CO"/>
        </w:rPr>
        <w:t>).</w:t>
      </w:r>
      <w:r w:rsidR="008924BE" w:rsidRPr="006A1554">
        <w:rPr>
          <w:rStyle w:val="ReferenceBody"/>
          <w:lang w:val="es-CO"/>
        </w:rPr>
        <w:t xml:space="preserve"> </w:t>
      </w:r>
      <w:r w:rsidRPr="006A1554">
        <w:rPr>
          <w:rStyle w:val="Collab"/>
          <w:i/>
          <w:iCs/>
          <w:lang w:val="es-CO"/>
        </w:rPr>
        <w:t>Resultados de Análisis de Laboratorio Suelos en Colombia</w:t>
      </w:r>
      <w:r w:rsidR="008924BE" w:rsidRPr="00C00D35">
        <w:rPr>
          <w:rStyle w:val="ReferenceBody"/>
          <w:lang w:val="es-CO"/>
        </w:rPr>
        <w:t xml:space="preserve">. </w:t>
      </w:r>
      <w:hyperlink r:id="rId13" w:history="1">
        <w:r w:rsidR="00C00D35" w:rsidRPr="00C00D35">
          <w:rPr>
            <w:rStyle w:val="Hyperlink"/>
          </w:rPr>
          <w:t>https://www.datos.gov.co/es/Agricultura-y-Desarrollo-Rural/Resultados-de-An-lisis-de-Laboratorio-Suelos-en-Co/ch4u-f3i5/about_data</w:t>
        </w:r>
      </w:hyperlink>
    </w:p>
    <w:p w14:paraId="77978AB5" w14:textId="31997137" w:rsidR="008924BE" w:rsidRPr="006A1554" w:rsidRDefault="006A1554" w:rsidP="00CB541C">
      <w:pPr>
        <w:ind w:left="720" w:hanging="720"/>
        <w:rPr>
          <w:lang w:val="es-CO"/>
        </w:rPr>
      </w:pPr>
      <w:r w:rsidRPr="00FB0666">
        <w:rPr>
          <w:rStyle w:val="Surname"/>
          <w:lang w:val="es-CO"/>
        </w:rPr>
        <w:t>Pablo Rodríguez</w:t>
      </w:r>
      <w:r w:rsidR="008924BE" w:rsidRPr="00FB0666">
        <w:rPr>
          <w:rStyle w:val="Initials"/>
          <w:lang w:val="es-CO"/>
        </w:rPr>
        <w:t>.</w:t>
      </w:r>
      <w:r w:rsidR="008924BE" w:rsidRPr="00FB0666">
        <w:rPr>
          <w:rStyle w:val="ReferenceBody"/>
          <w:lang w:val="es-CO"/>
        </w:rPr>
        <w:t xml:space="preserve"> </w:t>
      </w:r>
      <w:r w:rsidR="008924BE" w:rsidRPr="00FB0666">
        <w:rPr>
          <w:rStyle w:val="DateSection"/>
          <w:lang w:val="es-CO"/>
        </w:rPr>
        <w:t>(</w:t>
      </w:r>
      <w:r w:rsidRPr="00FB0666">
        <w:rPr>
          <w:rStyle w:val="Year"/>
          <w:lang w:val="es-CO"/>
        </w:rPr>
        <w:t>2024</w:t>
      </w:r>
      <w:r w:rsidR="008924BE" w:rsidRPr="00FB0666">
        <w:rPr>
          <w:rStyle w:val="DateSection"/>
          <w:lang w:val="es-CO"/>
        </w:rPr>
        <w:t>).</w:t>
      </w:r>
      <w:r w:rsidR="008924BE" w:rsidRPr="00FB0666">
        <w:rPr>
          <w:rStyle w:val="ReferenceBody"/>
          <w:lang w:val="es-CO"/>
        </w:rPr>
        <w:t xml:space="preserve"> </w:t>
      </w:r>
      <w:proofErr w:type="spellStart"/>
      <w:r w:rsidRPr="00FB0666">
        <w:rPr>
          <w:rStyle w:val="TitleName"/>
          <w:i/>
          <w:iCs/>
          <w:lang w:val="es-CO"/>
        </w:rPr>
        <w:t>Soil</w:t>
      </w:r>
      <w:proofErr w:type="spellEnd"/>
      <w:r w:rsidRPr="00FB0666">
        <w:rPr>
          <w:rStyle w:val="TitleName"/>
          <w:i/>
          <w:iCs/>
          <w:lang w:val="es-CO"/>
        </w:rPr>
        <w:t xml:space="preserve"> </w:t>
      </w:r>
      <w:proofErr w:type="spellStart"/>
      <w:r w:rsidRPr="00FB0666">
        <w:rPr>
          <w:rStyle w:val="TitleName"/>
          <w:i/>
          <w:iCs/>
          <w:lang w:val="es-CO"/>
        </w:rPr>
        <w:t>Analysis</w:t>
      </w:r>
      <w:proofErr w:type="spellEnd"/>
      <w:r w:rsidRPr="00FB0666">
        <w:rPr>
          <w:rStyle w:val="TitleName"/>
          <w:i/>
          <w:iCs/>
          <w:lang w:val="es-CO"/>
        </w:rPr>
        <w:t xml:space="preserve"> Data at Colombia.</w:t>
      </w:r>
      <w:r w:rsidR="008924BE" w:rsidRPr="00FB0666">
        <w:rPr>
          <w:rStyle w:val="SourceSection"/>
          <w:lang w:val="es-CO"/>
        </w:rPr>
        <w:t xml:space="preserve"> </w:t>
      </w:r>
      <w:hyperlink r:id="rId14" w:history="1">
        <w:r w:rsidR="008924BE" w:rsidRPr="006A1554">
          <w:rPr>
            <w:rStyle w:val="Hyperlink"/>
            <w:lang w:val="es-CO"/>
          </w:rPr>
          <w:t>https://doi.org/10.1016/0163-8343(94)90021-3</w:t>
        </w:r>
      </w:hyperlink>
    </w:p>
    <w:p w14:paraId="073FB7F7" w14:textId="77777777" w:rsidR="008924BE" w:rsidRPr="006A1554" w:rsidRDefault="008924BE" w:rsidP="00CB541C">
      <w:pPr>
        <w:rPr>
          <w:lang w:val="es-CO"/>
        </w:rPr>
      </w:pPr>
    </w:p>
    <w:sectPr w:rsidR="008924BE" w:rsidRPr="006A1554" w:rsidSect="00F857E5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E97E" w14:textId="77777777" w:rsidR="0082527E" w:rsidRDefault="0082527E" w:rsidP="00CB541C">
      <w:r>
        <w:separator/>
      </w:r>
    </w:p>
    <w:p w14:paraId="2E79694E" w14:textId="77777777" w:rsidR="0082527E" w:rsidRDefault="0082527E" w:rsidP="00CB541C"/>
  </w:endnote>
  <w:endnote w:type="continuationSeparator" w:id="0">
    <w:p w14:paraId="0D832C56" w14:textId="77777777" w:rsidR="0082527E" w:rsidRDefault="0082527E" w:rsidP="00CB541C">
      <w:r>
        <w:continuationSeparator/>
      </w:r>
    </w:p>
    <w:p w14:paraId="7C488814" w14:textId="77777777" w:rsidR="0082527E" w:rsidRDefault="0082527E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2C23" w14:textId="77777777" w:rsidR="0082527E" w:rsidRDefault="0082527E" w:rsidP="00CB541C">
      <w:r>
        <w:separator/>
      </w:r>
    </w:p>
    <w:p w14:paraId="282C305B" w14:textId="77777777" w:rsidR="0082527E" w:rsidRDefault="0082527E" w:rsidP="00CB541C"/>
  </w:footnote>
  <w:footnote w:type="continuationSeparator" w:id="0">
    <w:p w14:paraId="57A0BB8B" w14:textId="77777777" w:rsidR="0082527E" w:rsidRDefault="0082527E" w:rsidP="00CB541C">
      <w:r>
        <w:continuationSeparator/>
      </w:r>
    </w:p>
    <w:p w14:paraId="4C47A161" w14:textId="77777777" w:rsidR="0082527E" w:rsidRDefault="0082527E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5E3"/>
    <w:multiLevelType w:val="multilevel"/>
    <w:tmpl w:val="7B0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C3FB8"/>
    <w:multiLevelType w:val="hybridMultilevel"/>
    <w:tmpl w:val="B80E904A"/>
    <w:lvl w:ilvl="0" w:tplc="B1A6D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503B6"/>
    <w:multiLevelType w:val="hybridMultilevel"/>
    <w:tmpl w:val="222E7F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24C3E"/>
    <w:multiLevelType w:val="multilevel"/>
    <w:tmpl w:val="592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44FAE"/>
    <w:multiLevelType w:val="multilevel"/>
    <w:tmpl w:val="F35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E724A"/>
    <w:multiLevelType w:val="multilevel"/>
    <w:tmpl w:val="93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0E2F68"/>
    <w:multiLevelType w:val="hybridMultilevel"/>
    <w:tmpl w:val="FDBA5CEE"/>
    <w:lvl w:ilvl="0" w:tplc="7E32C61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C10929"/>
    <w:multiLevelType w:val="hybridMultilevel"/>
    <w:tmpl w:val="28D4A918"/>
    <w:lvl w:ilvl="0" w:tplc="5EF676C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A1868"/>
    <w:rsid w:val="000B131D"/>
    <w:rsid w:val="000B6528"/>
    <w:rsid w:val="000E4FEB"/>
    <w:rsid w:val="0011349B"/>
    <w:rsid w:val="00134F65"/>
    <w:rsid w:val="00156956"/>
    <w:rsid w:val="001762D8"/>
    <w:rsid w:val="00183E4E"/>
    <w:rsid w:val="00190DE7"/>
    <w:rsid w:val="00193121"/>
    <w:rsid w:val="001C20D3"/>
    <w:rsid w:val="001E49FF"/>
    <w:rsid w:val="001F6BA4"/>
    <w:rsid w:val="00206D49"/>
    <w:rsid w:val="0021126A"/>
    <w:rsid w:val="00251BB5"/>
    <w:rsid w:val="00261446"/>
    <w:rsid w:val="0026530A"/>
    <w:rsid w:val="00285CD1"/>
    <w:rsid w:val="002B60B5"/>
    <w:rsid w:val="002D4D4C"/>
    <w:rsid w:val="003063EC"/>
    <w:rsid w:val="00321041"/>
    <w:rsid w:val="00323949"/>
    <w:rsid w:val="00337AC6"/>
    <w:rsid w:val="00340485"/>
    <w:rsid w:val="003404F6"/>
    <w:rsid w:val="00361E7C"/>
    <w:rsid w:val="00363E43"/>
    <w:rsid w:val="003759E0"/>
    <w:rsid w:val="0039226B"/>
    <w:rsid w:val="003A0C46"/>
    <w:rsid w:val="003B12CB"/>
    <w:rsid w:val="003B6790"/>
    <w:rsid w:val="003D1C7A"/>
    <w:rsid w:val="003E3BC3"/>
    <w:rsid w:val="003E586F"/>
    <w:rsid w:val="003E6B77"/>
    <w:rsid w:val="00401464"/>
    <w:rsid w:val="0040351A"/>
    <w:rsid w:val="00412D95"/>
    <w:rsid w:val="004277D6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42DE9"/>
    <w:rsid w:val="00572992"/>
    <w:rsid w:val="0058132F"/>
    <w:rsid w:val="00592860"/>
    <w:rsid w:val="005A1751"/>
    <w:rsid w:val="005B70EC"/>
    <w:rsid w:val="005C2402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1695"/>
    <w:rsid w:val="006719C2"/>
    <w:rsid w:val="006754B5"/>
    <w:rsid w:val="00685C59"/>
    <w:rsid w:val="006A1554"/>
    <w:rsid w:val="006F1C41"/>
    <w:rsid w:val="006F7604"/>
    <w:rsid w:val="00712E08"/>
    <w:rsid w:val="0071590B"/>
    <w:rsid w:val="00717504"/>
    <w:rsid w:val="00723D84"/>
    <w:rsid w:val="0073302D"/>
    <w:rsid w:val="00734D66"/>
    <w:rsid w:val="00743914"/>
    <w:rsid w:val="0075560B"/>
    <w:rsid w:val="007619CE"/>
    <w:rsid w:val="00764990"/>
    <w:rsid w:val="00774044"/>
    <w:rsid w:val="00776926"/>
    <w:rsid w:val="00776FEE"/>
    <w:rsid w:val="00781C05"/>
    <w:rsid w:val="007869EA"/>
    <w:rsid w:val="00790D19"/>
    <w:rsid w:val="007A2E53"/>
    <w:rsid w:val="007B1411"/>
    <w:rsid w:val="007C4B11"/>
    <w:rsid w:val="007F4362"/>
    <w:rsid w:val="00814112"/>
    <w:rsid w:val="0082527E"/>
    <w:rsid w:val="00836FCF"/>
    <w:rsid w:val="008520F2"/>
    <w:rsid w:val="00883608"/>
    <w:rsid w:val="00886C06"/>
    <w:rsid w:val="008924BE"/>
    <w:rsid w:val="008A315C"/>
    <w:rsid w:val="008B01BF"/>
    <w:rsid w:val="008B2FF6"/>
    <w:rsid w:val="008D0039"/>
    <w:rsid w:val="008D5853"/>
    <w:rsid w:val="008E3D00"/>
    <w:rsid w:val="008F3B45"/>
    <w:rsid w:val="009067F7"/>
    <w:rsid w:val="00915464"/>
    <w:rsid w:val="00931E07"/>
    <w:rsid w:val="00937343"/>
    <w:rsid w:val="00962581"/>
    <w:rsid w:val="009736F3"/>
    <w:rsid w:val="00974F65"/>
    <w:rsid w:val="0098400C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87BDE"/>
    <w:rsid w:val="00A97D8E"/>
    <w:rsid w:val="00AA02EB"/>
    <w:rsid w:val="00AA4DC9"/>
    <w:rsid w:val="00AB16D7"/>
    <w:rsid w:val="00AB6FEB"/>
    <w:rsid w:val="00AC1541"/>
    <w:rsid w:val="00AD717C"/>
    <w:rsid w:val="00AE4464"/>
    <w:rsid w:val="00AF34D7"/>
    <w:rsid w:val="00B143E2"/>
    <w:rsid w:val="00B1484D"/>
    <w:rsid w:val="00B2236F"/>
    <w:rsid w:val="00B349F0"/>
    <w:rsid w:val="00B5701F"/>
    <w:rsid w:val="00B85DB9"/>
    <w:rsid w:val="00BC099A"/>
    <w:rsid w:val="00BE5129"/>
    <w:rsid w:val="00BF504E"/>
    <w:rsid w:val="00C00D35"/>
    <w:rsid w:val="00C13458"/>
    <w:rsid w:val="00C96C15"/>
    <w:rsid w:val="00CA0436"/>
    <w:rsid w:val="00CB541C"/>
    <w:rsid w:val="00CC0514"/>
    <w:rsid w:val="00CC0D48"/>
    <w:rsid w:val="00CE6530"/>
    <w:rsid w:val="00D22C2A"/>
    <w:rsid w:val="00D27686"/>
    <w:rsid w:val="00D51795"/>
    <w:rsid w:val="00D622C7"/>
    <w:rsid w:val="00D766BC"/>
    <w:rsid w:val="00DA7587"/>
    <w:rsid w:val="00DB31AB"/>
    <w:rsid w:val="00DB41EE"/>
    <w:rsid w:val="00DD17F7"/>
    <w:rsid w:val="00DD3230"/>
    <w:rsid w:val="00DD7B64"/>
    <w:rsid w:val="00DF3277"/>
    <w:rsid w:val="00DF5192"/>
    <w:rsid w:val="00E00AE1"/>
    <w:rsid w:val="00E07CFD"/>
    <w:rsid w:val="00E13C95"/>
    <w:rsid w:val="00E25035"/>
    <w:rsid w:val="00E56639"/>
    <w:rsid w:val="00E65033"/>
    <w:rsid w:val="00E92404"/>
    <w:rsid w:val="00EE6A5E"/>
    <w:rsid w:val="00EF779D"/>
    <w:rsid w:val="00F22EC5"/>
    <w:rsid w:val="00F259C6"/>
    <w:rsid w:val="00F54ED0"/>
    <w:rsid w:val="00F61B84"/>
    <w:rsid w:val="00F84622"/>
    <w:rsid w:val="00F857E5"/>
    <w:rsid w:val="00FA5614"/>
    <w:rsid w:val="00FB0666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D35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00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D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os.gov.co/es/Agricultura-y-Desarrollo-Rural/Resultados-de-An-lisis-de-Laboratorio-Suelos-en-Co/ch4u-f3i5/about_da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tusZaheer/Soil-data-analysis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os.gov.co/es/Agricultura-y-Desarrollo-Rural/Resultados-de-An-lisis-de-Laboratorio-Suelos-en-Co/ch4u-f3i5/about_dat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016/0163-8343(94)9002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691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Student sample paper</vt:lpstr>
      <vt:lpstr>Student sample paper</vt:lpstr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2024-06-03T00:38:00Z</dcterms:created>
  <dcterms:modified xsi:type="dcterms:W3CDTF">2024-06-19T01:49:00Z</dcterms:modified>
</cp:coreProperties>
</file>