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9996C" w14:textId="77777777" w:rsidR="001479DF" w:rsidRPr="00FB2A87" w:rsidRDefault="00FB2A87" w:rsidP="00FB2A87">
      <w:pPr>
        <w:spacing w:after="0" w:line="240" w:lineRule="auto"/>
        <w:rPr>
          <w:rFonts w:ascii="Times New Roman" w:hAnsi="Times New Roman" w:cs="Times New Roman"/>
          <w:b/>
          <w:sz w:val="28"/>
          <w:szCs w:val="28"/>
        </w:rPr>
      </w:pPr>
      <w:bookmarkStart w:id="0" w:name="_GoBack"/>
      <w:bookmarkEnd w:id="0"/>
      <w:r w:rsidRPr="00FB2A87">
        <w:rPr>
          <w:rFonts w:ascii="Times New Roman" w:hAnsi="Times New Roman" w:cs="Times New Roman"/>
          <w:b/>
          <w:sz w:val="28"/>
          <w:szCs w:val="28"/>
        </w:rPr>
        <w:t xml:space="preserve">Steps for Viewing </w:t>
      </w:r>
      <w:r w:rsidR="00AA402A">
        <w:rPr>
          <w:rFonts w:ascii="Times New Roman" w:hAnsi="Times New Roman" w:cs="Times New Roman"/>
          <w:b/>
          <w:sz w:val="28"/>
          <w:szCs w:val="28"/>
        </w:rPr>
        <w:t xml:space="preserve">&amp; Validating a MIDE Master </w:t>
      </w:r>
      <w:r w:rsidRPr="00FB2A87">
        <w:rPr>
          <w:rFonts w:ascii="Times New Roman" w:hAnsi="Times New Roman" w:cs="Times New Roman"/>
          <w:b/>
          <w:sz w:val="28"/>
          <w:szCs w:val="28"/>
        </w:rPr>
        <w:t>Reference Data Tables in the Ab Initio Metadata Data Hub</w:t>
      </w:r>
    </w:p>
    <w:p w14:paraId="2DC9996D" w14:textId="77777777" w:rsidR="00FB2A87" w:rsidRDefault="00FB2A87" w:rsidP="00FB2A87">
      <w:pPr>
        <w:spacing w:after="0" w:line="240" w:lineRule="auto"/>
      </w:pPr>
    </w:p>
    <w:p w14:paraId="2DC9996E" w14:textId="77777777" w:rsidR="00FB2A87" w:rsidRPr="00FB2A87" w:rsidRDefault="00FB2A87" w:rsidP="00FB2A87">
      <w:pPr>
        <w:pStyle w:val="ListParagraph"/>
        <w:numPr>
          <w:ilvl w:val="0"/>
          <w:numId w:val="1"/>
        </w:numPr>
        <w:spacing w:after="0" w:line="240" w:lineRule="auto"/>
        <w:rPr>
          <w:rFonts w:ascii="Times New Roman" w:hAnsi="Times New Roman" w:cs="Times New Roman"/>
          <w:sz w:val="24"/>
          <w:szCs w:val="24"/>
        </w:rPr>
      </w:pPr>
      <w:r w:rsidRPr="00FB2A87">
        <w:rPr>
          <w:rFonts w:ascii="Times New Roman" w:hAnsi="Times New Roman" w:cs="Times New Roman"/>
          <w:sz w:val="24"/>
          <w:szCs w:val="24"/>
        </w:rPr>
        <w:t xml:space="preserve">From the </w:t>
      </w:r>
      <w:r w:rsidRPr="00D05921">
        <w:rPr>
          <w:rFonts w:ascii="Times New Roman" w:hAnsi="Times New Roman" w:cs="Times New Roman"/>
          <w:b/>
          <w:sz w:val="24"/>
          <w:szCs w:val="24"/>
        </w:rPr>
        <w:t>Ab Initio Metadata Data Hub home page</w:t>
      </w:r>
      <w:r w:rsidRPr="00FB2A87">
        <w:rPr>
          <w:rFonts w:ascii="Times New Roman" w:hAnsi="Times New Roman" w:cs="Times New Roman"/>
          <w:sz w:val="24"/>
          <w:szCs w:val="24"/>
        </w:rPr>
        <w:t xml:space="preserve">, select the </w:t>
      </w:r>
      <w:r w:rsidRPr="00FB2A87">
        <w:rPr>
          <w:rFonts w:ascii="Times New Roman" w:hAnsi="Times New Roman" w:cs="Times New Roman"/>
          <w:b/>
          <w:sz w:val="24"/>
          <w:szCs w:val="24"/>
        </w:rPr>
        <w:t>Domains</w:t>
      </w:r>
      <w:r>
        <w:rPr>
          <w:rFonts w:ascii="Times New Roman" w:hAnsi="Times New Roman" w:cs="Times New Roman"/>
          <w:sz w:val="24"/>
          <w:szCs w:val="24"/>
        </w:rPr>
        <w:t xml:space="preserve"> option.</w:t>
      </w:r>
    </w:p>
    <w:p w14:paraId="2DC9996F" w14:textId="77777777" w:rsidR="00FB2A87" w:rsidRPr="00FB2A87" w:rsidRDefault="00FB2A87" w:rsidP="00FB2A87">
      <w:pPr>
        <w:spacing w:after="0" w:line="240" w:lineRule="auto"/>
        <w:rPr>
          <w:rFonts w:ascii="Times New Roman" w:hAnsi="Times New Roman" w:cs="Times New Roman"/>
          <w:sz w:val="24"/>
          <w:szCs w:val="24"/>
        </w:rPr>
      </w:pPr>
    </w:p>
    <w:p w14:paraId="2DC99970" w14:textId="77777777" w:rsidR="00FB2A87" w:rsidRDefault="00FB2A87" w:rsidP="00FB2A87">
      <w:pPr>
        <w:rPr>
          <w:rFonts w:ascii="Times New Roman" w:hAnsi="Times New Roman" w:cs="Times New Roman"/>
          <w:sz w:val="24"/>
          <w:szCs w:val="24"/>
        </w:rPr>
      </w:pPr>
      <w:r w:rsidRPr="00FB2A87">
        <w:rPr>
          <w:rFonts w:ascii="Times New Roman" w:hAnsi="Times New Roman" w:cs="Times New Roman"/>
          <w:noProof/>
          <w:sz w:val="24"/>
          <w:szCs w:val="24"/>
        </w:rPr>
        <w:drawing>
          <wp:inline distT="0" distB="0" distL="0" distR="0" wp14:anchorId="2DC9997D" wp14:editId="2DC9997E">
            <wp:extent cx="5931535" cy="2075180"/>
            <wp:effectExtent l="19050" t="19050" r="1206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2075180"/>
                    </a:xfrm>
                    <a:prstGeom prst="rect">
                      <a:avLst/>
                    </a:prstGeom>
                    <a:noFill/>
                    <a:ln>
                      <a:solidFill>
                        <a:schemeClr val="accent1"/>
                      </a:solidFill>
                    </a:ln>
                  </pic:spPr>
                </pic:pic>
              </a:graphicData>
            </a:graphic>
          </wp:inline>
        </w:drawing>
      </w:r>
    </w:p>
    <w:p w14:paraId="2DC99971" w14:textId="77777777" w:rsidR="00FB2A87" w:rsidRDefault="00DE09A5" w:rsidP="00FB2A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D05921">
        <w:rPr>
          <w:rFonts w:ascii="Times New Roman" w:hAnsi="Times New Roman" w:cs="Times New Roman"/>
          <w:b/>
          <w:sz w:val="24"/>
          <w:szCs w:val="24"/>
        </w:rPr>
        <w:t>Domains</w:t>
      </w:r>
      <w:r>
        <w:rPr>
          <w:rFonts w:ascii="Times New Roman" w:hAnsi="Times New Roman" w:cs="Times New Roman"/>
          <w:sz w:val="24"/>
          <w:szCs w:val="24"/>
        </w:rPr>
        <w:t xml:space="preserve"> page will appear and you will see some search options as well as an alphabetical list of tables.  The </w:t>
      </w:r>
      <w:r w:rsidR="00D05921">
        <w:rPr>
          <w:rFonts w:ascii="Times New Roman" w:hAnsi="Times New Roman" w:cs="Times New Roman"/>
          <w:sz w:val="24"/>
          <w:szCs w:val="24"/>
        </w:rPr>
        <w:t>MIDE Reference Data Tables will</w:t>
      </w:r>
      <w:r>
        <w:rPr>
          <w:rFonts w:ascii="Times New Roman" w:hAnsi="Times New Roman" w:cs="Times New Roman"/>
          <w:sz w:val="24"/>
          <w:szCs w:val="24"/>
        </w:rPr>
        <w:t xml:space="preserve"> end with a suffix of “</w:t>
      </w:r>
      <w:r w:rsidRPr="00D05921">
        <w:rPr>
          <w:rFonts w:ascii="Times New Roman" w:hAnsi="Times New Roman" w:cs="Times New Roman"/>
          <w:b/>
          <w:sz w:val="24"/>
          <w:szCs w:val="24"/>
        </w:rPr>
        <w:t>CL.HL</w:t>
      </w:r>
      <w:r>
        <w:rPr>
          <w:rFonts w:ascii="Times New Roman" w:hAnsi="Times New Roman" w:cs="Times New Roman"/>
          <w:sz w:val="24"/>
          <w:szCs w:val="24"/>
        </w:rPr>
        <w:t xml:space="preserve">” which represents Consumer </w:t>
      </w:r>
      <w:proofErr w:type="spellStart"/>
      <w:r>
        <w:rPr>
          <w:rFonts w:ascii="Times New Roman" w:hAnsi="Times New Roman" w:cs="Times New Roman"/>
          <w:sz w:val="24"/>
          <w:szCs w:val="24"/>
        </w:rPr>
        <w:t>Lending.Home</w:t>
      </w:r>
      <w:proofErr w:type="spellEnd"/>
      <w:r>
        <w:rPr>
          <w:rFonts w:ascii="Times New Roman" w:hAnsi="Times New Roman" w:cs="Times New Roman"/>
          <w:sz w:val="24"/>
          <w:szCs w:val="24"/>
        </w:rPr>
        <w:t xml:space="preserve"> Lending.</w:t>
      </w:r>
    </w:p>
    <w:p w14:paraId="2DC99972" w14:textId="77777777" w:rsidR="00DE09A5" w:rsidRPr="00DE09A5" w:rsidRDefault="00DE09A5" w:rsidP="00DE09A5">
      <w:pPr>
        <w:ind w:left="360"/>
        <w:rPr>
          <w:rFonts w:ascii="Times New Roman" w:hAnsi="Times New Roman" w:cs="Times New Roman"/>
          <w:sz w:val="24"/>
          <w:szCs w:val="24"/>
        </w:rPr>
      </w:pPr>
      <w:r>
        <w:rPr>
          <w:rFonts w:ascii="Times New Roman" w:hAnsi="Times New Roman" w:cs="Times New Roman"/>
          <w:sz w:val="24"/>
          <w:szCs w:val="24"/>
        </w:rPr>
        <w:t>In this example, we will view the CONST_TYPE (Construction Type) reference table.</w:t>
      </w:r>
    </w:p>
    <w:p w14:paraId="2DC99973" w14:textId="77777777" w:rsidR="00DE09A5" w:rsidRDefault="00DE09A5" w:rsidP="00DE09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9997F" wp14:editId="2DC99980">
            <wp:extent cx="5939790" cy="2774950"/>
            <wp:effectExtent l="19050" t="19050" r="2286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774950"/>
                    </a:xfrm>
                    <a:prstGeom prst="rect">
                      <a:avLst/>
                    </a:prstGeom>
                    <a:noFill/>
                    <a:ln>
                      <a:solidFill>
                        <a:schemeClr val="accent1"/>
                      </a:solidFill>
                    </a:ln>
                  </pic:spPr>
                </pic:pic>
              </a:graphicData>
            </a:graphic>
          </wp:inline>
        </w:drawing>
      </w:r>
    </w:p>
    <w:p w14:paraId="2DC99974" w14:textId="77777777" w:rsidR="00DE09A5" w:rsidRDefault="00DE09A5" w:rsidP="00DE09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0B63B8">
        <w:rPr>
          <w:rFonts w:ascii="Times New Roman" w:hAnsi="Times New Roman" w:cs="Times New Roman"/>
          <w:b/>
          <w:sz w:val="24"/>
          <w:szCs w:val="24"/>
        </w:rPr>
        <w:t>Details</w:t>
      </w:r>
      <w:r w:rsidR="000B63B8" w:rsidRPr="000B63B8">
        <w:rPr>
          <w:rFonts w:ascii="Times New Roman" w:hAnsi="Times New Roman" w:cs="Times New Roman"/>
          <w:b/>
          <w:sz w:val="24"/>
          <w:szCs w:val="24"/>
        </w:rPr>
        <w:t xml:space="preserve"> for Domain</w:t>
      </w:r>
      <w:r w:rsidR="000B63B8">
        <w:rPr>
          <w:rFonts w:ascii="Times New Roman" w:hAnsi="Times New Roman" w:cs="Times New Roman"/>
          <w:sz w:val="24"/>
          <w:szCs w:val="24"/>
        </w:rPr>
        <w:t xml:space="preserve"> page will open on the </w:t>
      </w:r>
      <w:r w:rsidR="000B63B8" w:rsidRPr="000B63B8">
        <w:rPr>
          <w:rFonts w:ascii="Times New Roman" w:hAnsi="Times New Roman" w:cs="Times New Roman"/>
          <w:b/>
          <w:sz w:val="24"/>
          <w:szCs w:val="24"/>
        </w:rPr>
        <w:t>Info</w:t>
      </w:r>
      <w:r w:rsidR="000B63B8">
        <w:rPr>
          <w:rFonts w:ascii="Times New Roman" w:hAnsi="Times New Roman" w:cs="Times New Roman"/>
          <w:sz w:val="24"/>
          <w:szCs w:val="24"/>
        </w:rPr>
        <w:t xml:space="preserve"> tab </w:t>
      </w:r>
      <w:r w:rsidR="00D05921">
        <w:rPr>
          <w:rFonts w:ascii="Times New Roman" w:hAnsi="Times New Roman" w:cs="Times New Roman"/>
          <w:sz w:val="24"/>
          <w:szCs w:val="24"/>
        </w:rPr>
        <w:t>and it</w:t>
      </w:r>
      <w:r>
        <w:rPr>
          <w:rFonts w:ascii="Times New Roman" w:hAnsi="Times New Roman" w:cs="Times New Roman"/>
          <w:sz w:val="24"/>
          <w:szCs w:val="24"/>
        </w:rPr>
        <w:t xml:space="preserve"> verifies the reference table name that has been selected</w:t>
      </w:r>
      <w:r w:rsidR="000B63B8">
        <w:rPr>
          <w:rFonts w:ascii="Times New Roman" w:hAnsi="Times New Roman" w:cs="Times New Roman"/>
          <w:sz w:val="24"/>
          <w:szCs w:val="24"/>
        </w:rPr>
        <w:t xml:space="preserve">.  The actual domain values will appear on the </w:t>
      </w:r>
      <w:r w:rsidR="000B63B8" w:rsidRPr="000B63B8">
        <w:rPr>
          <w:rFonts w:ascii="Times New Roman" w:hAnsi="Times New Roman" w:cs="Times New Roman"/>
          <w:b/>
          <w:sz w:val="24"/>
          <w:szCs w:val="24"/>
        </w:rPr>
        <w:t>Master Values</w:t>
      </w:r>
      <w:r w:rsidR="000B63B8">
        <w:rPr>
          <w:rFonts w:ascii="Times New Roman" w:hAnsi="Times New Roman" w:cs="Times New Roman"/>
          <w:sz w:val="24"/>
          <w:szCs w:val="24"/>
        </w:rPr>
        <w:t xml:space="preserve"> and </w:t>
      </w:r>
      <w:r w:rsidR="000B63B8" w:rsidRPr="000B63B8">
        <w:rPr>
          <w:rFonts w:ascii="Times New Roman" w:hAnsi="Times New Roman" w:cs="Times New Roman"/>
          <w:b/>
          <w:sz w:val="24"/>
          <w:szCs w:val="24"/>
        </w:rPr>
        <w:t>Encoding</w:t>
      </w:r>
      <w:r w:rsidR="000B63B8">
        <w:rPr>
          <w:rFonts w:ascii="Times New Roman" w:hAnsi="Times New Roman" w:cs="Times New Roman"/>
          <w:sz w:val="24"/>
          <w:szCs w:val="24"/>
        </w:rPr>
        <w:t xml:space="preserve"> tabs.</w:t>
      </w:r>
    </w:p>
    <w:p w14:paraId="2DC99975" w14:textId="77777777" w:rsidR="00DE09A5" w:rsidRDefault="00DE09A5" w:rsidP="00DE09A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C99981" wp14:editId="2DC99982">
            <wp:extent cx="5836285" cy="2552065"/>
            <wp:effectExtent l="19050" t="19050" r="120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285" cy="2552065"/>
                    </a:xfrm>
                    <a:prstGeom prst="rect">
                      <a:avLst/>
                    </a:prstGeom>
                    <a:noFill/>
                    <a:ln>
                      <a:solidFill>
                        <a:schemeClr val="accent1"/>
                      </a:solidFill>
                    </a:ln>
                  </pic:spPr>
                </pic:pic>
              </a:graphicData>
            </a:graphic>
          </wp:inline>
        </w:drawing>
      </w:r>
    </w:p>
    <w:p w14:paraId="2DC99976" w14:textId="77777777" w:rsidR="000B63B8" w:rsidRDefault="000B63B8" w:rsidP="00D05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selecting the </w:t>
      </w:r>
      <w:r w:rsidRPr="000B63B8">
        <w:rPr>
          <w:rFonts w:ascii="Times New Roman" w:hAnsi="Times New Roman" w:cs="Times New Roman"/>
          <w:b/>
          <w:sz w:val="24"/>
          <w:szCs w:val="24"/>
        </w:rPr>
        <w:t>Master Values</w:t>
      </w:r>
      <w:r>
        <w:rPr>
          <w:rFonts w:ascii="Times New Roman" w:hAnsi="Times New Roman" w:cs="Times New Roman"/>
          <w:sz w:val="24"/>
          <w:szCs w:val="24"/>
        </w:rPr>
        <w:t xml:space="preserve"> tab you will see the </w:t>
      </w:r>
      <w:r w:rsidR="00D05921">
        <w:rPr>
          <w:rFonts w:ascii="Times New Roman" w:hAnsi="Times New Roman" w:cs="Times New Roman"/>
          <w:sz w:val="24"/>
          <w:szCs w:val="24"/>
        </w:rPr>
        <w:t>details</w:t>
      </w:r>
      <w:r>
        <w:rPr>
          <w:rFonts w:ascii="Times New Roman" w:hAnsi="Times New Roman" w:cs="Times New Roman"/>
          <w:sz w:val="24"/>
          <w:szCs w:val="24"/>
        </w:rPr>
        <w:t xml:space="preserve"> for the CONST_TYPE </w:t>
      </w:r>
      <w:r w:rsidR="00D05921" w:rsidRPr="00D05921">
        <w:rPr>
          <w:rFonts w:ascii="Times New Roman" w:hAnsi="Times New Roman" w:cs="Times New Roman"/>
          <w:sz w:val="24"/>
          <w:szCs w:val="24"/>
        </w:rPr>
        <w:t>MIDE Master Reference Data Table</w:t>
      </w:r>
      <w:r>
        <w:rPr>
          <w:rFonts w:ascii="Times New Roman" w:hAnsi="Times New Roman" w:cs="Times New Roman"/>
          <w:sz w:val="24"/>
          <w:szCs w:val="24"/>
        </w:rPr>
        <w:t xml:space="preserve">.  The </w:t>
      </w:r>
      <w:r w:rsidRPr="000B63B8">
        <w:rPr>
          <w:rFonts w:ascii="Times New Roman" w:hAnsi="Times New Roman" w:cs="Times New Roman"/>
          <w:b/>
          <w:sz w:val="24"/>
          <w:szCs w:val="24"/>
        </w:rPr>
        <w:t>Name</w:t>
      </w:r>
      <w:r w:rsidR="00D05921">
        <w:rPr>
          <w:rFonts w:ascii="Times New Roman" w:hAnsi="Times New Roman" w:cs="Times New Roman"/>
          <w:sz w:val="24"/>
          <w:szCs w:val="24"/>
        </w:rPr>
        <w:t xml:space="preserve"> column</w:t>
      </w:r>
      <w:r>
        <w:rPr>
          <w:rFonts w:ascii="Times New Roman" w:hAnsi="Times New Roman" w:cs="Times New Roman"/>
          <w:sz w:val="24"/>
          <w:szCs w:val="24"/>
        </w:rPr>
        <w:t xml:space="preserve"> provides a concatenation of the </w:t>
      </w:r>
      <w:r w:rsidRPr="000B63B8">
        <w:rPr>
          <w:rFonts w:ascii="Times New Roman" w:hAnsi="Times New Roman" w:cs="Times New Roman"/>
          <w:b/>
          <w:sz w:val="24"/>
          <w:szCs w:val="24"/>
        </w:rPr>
        <w:t>MIDE Master Type Code Value</w:t>
      </w:r>
      <w:r>
        <w:rPr>
          <w:rFonts w:ascii="Times New Roman" w:hAnsi="Times New Roman" w:cs="Times New Roman"/>
          <w:sz w:val="24"/>
          <w:szCs w:val="24"/>
        </w:rPr>
        <w:t xml:space="preserve"> followed by the </w:t>
      </w:r>
      <w:r w:rsidRPr="000B63B8">
        <w:rPr>
          <w:rFonts w:ascii="Times New Roman" w:hAnsi="Times New Roman" w:cs="Times New Roman"/>
          <w:b/>
          <w:sz w:val="24"/>
          <w:szCs w:val="24"/>
        </w:rPr>
        <w:t>MIDE Master Type Code Name</w:t>
      </w:r>
      <w:r>
        <w:rPr>
          <w:rFonts w:ascii="Times New Roman" w:hAnsi="Times New Roman" w:cs="Times New Roman"/>
          <w:sz w:val="24"/>
          <w:szCs w:val="24"/>
        </w:rPr>
        <w:t>.</w:t>
      </w:r>
    </w:p>
    <w:p w14:paraId="2DC99977" w14:textId="77777777" w:rsidR="000B63B8" w:rsidRDefault="000B63B8" w:rsidP="000B63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99983" wp14:editId="2DC99984">
            <wp:extent cx="5939790" cy="3434715"/>
            <wp:effectExtent l="19050" t="19050" r="2286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434715"/>
                    </a:xfrm>
                    <a:prstGeom prst="rect">
                      <a:avLst/>
                    </a:prstGeom>
                    <a:noFill/>
                    <a:ln>
                      <a:solidFill>
                        <a:schemeClr val="accent1"/>
                      </a:solidFill>
                    </a:ln>
                  </pic:spPr>
                </pic:pic>
              </a:graphicData>
            </a:graphic>
          </wp:inline>
        </w:drawing>
      </w:r>
    </w:p>
    <w:p w14:paraId="2DC99978" w14:textId="77777777" w:rsidR="000B63B8" w:rsidRDefault="000B63B8" w:rsidP="000B63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D05921">
        <w:rPr>
          <w:rFonts w:ascii="Times New Roman" w:hAnsi="Times New Roman" w:cs="Times New Roman"/>
          <w:b/>
          <w:sz w:val="24"/>
          <w:szCs w:val="24"/>
        </w:rPr>
        <w:t>Encodings</w:t>
      </w:r>
      <w:r>
        <w:rPr>
          <w:rFonts w:ascii="Times New Roman" w:hAnsi="Times New Roman" w:cs="Times New Roman"/>
          <w:sz w:val="24"/>
          <w:szCs w:val="24"/>
        </w:rPr>
        <w:t xml:space="preserve"> tab provides a valuable view into the System of Record (SOR) code values that are mapped to the </w:t>
      </w:r>
      <w:r w:rsidRPr="000B63B8">
        <w:rPr>
          <w:rFonts w:ascii="Times New Roman" w:hAnsi="Times New Roman" w:cs="Times New Roman"/>
          <w:sz w:val="24"/>
          <w:szCs w:val="24"/>
        </w:rPr>
        <w:t>MIDE Master Type Code Value</w:t>
      </w:r>
      <w:r>
        <w:rPr>
          <w:rFonts w:ascii="Times New Roman" w:hAnsi="Times New Roman" w:cs="Times New Roman"/>
          <w:sz w:val="24"/>
          <w:szCs w:val="24"/>
        </w:rPr>
        <w:t>s.</w:t>
      </w:r>
      <w:r w:rsidR="00596E5A">
        <w:rPr>
          <w:rFonts w:ascii="Times New Roman" w:hAnsi="Times New Roman" w:cs="Times New Roman"/>
          <w:sz w:val="24"/>
          <w:szCs w:val="24"/>
        </w:rPr>
        <w:t xml:space="preserve">  T</w:t>
      </w:r>
      <w:r w:rsidR="00D05921">
        <w:rPr>
          <w:rFonts w:ascii="Times New Roman" w:hAnsi="Times New Roman" w:cs="Times New Roman"/>
          <w:sz w:val="24"/>
          <w:szCs w:val="24"/>
        </w:rPr>
        <w:t>in this example, t</w:t>
      </w:r>
      <w:r w:rsidR="00596E5A">
        <w:rPr>
          <w:rFonts w:ascii="Times New Roman" w:hAnsi="Times New Roman" w:cs="Times New Roman"/>
          <w:sz w:val="24"/>
          <w:szCs w:val="24"/>
        </w:rPr>
        <w:t xml:space="preserve">he </w:t>
      </w:r>
      <w:r w:rsidR="00596E5A" w:rsidRPr="00D05921">
        <w:rPr>
          <w:rFonts w:ascii="Times New Roman" w:hAnsi="Times New Roman" w:cs="Times New Roman"/>
          <w:b/>
          <w:sz w:val="24"/>
          <w:szCs w:val="24"/>
        </w:rPr>
        <w:t>Maste</w:t>
      </w:r>
      <w:r w:rsidR="00D05921">
        <w:rPr>
          <w:rFonts w:ascii="Times New Roman" w:hAnsi="Times New Roman" w:cs="Times New Roman"/>
          <w:b/>
          <w:sz w:val="24"/>
          <w:szCs w:val="24"/>
        </w:rPr>
        <w:t>r Value</w:t>
      </w:r>
      <w:r w:rsidR="00596E5A">
        <w:rPr>
          <w:rFonts w:ascii="Times New Roman" w:hAnsi="Times New Roman" w:cs="Times New Roman"/>
          <w:sz w:val="24"/>
          <w:szCs w:val="24"/>
        </w:rPr>
        <w:t xml:space="preserve"> column identifies the seven concatenated </w:t>
      </w:r>
      <w:r w:rsidR="00596E5A" w:rsidRPr="00D05921">
        <w:rPr>
          <w:rFonts w:ascii="Times New Roman" w:hAnsi="Times New Roman" w:cs="Times New Roman"/>
          <w:sz w:val="24"/>
          <w:szCs w:val="24"/>
        </w:rPr>
        <w:t>MIDE Master Type Code Value</w:t>
      </w:r>
      <w:r w:rsidR="00D05921" w:rsidRPr="00D05921">
        <w:rPr>
          <w:rFonts w:ascii="Times New Roman" w:hAnsi="Times New Roman" w:cs="Times New Roman"/>
          <w:sz w:val="24"/>
          <w:szCs w:val="24"/>
        </w:rPr>
        <w:t>s</w:t>
      </w:r>
      <w:r w:rsidR="00D05921">
        <w:rPr>
          <w:rFonts w:ascii="Times New Roman" w:hAnsi="Times New Roman" w:cs="Times New Roman"/>
          <w:sz w:val="24"/>
          <w:szCs w:val="24"/>
        </w:rPr>
        <w:t xml:space="preserve"> &amp; Names</w:t>
      </w:r>
      <w:r w:rsidR="00596E5A">
        <w:rPr>
          <w:rFonts w:ascii="Times New Roman" w:hAnsi="Times New Roman" w:cs="Times New Roman"/>
          <w:sz w:val="24"/>
          <w:szCs w:val="24"/>
        </w:rPr>
        <w:t xml:space="preserve"> that were created based on the SOR </w:t>
      </w:r>
      <w:r w:rsidR="00D05921">
        <w:rPr>
          <w:rFonts w:ascii="Times New Roman" w:hAnsi="Times New Roman" w:cs="Times New Roman"/>
          <w:sz w:val="24"/>
          <w:szCs w:val="24"/>
        </w:rPr>
        <w:t>reference code value sets associated with this</w:t>
      </w:r>
      <w:r w:rsidR="00596E5A">
        <w:rPr>
          <w:rFonts w:ascii="Times New Roman" w:hAnsi="Times New Roman" w:cs="Times New Roman"/>
          <w:sz w:val="24"/>
          <w:szCs w:val="24"/>
        </w:rPr>
        <w:t xml:space="preserve"> reference data table</w:t>
      </w:r>
      <w:r w:rsidR="00D05921">
        <w:rPr>
          <w:rFonts w:ascii="Times New Roman" w:hAnsi="Times New Roman" w:cs="Times New Roman"/>
          <w:sz w:val="24"/>
          <w:szCs w:val="24"/>
        </w:rPr>
        <w:t xml:space="preserve">.  The last four code values are </w:t>
      </w:r>
      <w:r w:rsidR="00596E5A">
        <w:rPr>
          <w:rFonts w:ascii="Times New Roman" w:hAnsi="Times New Roman" w:cs="Times New Roman"/>
          <w:sz w:val="24"/>
          <w:szCs w:val="24"/>
        </w:rPr>
        <w:t xml:space="preserve">default </w:t>
      </w:r>
      <w:r w:rsidR="00596E5A" w:rsidRPr="000B63B8">
        <w:rPr>
          <w:rFonts w:ascii="Times New Roman" w:hAnsi="Times New Roman" w:cs="Times New Roman"/>
          <w:b/>
          <w:sz w:val="24"/>
          <w:szCs w:val="24"/>
        </w:rPr>
        <w:t>MIDE Master Type Code Value</w:t>
      </w:r>
      <w:r w:rsidR="00596E5A">
        <w:rPr>
          <w:rFonts w:ascii="Times New Roman" w:hAnsi="Times New Roman" w:cs="Times New Roman"/>
          <w:b/>
          <w:sz w:val="24"/>
          <w:szCs w:val="24"/>
        </w:rPr>
        <w:t xml:space="preserve">s </w:t>
      </w:r>
      <w:r w:rsidR="00596E5A" w:rsidRPr="00596E5A">
        <w:rPr>
          <w:rFonts w:ascii="Times New Roman" w:hAnsi="Times New Roman" w:cs="Times New Roman"/>
          <w:sz w:val="24"/>
          <w:szCs w:val="24"/>
        </w:rPr>
        <w:t xml:space="preserve">(Invalid, </w:t>
      </w:r>
      <w:r w:rsidR="00596E5A" w:rsidRPr="00596E5A">
        <w:rPr>
          <w:rFonts w:ascii="Times New Roman" w:hAnsi="Times New Roman" w:cs="Times New Roman"/>
          <w:sz w:val="24"/>
          <w:szCs w:val="24"/>
        </w:rPr>
        <w:lastRenderedPageBreak/>
        <w:t>Not Applicable, Other, and Unknown)</w:t>
      </w:r>
      <w:r w:rsidR="00D05921">
        <w:rPr>
          <w:rFonts w:ascii="Times New Roman" w:hAnsi="Times New Roman" w:cs="Times New Roman"/>
          <w:sz w:val="24"/>
          <w:szCs w:val="24"/>
        </w:rPr>
        <w:t xml:space="preserve"> that are used in every MIDE Master Reference Data Table</w:t>
      </w:r>
      <w:r w:rsidR="00596E5A" w:rsidRPr="00596E5A">
        <w:rPr>
          <w:rFonts w:ascii="Times New Roman" w:hAnsi="Times New Roman" w:cs="Times New Roman"/>
          <w:sz w:val="24"/>
          <w:szCs w:val="24"/>
        </w:rPr>
        <w:t>.</w:t>
      </w:r>
    </w:p>
    <w:p w14:paraId="2DC99979" w14:textId="77777777" w:rsidR="00596E5A" w:rsidRDefault="00596E5A" w:rsidP="00596E5A">
      <w:pPr>
        <w:ind w:left="360"/>
        <w:rPr>
          <w:rFonts w:ascii="Times New Roman" w:hAnsi="Times New Roman" w:cs="Times New Roman"/>
          <w:sz w:val="24"/>
          <w:szCs w:val="24"/>
        </w:rPr>
      </w:pPr>
      <w:r>
        <w:rPr>
          <w:rFonts w:ascii="Times New Roman" w:hAnsi="Times New Roman" w:cs="Times New Roman"/>
          <w:sz w:val="24"/>
          <w:szCs w:val="24"/>
        </w:rPr>
        <w:t xml:space="preserve">To the right of the MIDE Master Values columns you will see the applicable SORs and their respective reference data values that are mapped to each MIDE Master Value.  In this example, we see that we are mapping </w:t>
      </w:r>
      <w:r w:rsidR="009D47E8">
        <w:rPr>
          <w:rFonts w:ascii="Times New Roman" w:hAnsi="Times New Roman" w:cs="Times New Roman"/>
          <w:sz w:val="24"/>
          <w:szCs w:val="24"/>
        </w:rPr>
        <w:t xml:space="preserve">of </w:t>
      </w:r>
      <w:r>
        <w:rPr>
          <w:rFonts w:ascii="Times New Roman" w:hAnsi="Times New Roman" w:cs="Times New Roman"/>
          <w:sz w:val="24"/>
          <w:szCs w:val="24"/>
        </w:rPr>
        <w:t xml:space="preserve">reference data </w:t>
      </w:r>
      <w:r w:rsidR="009D47E8">
        <w:rPr>
          <w:rFonts w:ascii="Times New Roman" w:hAnsi="Times New Roman" w:cs="Times New Roman"/>
          <w:sz w:val="24"/>
          <w:szCs w:val="24"/>
        </w:rPr>
        <w:t>code</w:t>
      </w:r>
      <w:r>
        <w:rPr>
          <w:rFonts w:ascii="Times New Roman" w:hAnsi="Times New Roman" w:cs="Times New Roman"/>
          <w:sz w:val="24"/>
          <w:szCs w:val="24"/>
        </w:rPr>
        <w:t xml:space="preserve"> values from AS400, CORE, LIS, and LPS </w:t>
      </w:r>
      <w:r w:rsidR="009D47E8">
        <w:rPr>
          <w:rFonts w:ascii="Times New Roman" w:hAnsi="Times New Roman" w:cs="Times New Roman"/>
          <w:sz w:val="24"/>
          <w:szCs w:val="24"/>
        </w:rPr>
        <w:t xml:space="preserve">that are associated with the </w:t>
      </w:r>
      <w:r>
        <w:rPr>
          <w:rFonts w:ascii="Times New Roman" w:hAnsi="Times New Roman" w:cs="Times New Roman"/>
          <w:sz w:val="24"/>
          <w:szCs w:val="24"/>
        </w:rPr>
        <w:t>MIDE CONST_TYPE Reference Data Table.</w:t>
      </w:r>
    </w:p>
    <w:p w14:paraId="2DC9997A" w14:textId="77777777" w:rsidR="00596E5A" w:rsidRPr="00596E5A" w:rsidRDefault="00596E5A" w:rsidP="00596E5A">
      <w:pPr>
        <w:ind w:left="360"/>
        <w:rPr>
          <w:rFonts w:ascii="Times New Roman" w:hAnsi="Times New Roman" w:cs="Times New Roman"/>
          <w:sz w:val="24"/>
          <w:szCs w:val="24"/>
        </w:rPr>
      </w:pPr>
      <w:r w:rsidRPr="00BE3369">
        <w:rPr>
          <w:rFonts w:ascii="Times New Roman" w:hAnsi="Times New Roman" w:cs="Times New Roman"/>
          <w:b/>
          <w:color w:val="FF0000"/>
          <w:sz w:val="24"/>
          <w:szCs w:val="24"/>
        </w:rPr>
        <w:t>Note:</w:t>
      </w:r>
      <w:r>
        <w:rPr>
          <w:rFonts w:ascii="Times New Roman" w:hAnsi="Times New Roman" w:cs="Times New Roman"/>
          <w:sz w:val="24"/>
          <w:szCs w:val="24"/>
        </w:rPr>
        <w:t xml:space="preserve">  Only SOR type code values that have a Record Status Code of “A” (Active) in the MIDE Reference Data Table mapping document will appear in the </w:t>
      </w:r>
      <w:r w:rsidR="00BE3369" w:rsidRPr="00BE3369">
        <w:rPr>
          <w:rFonts w:ascii="Times New Roman" w:hAnsi="Times New Roman" w:cs="Times New Roman"/>
          <w:sz w:val="24"/>
          <w:szCs w:val="24"/>
        </w:rPr>
        <w:t>Ab Initio Metadata Data Hub</w:t>
      </w:r>
      <w:r w:rsidR="00BE3369">
        <w:rPr>
          <w:rFonts w:ascii="Times New Roman" w:hAnsi="Times New Roman" w:cs="Times New Roman"/>
          <w:sz w:val="24"/>
          <w:szCs w:val="24"/>
        </w:rPr>
        <w:t>.  Records with a Record Status Code of “I” (Ina</w:t>
      </w:r>
      <w:r w:rsidR="00BE3369" w:rsidRPr="00BE3369">
        <w:rPr>
          <w:rFonts w:ascii="Times New Roman" w:hAnsi="Times New Roman" w:cs="Times New Roman"/>
          <w:sz w:val="24"/>
          <w:szCs w:val="24"/>
        </w:rPr>
        <w:t>ctive)</w:t>
      </w:r>
      <w:r w:rsidR="00BE3369">
        <w:rPr>
          <w:rFonts w:ascii="Times New Roman" w:hAnsi="Times New Roman" w:cs="Times New Roman"/>
          <w:sz w:val="24"/>
          <w:szCs w:val="24"/>
        </w:rPr>
        <w:t xml:space="preserve"> or “N” (New) will not appear.</w:t>
      </w:r>
    </w:p>
    <w:p w14:paraId="2DC9997B" w14:textId="77777777" w:rsidR="000B63B8" w:rsidRDefault="000B63B8" w:rsidP="000B63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99985" wp14:editId="2DC99986">
            <wp:extent cx="5931673" cy="2449001"/>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448944"/>
                    </a:xfrm>
                    <a:prstGeom prst="rect">
                      <a:avLst/>
                    </a:prstGeom>
                    <a:noFill/>
                    <a:ln>
                      <a:solidFill>
                        <a:schemeClr val="accent1"/>
                      </a:solidFill>
                    </a:ln>
                  </pic:spPr>
                </pic:pic>
              </a:graphicData>
            </a:graphic>
          </wp:inline>
        </w:drawing>
      </w:r>
    </w:p>
    <w:p w14:paraId="2DC9997C" w14:textId="77777777" w:rsidR="00BE3369" w:rsidRPr="000B63B8" w:rsidRDefault="009D47E8" w:rsidP="000B63B8">
      <w:pPr>
        <w:rPr>
          <w:rFonts w:ascii="Times New Roman" w:hAnsi="Times New Roman" w:cs="Times New Roman"/>
          <w:sz w:val="24"/>
          <w:szCs w:val="24"/>
        </w:rPr>
      </w:pPr>
      <w:r>
        <w:rPr>
          <w:rFonts w:ascii="Times New Roman" w:hAnsi="Times New Roman" w:cs="Times New Roman"/>
          <w:sz w:val="24"/>
          <w:szCs w:val="24"/>
        </w:rPr>
        <w:t>You are now able</w:t>
      </w:r>
      <w:r w:rsidR="00BE3369">
        <w:rPr>
          <w:rFonts w:ascii="Times New Roman" w:hAnsi="Times New Roman" w:cs="Times New Roman"/>
          <w:sz w:val="24"/>
          <w:szCs w:val="24"/>
        </w:rPr>
        <w:t xml:space="preserve"> to view and validate a MIDE Master Reference Data Table in the </w:t>
      </w:r>
      <w:r w:rsidR="00BE3369" w:rsidRPr="00BE3369">
        <w:rPr>
          <w:rFonts w:ascii="Times New Roman" w:hAnsi="Times New Roman" w:cs="Times New Roman"/>
          <w:sz w:val="24"/>
          <w:szCs w:val="24"/>
        </w:rPr>
        <w:t>Ab Initio Metadata Data Hub</w:t>
      </w:r>
      <w:r w:rsidR="00BE3369">
        <w:rPr>
          <w:rFonts w:ascii="Times New Roman" w:hAnsi="Times New Roman" w:cs="Times New Roman"/>
          <w:sz w:val="24"/>
          <w:szCs w:val="24"/>
        </w:rPr>
        <w:t>.</w:t>
      </w:r>
    </w:p>
    <w:sectPr w:rsidR="00BE3369" w:rsidRPr="000B63B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99989" w14:textId="77777777" w:rsidR="00674B6A" w:rsidRDefault="00674B6A" w:rsidP="00674B6A">
      <w:pPr>
        <w:spacing w:after="0" w:line="240" w:lineRule="auto"/>
      </w:pPr>
      <w:r>
        <w:separator/>
      </w:r>
    </w:p>
  </w:endnote>
  <w:endnote w:type="continuationSeparator" w:id="0">
    <w:p w14:paraId="2DC9998A" w14:textId="77777777" w:rsidR="00674B6A" w:rsidRDefault="00674B6A" w:rsidP="0067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9998B" w14:textId="77777777" w:rsidR="00674B6A" w:rsidRDefault="00674B6A">
    <w:pPr>
      <w:pStyle w:val="Footer"/>
    </w:pPr>
    <w:r>
      <w:t>8/11/2016</w:t>
    </w:r>
  </w:p>
  <w:p w14:paraId="2DC9998C" w14:textId="77777777" w:rsidR="00674B6A" w:rsidRDefault="00674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99987" w14:textId="77777777" w:rsidR="00674B6A" w:rsidRDefault="00674B6A" w:rsidP="00674B6A">
      <w:pPr>
        <w:spacing w:after="0" w:line="240" w:lineRule="auto"/>
      </w:pPr>
      <w:r>
        <w:separator/>
      </w:r>
    </w:p>
  </w:footnote>
  <w:footnote w:type="continuationSeparator" w:id="0">
    <w:p w14:paraId="2DC99988" w14:textId="77777777" w:rsidR="00674B6A" w:rsidRDefault="00674B6A" w:rsidP="00674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813CE"/>
    <w:multiLevelType w:val="hybridMultilevel"/>
    <w:tmpl w:val="F55C86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A87"/>
    <w:rsid w:val="000B63B8"/>
    <w:rsid w:val="001479DF"/>
    <w:rsid w:val="00164372"/>
    <w:rsid w:val="00313829"/>
    <w:rsid w:val="00596E5A"/>
    <w:rsid w:val="00674B6A"/>
    <w:rsid w:val="009D47E8"/>
    <w:rsid w:val="00AA402A"/>
    <w:rsid w:val="00BE3369"/>
    <w:rsid w:val="00D05921"/>
    <w:rsid w:val="00DE09A5"/>
    <w:rsid w:val="00FB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87"/>
    <w:pPr>
      <w:ind w:left="720"/>
      <w:contextualSpacing/>
    </w:pPr>
  </w:style>
  <w:style w:type="paragraph" w:styleId="BalloonText">
    <w:name w:val="Balloon Text"/>
    <w:basedOn w:val="Normal"/>
    <w:link w:val="BalloonTextChar"/>
    <w:uiPriority w:val="99"/>
    <w:semiHidden/>
    <w:unhideWhenUsed/>
    <w:rsid w:val="00FB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87"/>
    <w:rPr>
      <w:rFonts w:ascii="Tahoma" w:hAnsi="Tahoma" w:cs="Tahoma"/>
      <w:sz w:val="16"/>
      <w:szCs w:val="16"/>
    </w:rPr>
  </w:style>
  <w:style w:type="paragraph" w:styleId="Header">
    <w:name w:val="header"/>
    <w:basedOn w:val="Normal"/>
    <w:link w:val="HeaderChar"/>
    <w:uiPriority w:val="99"/>
    <w:unhideWhenUsed/>
    <w:rsid w:val="0067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B6A"/>
  </w:style>
  <w:style w:type="paragraph" w:styleId="Footer">
    <w:name w:val="footer"/>
    <w:basedOn w:val="Normal"/>
    <w:link w:val="FooterChar"/>
    <w:uiPriority w:val="99"/>
    <w:unhideWhenUsed/>
    <w:rsid w:val="00674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87"/>
    <w:pPr>
      <w:ind w:left="720"/>
      <w:contextualSpacing/>
    </w:pPr>
  </w:style>
  <w:style w:type="paragraph" w:styleId="BalloonText">
    <w:name w:val="Balloon Text"/>
    <w:basedOn w:val="Normal"/>
    <w:link w:val="BalloonTextChar"/>
    <w:uiPriority w:val="99"/>
    <w:semiHidden/>
    <w:unhideWhenUsed/>
    <w:rsid w:val="00FB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87"/>
    <w:rPr>
      <w:rFonts w:ascii="Tahoma" w:hAnsi="Tahoma" w:cs="Tahoma"/>
      <w:sz w:val="16"/>
      <w:szCs w:val="16"/>
    </w:rPr>
  </w:style>
  <w:style w:type="paragraph" w:styleId="Header">
    <w:name w:val="header"/>
    <w:basedOn w:val="Normal"/>
    <w:link w:val="HeaderChar"/>
    <w:uiPriority w:val="99"/>
    <w:unhideWhenUsed/>
    <w:rsid w:val="0067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B6A"/>
  </w:style>
  <w:style w:type="paragraph" w:styleId="Footer">
    <w:name w:val="footer"/>
    <w:basedOn w:val="Normal"/>
    <w:link w:val="FooterChar"/>
    <w:uiPriority w:val="99"/>
    <w:unhideWhenUsed/>
    <w:rsid w:val="00674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00001D2BC11A4D98D957F89A354627" ma:contentTypeVersion="4" ma:contentTypeDescription="Create a new document." ma:contentTypeScope="" ma:versionID="a43ebafdb10cae80197ad377b62a91aa">
  <xsd:schema xmlns:xsd="http://www.w3.org/2001/XMLSchema" xmlns:xs="http://www.w3.org/2001/XMLSchema" xmlns:p="http://schemas.microsoft.com/office/2006/metadata/properties" targetNamespace="http://schemas.microsoft.com/office/2006/metadata/properties" ma:root="true" ma:fieldsID="9c2830597209c58672c4d418eb9792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6BD3B3-2C97-4EFF-8DD5-45A1581825CC}">
  <ds:schemaRefs>
    <ds:schemaRef ds:uri="http://purl.org/dc/terms/"/>
    <ds:schemaRef ds:uri="http://schemas.microsoft.com/office/infopath/2007/PartnerControl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B449646-0D40-47A3-920C-B0D1B4970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0F0CDC-212B-4E0B-81AE-541293189A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Hudy, Victor</dc:creator>
  <cp:lastModifiedBy>Puskas, Louis</cp:lastModifiedBy>
  <cp:revision>2</cp:revision>
  <dcterms:created xsi:type="dcterms:W3CDTF">2016-10-17T20:22:00Z</dcterms:created>
  <dcterms:modified xsi:type="dcterms:W3CDTF">2016-10-17T20:22:00Z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0x0101009100001D2BC11A4D98D957F89A354627</vt:lpwstr>
  </property>
</Properties>
</file>