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Acreditados por la Entidad Mexicana de Acreditación (EMA).</w:t>
      </w:r>
    </w:p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br/>
        <w:t>Aprobados por la Secretaria del Trabajo y Prevención Social (STPS) en base a la norma NMX-EC-17025-IMNC-2006 (ISO /IEC-17025-2005).</w:t>
      </w:r>
    </w:p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NOM-010-STPS-2015  </w:t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br/>
      </w:r>
      <w:r>
        <w:rPr>
          <w:rFonts w:ascii="Calibri" w:hAnsi="Calibri" w:cs="Calibri"/>
          <w:sz w:val="32"/>
          <w:szCs w:val="32"/>
          <w14:ligatures w14:val="none"/>
        </w:rPr>
        <w:t>Monitoreo de exposición de sustancias químicas en los centros de trabajo.</w:t>
      </w:r>
    </w:p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NOM-011-STPS-2011  </w:t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br/>
      </w:r>
      <w:r>
        <w:rPr>
          <w:rFonts w:ascii="Calibri" w:hAnsi="Calibri" w:cs="Calibri"/>
          <w:sz w:val="32"/>
          <w:szCs w:val="32"/>
          <w14:ligatures w14:val="none"/>
        </w:rPr>
        <w:t>Condiciones de ruido en los centros de trabajo.</w:t>
      </w:r>
    </w:p>
    <w:p w:rsidR="00333106" w:rsidRDefault="00333106" w:rsidP="00333106">
      <w:pPr>
        <w:spacing w:line="240" w:lineRule="auto"/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5342255</wp:posOffset>
                </wp:positionV>
                <wp:extent cx="5746750" cy="1887220"/>
                <wp:effectExtent l="1905" t="0" r="4445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746750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49A68" id="Rectángulo 1" o:spid="_x0000_s1026" style="position:absolute;margin-left:75.9pt;margin-top:420.65pt;width:452.5pt;height:148.6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" filled="f" stroked="f" insetpen="t">
                <v:shadow color="#ccc"/>
                <o:lock v:ext="edit" shapetype="t"/>
                <v:textbox inset="0,0,0,0"/>
              </v:rect>
            </w:pict>
          </mc:Fallback>
        </mc:AlternateContent>
      </w:r>
    </w:p>
    <w:tbl>
      <w:tblPr>
        <w:tblW w:w="9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3"/>
        <w:gridCol w:w="4467"/>
      </w:tblGrid>
      <w:tr w:rsidR="00333106" w:rsidTr="00333106">
        <w:trPr>
          <w:trHeight w:val="1047"/>
        </w:trPr>
        <w:tc>
          <w:tcPr>
            <w:tcW w:w="4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333106" w:rsidRDefault="00333106">
            <w:pPr>
              <w:widowControl w:val="0"/>
              <w:spacing w:line="264" w:lineRule="auto"/>
              <w:ind w:right="43"/>
              <w:rPr>
                <w:rFonts w:ascii="Calibri" w:hAnsi="Calibri" w:cs="Calibri"/>
                <w:sz w:val="32"/>
                <w:szCs w:val="32"/>
                <w14:ligatures w14:val="none"/>
              </w:rPr>
            </w:pPr>
            <w:r>
              <w:rPr>
                <w:rFonts w:ascii="Calibri" w:hAnsi="Calibri" w:cs="Calibri"/>
                <w:kern w:val="24"/>
                <w:sz w:val="32"/>
                <w:szCs w:val="32"/>
                <w14:ligatures w14:val="none"/>
              </w:rPr>
              <w:t>No. Acreditación (EMA): AL-0088-006/07</w:t>
            </w:r>
          </w:p>
        </w:tc>
        <w:tc>
          <w:tcPr>
            <w:tcW w:w="4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333106" w:rsidRDefault="00333106">
            <w:pPr>
              <w:widowControl w:val="0"/>
              <w:spacing w:line="264" w:lineRule="auto"/>
              <w:ind w:right="43"/>
              <w:rPr>
                <w:rFonts w:ascii="Calibri" w:hAnsi="Calibri" w:cs="Calibri"/>
                <w:sz w:val="32"/>
                <w:szCs w:val="32"/>
                <w14:ligatures w14:val="none"/>
              </w:rPr>
            </w:pPr>
            <w:r>
              <w:rPr>
                <w:rFonts w:ascii="Calibri" w:hAnsi="Calibri" w:cs="Calibri"/>
                <w:kern w:val="24"/>
                <w:sz w:val="32"/>
                <w:szCs w:val="32"/>
                <w14:ligatures w14:val="none"/>
              </w:rPr>
              <w:t xml:space="preserve"> No. Aprobación (STPS):</w:t>
            </w:r>
            <w:r>
              <w:rPr>
                <w:rFonts w:ascii="Calibri" w:hAnsi="Calibri" w:cs="Calibri"/>
                <w:kern w:val="24"/>
                <w:sz w:val="32"/>
                <w:szCs w:val="32"/>
                <w:lang w:val="es-ES"/>
                <w14:ligatures w14:val="none"/>
              </w:rPr>
              <w:t xml:space="preserve">   LPSTPS-070/07</w:t>
            </w:r>
          </w:p>
        </w:tc>
      </w:tr>
      <w:tr w:rsidR="00333106" w:rsidTr="00333106">
        <w:trPr>
          <w:trHeight w:val="1059"/>
        </w:trPr>
        <w:tc>
          <w:tcPr>
            <w:tcW w:w="4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333106" w:rsidRDefault="00333106">
            <w:pPr>
              <w:widowControl w:val="0"/>
              <w:spacing w:line="264" w:lineRule="auto"/>
              <w:ind w:right="43"/>
              <w:rPr>
                <w:rFonts w:ascii="Calibri" w:hAnsi="Calibri" w:cs="Calibri"/>
                <w:sz w:val="32"/>
                <w:szCs w:val="32"/>
                <w14:ligatures w14:val="none"/>
              </w:rPr>
            </w:pPr>
            <w:r>
              <w:rPr>
                <w:rFonts w:ascii="Calibri" w:hAnsi="Calibri" w:cs="Calibri"/>
                <w:kern w:val="24"/>
                <w:sz w:val="32"/>
                <w:szCs w:val="32"/>
                <w14:ligatures w14:val="none"/>
              </w:rPr>
              <w:t>Registro Auditor SPA: 4.3.PAA-067/07</w:t>
            </w:r>
          </w:p>
        </w:tc>
        <w:tc>
          <w:tcPr>
            <w:tcW w:w="4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333106" w:rsidRDefault="00333106">
            <w:pPr>
              <w:widowControl w:val="0"/>
              <w:spacing w:line="264" w:lineRule="auto"/>
              <w:ind w:right="43"/>
              <w:rPr>
                <w:rFonts w:ascii="Calibri" w:hAnsi="Calibri" w:cs="Calibri"/>
                <w:kern w:val="24"/>
                <w:sz w:val="32"/>
                <w:szCs w:val="32"/>
                <w:lang w:val="es-ES"/>
                <w14:ligatures w14:val="none"/>
              </w:rPr>
            </w:pPr>
            <w:r>
              <w:rPr>
                <w:rFonts w:ascii="Calibri" w:hAnsi="Calibri" w:cs="Calibri"/>
                <w:kern w:val="24"/>
                <w:sz w:val="32"/>
                <w:szCs w:val="32"/>
                <w14:ligatures w14:val="none"/>
              </w:rPr>
              <w:t>RFC:</w:t>
            </w:r>
            <w:r>
              <w:rPr>
                <w:rFonts w:ascii="Calibri" w:hAnsi="Calibri" w:cs="Calibri"/>
                <w:kern w:val="24"/>
                <w:sz w:val="32"/>
                <w:szCs w:val="32"/>
                <w:lang w:val="es-ES"/>
                <w14:ligatures w14:val="none"/>
              </w:rPr>
              <w:t xml:space="preserve">  SAGV-610118-665</w:t>
            </w:r>
          </w:p>
          <w:p w:rsidR="00333106" w:rsidRDefault="00333106">
            <w:pPr>
              <w:widowControl w:val="0"/>
              <w:spacing w:line="264" w:lineRule="auto"/>
              <w:ind w:right="43"/>
              <w:rPr>
                <w:rFonts w:ascii="Calibri" w:hAnsi="Calibri" w:cs="Calibri"/>
                <w:sz w:val="32"/>
                <w:szCs w:val="32"/>
                <w14:ligatures w14:val="none"/>
              </w:rPr>
            </w:pP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> </w:t>
            </w:r>
          </w:p>
        </w:tc>
      </w:tr>
      <w:tr w:rsidR="00333106" w:rsidTr="00333106">
        <w:trPr>
          <w:trHeight w:val="865"/>
        </w:trPr>
        <w:tc>
          <w:tcPr>
            <w:tcW w:w="4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333106" w:rsidRDefault="00333106">
            <w:pPr>
              <w:widowControl w:val="0"/>
              <w:spacing w:line="264" w:lineRule="auto"/>
              <w:ind w:right="43"/>
              <w:rPr>
                <w:rFonts w:ascii="Calibri" w:hAnsi="Calibri" w:cs="Calibri"/>
                <w:sz w:val="32"/>
                <w:szCs w:val="32"/>
                <w14:ligatures w14:val="none"/>
              </w:rPr>
            </w:pPr>
            <w:r>
              <w:rPr>
                <w:rFonts w:ascii="Calibri" w:hAnsi="Calibri" w:cs="Calibri"/>
                <w:kern w:val="24"/>
                <w:sz w:val="32"/>
                <w:szCs w:val="32"/>
                <w14:ligatures w14:val="none"/>
              </w:rPr>
              <w:t>Auditor Federal: INE-05-02-175</w:t>
            </w:r>
          </w:p>
        </w:tc>
        <w:tc>
          <w:tcPr>
            <w:tcW w:w="4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:rsidR="00333106" w:rsidRDefault="00333106">
            <w:pPr>
              <w:widowControl w:val="0"/>
              <w:spacing w:line="264" w:lineRule="auto"/>
              <w:ind w:right="43"/>
              <w:rPr>
                <w:rFonts w:ascii="Calibri" w:hAnsi="Calibri" w:cs="Calibri"/>
                <w:kern w:val="24"/>
                <w:sz w:val="32"/>
                <w:szCs w:val="32"/>
                <w:lang w:val="es-ES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kern w:val="24"/>
                <w:sz w:val="32"/>
                <w:szCs w:val="32"/>
                <w14:ligatures w14:val="none"/>
              </w:rPr>
              <w:t>Ced</w:t>
            </w:r>
            <w:proofErr w:type="spellEnd"/>
            <w:r>
              <w:rPr>
                <w:rFonts w:ascii="Calibri" w:hAnsi="Calibri" w:cs="Calibri"/>
                <w:kern w:val="24"/>
                <w:sz w:val="32"/>
                <w:szCs w:val="32"/>
                <w14:ligatures w14:val="none"/>
              </w:rPr>
              <w:t xml:space="preserve">. </w:t>
            </w:r>
            <w:proofErr w:type="gramStart"/>
            <w:r>
              <w:rPr>
                <w:rFonts w:ascii="Calibri" w:hAnsi="Calibri" w:cs="Calibri"/>
                <w:kern w:val="24"/>
                <w:sz w:val="32"/>
                <w:szCs w:val="32"/>
                <w14:ligatures w14:val="none"/>
              </w:rPr>
              <w:t>Prof. :</w:t>
            </w:r>
            <w:proofErr w:type="gramEnd"/>
            <w:r>
              <w:rPr>
                <w:rFonts w:ascii="Calibri" w:hAnsi="Calibri" w:cs="Calibri"/>
                <w:kern w:val="24"/>
                <w:sz w:val="32"/>
                <w:szCs w:val="32"/>
                <w14:ligatures w14:val="none"/>
              </w:rPr>
              <w:t xml:space="preserve"> 979182</w:t>
            </w:r>
          </w:p>
          <w:p w:rsidR="00333106" w:rsidRDefault="00333106">
            <w:pPr>
              <w:widowControl w:val="0"/>
              <w:spacing w:line="264" w:lineRule="auto"/>
              <w:ind w:right="43"/>
              <w:rPr>
                <w:rFonts w:ascii="Calibri" w:hAnsi="Calibri" w:cs="Calibri"/>
                <w:sz w:val="32"/>
                <w:szCs w:val="32"/>
                <w14:ligatures w14:val="none"/>
              </w:rPr>
            </w:pP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> </w:t>
            </w:r>
          </w:p>
        </w:tc>
      </w:tr>
    </w:tbl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</w:p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333106" w:rsidRDefault="00333106" w:rsidP="00333106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NOM-012-STPS-2012  </w:t>
      </w:r>
    </w:p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Condiciones de manejo de fuentes de radiación ionizante. </w:t>
      </w:r>
    </w:p>
    <w:p w:rsidR="00333106" w:rsidRDefault="00333106" w:rsidP="00333106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333106" w:rsidRDefault="00333106" w:rsidP="00333106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NOM-013-STPS-1993  </w:t>
      </w:r>
    </w:p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Condiciones donde se generen radiaciones electromecánicas no </w:t>
      </w:r>
      <w:proofErr w:type="gramStart"/>
      <w:r>
        <w:rPr>
          <w:rFonts w:ascii="Calibri" w:hAnsi="Calibri" w:cs="Calibri"/>
          <w:sz w:val="32"/>
          <w:szCs w:val="32"/>
          <w14:ligatures w14:val="none"/>
        </w:rPr>
        <w:t>ionizantes  los</w:t>
      </w:r>
      <w:proofErr w:type="gramEnd"/>
      <w:r>
        <w:rPr>
          <w:rFonts w:ascii="Calibri" w:hAnsi="Calibri" w:cs="Calibri"/>
          <w:sz w:val="32"/>
          <w:szCs w:val="32"/>
          <w14:ligatures w14:val="none"/>
        </w:rPr>
        <w:t xml:space="preserve"> centros de trabajo.</w:t>
      </w:r>
    </w:p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lastRenderedPageBreak/>
        <w:t> </w:t>
      </w:r>
    </w:p>
    <w:p w:rsidR="00333106" w:rsidRDefault="00333106" w:rsidP="00333106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r>
        <w:rPr>
          <w:rFonts w:ascii="Calibri" w:hAnsi="Calibri" w:cs="Calibri"/>
          <w:color w:val="FFCC00"/>
          <w:sz w:val="32"/>
          <w:szCs w:val="32"/>
          <w14:ligatures w14:val="none"/>
        </w:rPr>
        <w:t>•</w:t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NOM-015-STPS-2001 </w:t>
      </w:r>
    </w:p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Condiciones térmicas elevadas o abatidas.</w:t>
      </w:r>
    </w:p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333106" w:rsidRDefault="00333106" w:rsidP="00333106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r>
        <w:rPr>
          <w:rFonts w:ascii="Calibri" w:hAnsi="Calibri" w:cs="Calibri"/>
          <w:color w:val="FFCC00"/>
          <w:sz w:val="32"/>
          <w:szCs w:val="32"/>
          <w14:ligatures w14:val="none"/>
        </w:rPr>
        <w:t>•</w:t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NOM-022-STPS-2015 </w:t>
      </w:r>
    </w:p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Condiciones de electricidad estática en los centros de trabajo.</w:t>
      </w:r>
    </w:p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color w:val="FFCC00"/>
          <w:sz w:val="32"/>
          <w:szCs w:val="32"/>
          <w14:ligatures w14:val="none"/>
        </w:rPr>
        <w:t>•</w:t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NOM-024-STPS-2001 </w:t>
      </w:r>
      <w:r>
        <w:rPr>
          <w:rFonts w:ascii="Calibri" w:hAnsi="Calibri" w:cs="Calibri"/>
          <w:sz w:val="32"/>
          <w:szCs w:val="32"/>
          <w14:ligatures w14:val="none"/>
        </w:rPr>
        <w:br/>
        <w:t xml:space="preserve">Condiciones de vibraciones en los centros de trabajo. </w:t>
      </w:r>
    </w:p>
    <w:p w:rsidR="00333106" w:rsidRDefault="00333106" w:rsidP="0033310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333106" w:rsidRDefault="00333106" w:rsidP="00333106">
      <w:pPr>
        <w:widowControl w:val="0"/>
        <w:rPr>
          <w:rFonts w:ascii="Calibri" w:hAnsi="Calibri" w:cs="Calibri"/>
          <w:sz w:val="34"/>
          <w:szCs w:val="34"/>
          <w14:ligatures w14:val="none"/>
        </w:rPr>
      </w:pPr>
      <w:r>
        <w:rPr>
          <w:rFonts w:ascii="Calibri" w:hAnsi="Calibri" w:cs="Calibri"/>
          <w:color w:val="FFCC00"/>
          <w:sz w:val="32"/>
          <w:szCs w:val="32"/>
          <w14:ligatures w14:val="none"/>
        </w:rPr>
        <w:t>•</w:t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>NOM-025-STPS-2008</w:t>
      </w:r>
      <w:r>
        <w:rPr>
          <w:rFonts w:ascii="Calibri" w:hAnsi="Calibri" w:cs="Calibri"/>
          <w:sz w:val="32"/>
          <w:szCs w:val="32"/>
          <w14:ligatures w14:val="none"/>
        </w:rPr>
        <w:br/>
        <w:t>Condiciones de iluminación en los centros de trabajo</w:t>
      </w:r>
      <w:r>
        <w:rPr>
          <w:rFonts w:ascii="Calibri" w:hAnsi="Calibri" w:cs="Calibri"/>
          <w:sz w:val="34"/>
          <w:szCs w:val="34"/>
          <w14:ligatures w14:val="none"/>
        </w:rPr>
        <w:t xml:space="preserve">. </w:t>
      </w:r>
    </w:p>
    <w:p w:rsidR="00333106" w:rsidRDefault="00333106" w:rsidP="00333106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E9551B" w:rsidRDefault="00BD09E1">
      <w:bookmarkStart w:id="0" w:name="_GoBack"/>
      <w:bookmarkEnd w:id="0"/>
      <w:r w:rsidRPr="00BD09E1">
        <w:rPr>
          <w:noProof/>
        </w:rPr>
        <w:drawing>
          <wp:inline distT="0" distB="0" distL="0" distR="0" wp14:anchorId="128332A4" wp14:editId="4E3A8549">
            <wp:extent cx="3182797" cy="3566160"/>
            <wp:effectExtent l="0" t="0" r="0" b="0"/>
            <wp:docPr id="16" name="Picture 420" descr="Imagen que contiene texto&#10;&#10;Descripción generada con confianza muy alta">
              <a:extLst xmlns:a="http://schemas.openxmlformats.org/drawingml/2006/main">
                <a:ext uri="{FF2B5EF4-FFF2-40B4-BE49-F238E27FC236}">
                  <a16:creationId xmlns:a16="http://schemas.microsoft.com/office/drawing/2014/main" id="{4887A643-9856-4C15-8AE3-DB8AE55679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20" descr="Imagen que contiene texto&#10;&#10;Descripción generada con confianza muy alta">
                      <a:extLst>
                        <a:ext uri="{FF2B5EF4-FFF2-40B4-BE49-F238E27FC236}">
                          <a16:creationId xmlns:a16="http://schemas.microsoft.com/office/drawing/2014/main" id="{4887A643-9856-4C15-8AE3-DB8AE5567901}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2797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E1" w:rsidRDefault="00BD09E1"/>
    <w:p w:rsidR="00BD09E1" w:rsidRDefault="00BD09E1"/>
    <w:p w:rsidR="00BD09E1" w:rsidRDefault="00BD09E1">
      <w:r w:rsidRPr="00BD09E1">
        <w:rPr>
          <w:noProof/>
        </w:rPr>
        <w:lastRenderedPageBreak/>
        <w:drawing>
          <wp:inline distT="0" distB="0" distL="0" distR="0" wp14:anchorId="42940BA8" wp14:editId="65F5D9E5">
            <wp:extent cx="5226732" cy="6222301"/>
            <wp:effectExtent l="0" t="0" r="0" b="7620"/>
            <wp:docPr id="8" name="Picture 433">
              <a:extLst xmlns:a="http://schemas.openxmlformats.org/drawingml/2006/main">
                <a:ext uri="{FF2B5EF4-FFF2-40B4-BE49-F238E27FC236}">
                  <a16:creationId xmlns:a16="http://schemas.microsoft.com/office/drawing/2014/main" id="{DFF83316-E29F-419D-935F-F3746901B4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33">
                      <a:extLst>
                        <a:ext uri="{FF2B5EF4-FFF2-40B4-BE49-F238E27FC236}">
                          <a16:creationId xmlns:a16="http://schemas.microsoft.com/office/drawing/2014/main" id="{DFF83316-E29F-419D-935F-F3746901B421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732" cy="6222301"/>
                    </a:xfrm>
                    <a:prstGeom prst="rect">
                      <a:avLst/>
                    </a:prstGeom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BD0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D5"/>
    <w:rsid w:val="000E6142"/>
    <w:rsid w:val="00333106"/>
    <w:rsid w:val="00BD09E1"/>
    <w:rsid w:val="00D970D5"/>
    <w:rsid w:val="00E9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1414"/>
  <w15:chartTrackingRefBased/>
  <w15:docId w15:val="{2B6E8617-D926-4D14-83D1-5665703A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106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6</cp:revision>
  <dcterms:created xsi:type="dcterms:W3CDTF">2017-11-21T18:56:00Z</dcterms:created>
  <dcterms:modified xsi:type="dcterms:W3CDTF">2017-11-22T00:28:00Z</dcterms:modified>
</cp:coreProperties>
</file>