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1E25D" w14:textId="77777777" w:rsidR="00920B54" w:rsidRDefault="00803B53">
      <w:pPr>
        <w:pStyle w:val="Kop1"/>
      </w:pPr>
      <w:r>
        <w:t>Project Theories and Formulas</w:t>
      </w:r>
    </w:p>
    <w:p w14:paraId="43E5EE0A" w14:textId="77777777" w:rsidR="00920B54" w:rsidRDefault="00803B53">
      <w:pPr>
        <w:pStyle w:val="Kop2"/>
      </w:pPr>
      <w:r>
        <w:t>1. Kern Formula</w:t>
      </w:r>
    </w:p>
    <w:p w14:paraId="66E9D0D2" w14:textId="77777777" w:rsidR="00920B54" w:rsidRDefault="00803B53">
      <w:r>
        <w:t>The Kern represents the central balancing point and connection among all modules. We approach it as a weighted average or equilibrium point influenced by each module’s output.</w:t>
      </w:r>
      <w:r>
        <w:br/>
      </w:r>
      <w:r>
        <w:br/>
        <w:t>Let’s denote:</w:t>
      </w:r>
      <w:r>
        <w:br/>
      </w:r>
      <w:r>
        <w:t xml:space="preserve">  - Y as the Yin-Yang balance output.</w:t>
      </w:r>
      <w:r>
        <w:br/>
        <w:t xml:space="preserve">  - P as the PESEBN module output.</w:t>
      </w:r>
      <w:r>
        <w:br/>
        <w:t xml:space="preserve">  - S as the SEG-RS module output.</w:t>
      </w:r>
      <w:r>
        <w:br/>
        <w:t xml:space="preserve">  - W_Y, W_P, W_S as weights representing the influence of each module.</w:t>
      </w:r>
      <w:r>
        <w:br/>
      </w:r>
      <w:r>
        <w:br/>
        <w:t>Kern Formula:</w:t>
      </w:r>
      <w:r>
        <w:br/>
        <w:t xml:space="preserve">  Kern = (W_Y * Y + W_P * P + W_S * S) / (W_Y + W_P + W_S)</w:t>
      </w:r>
      <w:r>
        <w:br/>
        <w:t>This formula assumes that each module contributes to the core equilibrium, and weights adjust the importance of each module.</w:t>
      </w:r>
    </w:p>
    <w:p w14:paraId="32FCE44D" w14:textId="77777777" w:rsidR="00920B54" w:rsidRDefault="00803B53">
      <w:pPr>
        <w:pStyle w:val="Kop2"/>
      </w:pPr>
      <w:r>
        <w:t>2. Yin &amp; Yang Module (Y&amp;Y)</w:t>
      </w:r>
    </w:p>
    <w:p w14:paraId="2ACF39E9" w14:textId="77777777" w:rsidR="00920B54" w:rsidRDefault="00803B53">
      <w:r>
        <w:t>This module manages balance, moving towards 'Yin' or 'Yang' based on context. We represent it with a variable Y, where positive values indicate a shift towards Yang and negative values towards Yin.</w:t>
      </w:r>
      <w:r>
        <w:br/>
      </w:r>
      <w:r>
        <w:br/>
        <w:t>Formula:</w:t>
      </w:r>
      <w:r>
        <w:br/>
        <w:t xml:space="preserve">  Y = max(-45, min(45, Y + Δ))</w:t>
      </w:r>
      <w:r>
        <w:br/>
        <w:t>Where Δ is the adjustment based on context:</w:t>
      </w:r>
      <w:r>
        <w:br/>
        <w:t xml:space="preserve">  - Δ = -1 for Good/Light context,</w:t>
      </w:r>
      <w:r>
        <w:br/>
        <w:t xml:space="preserve">  - Δ = +1 for Bad/Dark context,</w:t>
      </w:r>
      <w:r>
        <w:br/>
        <w:t xml:space="preserve">  - Δ = -Y / k (where k is a decay constant) to gradually return Y to zero if no context is provided.</w:t>
      </w:r>
    </w:p>
    <w:p w14:paraId="6AED749C" w14:textId="77777777" w:rsidR="00920B54" w:rsidRDefault="00803B53">
      <w:pPr>
        <w:pStyle w:val="Kop2"/>
      </w:pPr>
      <w:r>
        <w:t>3. PESEBN Module</w:t>
      </w:r>
    </w:p>
    <w:p w14:paraId="329F8420" w14:textId="77777777" w:rsidR="00920B54" w:rsidRDefault="00803B53">
      <w:r>
        <w:t>PESEBN focuses on primary and secondary needs with dynamic values depending on needs’ satisfaction. This module can be represented as a function P that outputs a value based on a matrix of needs fulfillment.</w:t>
      </w:r>
      <w:r>
        <w:br/>
      </w:r>
      <w:r>
        <w:br/>
        <w:t>Formula:</w:t>
      </w:r>
      <w:r>
        <w:br/>
        <w:t xml:space="preserve">  P = α * sum(f(N_p)) + β * sum(f(N_s))</w:t>
      </w:r>
      <w:r>
        <w:br/>
        <w:t>Where:</w:t>
      </w:r>
      <w:r>
        <w:br/>
        <w:t xml:space="preserve">  - α and β are weights for primary and secondary needs.</w:t>
      </w:r>
      <w:r>
        <w:br/>
        <w:t xml:space="preserve">  - N_p represents primary needs and N_s represents secondary needs.</w:t>
      </w:r>
      <w:r>
        <w:br/>
        <w:t xml:space="preserve">  - f(N) ranges from 0 to 1 and represents each need’s fulfillment.</w:t>
      </w:r>
    </w:p>
    <w:p w14:paraId="2C9C986B" w14:textId="77777777" w:rsidR="00920B54" w:rsidRDefault="00803B53">
      <w:pPr>
        <w:pStyle w:val="Kop2"/>
      </w:pPr>
      <w:r>
        <w:lastRenderedPageBreak/>
        <w:t>4. SEG-RS Module</w:t>
      </w:r>
    </w:p>
    <w:p w14:paraId="0E8FFDB7" w14:textId="77777777" w:rsidR="00920B54" w:rsidRDefault="00803B53">
      <w:r>
        <w:t>The SEG-RS module involves stimuli processing, evaluation, and response. Let’s denote:</w:t>
      </w:r>
      <w:r>
        <w:br/>
        <w:t xml:space="preserve">  - S as the stimulus intensity.</w:t>
      </w:r>
      <w:r>
        <w:br/>
        <w:t xml:space="preserve">  - E as evaluation (scored from -1 for negative to +1 for positive).</w:t>
      </w:r>
      <w:r>
        <w:br/>
        <w:t xml:space="preserve">  - R as the response (proportional to both stimulus and evaluation).</w:t>
      </w:r>
      <w:r>
        <w:br/>
      </w:r>
      <w:r>
        <w:br/>
        <w:t>Formula:</w:t>
      </w:r>
      <w:r>
        <w:br/>
        <w:t xml:space="preserve">  R = S * E * k</w:t>
      </w:r>
      <w:r>
        <w:br/>
        <w:t>Where k is a scaling factor. This module evaluates each stimulus-response pairing based on the nature of the evaluation.</w:t>
      </w:r>
    </w:p>
    <w:p w14:paraId="45051BD7" w14:textId="77777777" w:rsidR="00920B54" w:rsidRDefault="00803B53">
      <w:pPr>
        <w:pStyle w:val="Kop2"/>
      </w:pPr>
      <w:r>
        <w:t>5. Combined Interaction Formula</w:t>
      </w:r>
    </w:p>
    <w:p w14:paraId="7009D015" w14:textId="77777777" w:rsidR="00920B54" w:rsidRDefault="00803B53">
      <w:r>
        <w:t>The total output is the combined effect of all modules, contributing to the system's overall “state.”</w:t>
      </w:r>
      <w:r>
        <w:br/>
      </w:r>
      <w:r>
        <w:br/>
        <w:t>Formula:</w:t>
      </w:r>
      <w:r>
        <w:br/>
        <w:t xml:space="preserve">  State = γ * Kern + δ * (Y + P + S)</w:t>
      </w:r>
      <w:r>
        <w:br/>
        <w:t>Where γ and δ adjust the emphasis on equilibrium (Kern) versus active module outputs. This formula allows flexibility in adjusting the system’s responsiveness and stability.</w:t>
      </w:r>
    </w:p>
    <w:sectPr w:rsidR="00920B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4837361">
    <w:abstractNumId w:val="8"/>
  </w:num>
  <w:num w:numId="2" w16cid:durableId="892548366">
    <w:abstractNumId w:val="6"/>
  </w:num>
  <w:num w:numId="3" w16cid:durableId="205920931">
    <w:abstractNumId w:val="5"/>
  </w:num>
  <w:num w:numId="4" w16cid:durableId="783114717">
    <w:abstractNumId w:val="4"/>
  </w:num>
  <w:num w:numId="5" w16cid:durableId="1350720746">
    <w:abstractNumId w:val="7"/>
  </w:num>
  <w:num w:numId="6" w16cid:durableId="400181960">
    <w:abstractNumId w:val="3"/>
  </w:num>
  <w:num w:numId="7" w16cid:durableId="867137145">
    <w:abstractNumId w:val="2"/>
  </w:num>
  <w:num w:numId="8" w16cid:durableId="2098283556">
    <w:abstractNumId w:val="1"/>
  </w:num>
  <w:num w:numId="9" w16cid:durableId="186791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314"/>
    <w:rsid w:val="00034616"/>
    <w:rsid w:val="0006063C"/>
    <w:rsid w:val="0015074B"/>
    <w:rsid w:val="0029639D"/>
    <w:rsid w:val="00326F90"/>
    <w:rsid w:val="00803B53"/>
    <w:rsid w:val="00920B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A72DF0C5-601A-4C3C-84B1-5A2BC76B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Louis Janssens</cp:lastModifiedBy>
  <cp:revision>2</cp:revision>
  <dcterms:created xsi:type="dcterms:W3CDTF">2025-02-24T09:35:00Z</dcterms:created>
  <dcterms:modified xsi:type="dcterms:W3CDTF">2025-02-24T09:35:00Z</dcterms:modified>
  <cp:category/>
</cp:coreProperties>
</file>