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7F6321" w:rsidRDefault="0071203B">
      <w:pPr>
        <w:ind w:left="284"/>
        <w:jc w:val="righ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</w:rPr>
        <mc:AlternateContent>
          <mc:Choice Requires="wpg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1785532</wp:posOffset>
                </wp:positionH>
                <wp:positionV relativeFrom="paragraph">
                  <wp:posOffset>-334467</wp:posOffset>
                </wp:positionV>
                <wp:extent cx="3905250" cy="879676"/>
                <wp:effectExtent l="0" t="0" r="0" b="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8796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321" w:rsidRDefault="007F6321">
                            <w:pPr>
                              <w:ind w:left="-851" w:right="-1"/>
                              <w:jc w:val="left"/>
                              <w:rPr>
                                <w:rFonts w:asciiTheme="minorHAnsi" w:hAnsiTheme="minorHAnsi" w:cstheme="minorHAnsi"/>
                                <w:color w:val="7C3066"/>
                                <w:sz w:val="22"/>
                                <w:szCs w:val="22"/>
                              </w:rPr>
                            </w:pPr>
                          </w:p>
                          <w:p w:rsidR="007F6321" w:rsidRDefault="0071203B">
                            <w:pPr>
                              <w:ind w:right="-1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6F2B5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6F2B5C"/>
                                <w:sz w:val="28"/>
                                <w:szCs w:val="28"/>
                              </w:rPr>
                              <w:t>Achat Hors marché (inférieur à 40 000€)</w:t>
                            </w:r>
                          </w:p>
                          <w:p w:rsidR="007F6321" w:rsidRDefault="0071203B">
                            <w:pPr>
                              <w:ind w:right="-1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6F2B5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6F2B5C"/>
                                <w:sz w:val="28"/>
                                <w:szCs w:val="28"/>
                              </w:rPr>
                              <w:t xml:space="preserve">Certificat administratif à joindre </w:t>
                            </w:r>
                          </w:p>
                          <w:p w:rsidR="007F6321" w:rsidRDefault="0071203B">
                            <w:pPr>
                              <w:ind w:right="-1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6F2B5C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6F2B5C"/>
                                <w:sz w:val="28"/>
                                <w:szCs w:val="28"/>
                              </w:rPr>
                              <w:t>à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6F2B5C"/>
                                <w:sz w:val="28"/>
                                <w:szCs w:val="28"/>
                              </w:rPr>
                              <w:t xml:space="preserve"> la proposition de commande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cx1="http://schemas.microsoft.com/office/drawing/2015/9/8/chartex">
            <w:pict>
              <v:shape id="shape 0" o:spid="_x0000_s0" o:spt="1" style="position:absolute;mso-wrap-distance-left:9.0pt;mso-wrap-distance-top:3.6pt;mso-wrap-distance-right:9.0pt;mso-wrap-distance-bottom:3.6pt;z-index:-251660288;o:allowoverlap:true;o:allowincell:true;mso-position-horizontal-relative:text;margin-left:140.6pt;mso-position-horizontal:absolute;mso-position-vertical-relative:text;margin-top:-26.3pt;mso-position-vertical:absolute;width:307.5pt;height:69.3pt;v-text-anchor:top;" coordsize="100000,100000" path="" fillcolor="#FFFFFF" stroked="f" strokeweight="0.75pt">
                <v:path textboxrect="0,0,0,0"/>
                <v:textbox>
                  <w:txbxContent>
                    <w:p>
                      <w:pPr>
                        <w:ind w:left="-851" w:right="-1"/>
                        <w:jc w:val="left"/>
                        <w:rPr>
                          <w:rFonts w:asciiTheme="minorHAnsi" w:hAnsiTheme="minorHAnsi" w:cstheme="minorHAnsi"/>
                          <w:color w:val="7C306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C3066"/>
                          <w:sz w:val="22"/>
                          <w:szCs w:val="22"/>
                        </w:rPr>
                      </w:r>
                      <w:r/>
                    </w:p>
                    <w:p>
                      <w:pPr>
                        <w:ind w:right="-1"/>
                        <w:jc w:val="center"/>
                        <w:rPr>
                          <w:rFonts w:asciiTheme="minorHAnsi" w:hAnsiTheme="minorHAnsi" w:cstheme="minorHAnsi"/>
                          <w:b/>
                          <w:color w:val="6F2B5C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6F2B5C"/>
                          <w:sz w:val="28"/>
                          <w:szCs w:val="28"/>
                        </w:rPr>
                        <w:t xml:space="preserve">Achat Hors marché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6F2B5C"/>
                          <w:sz w:val="28"/>
                          <w:szCs w:val="28"/>
                        </w:rPr>
                        <w:t xml:space="preserve"> (inférieur à 40 000€)</w:t>
                      </w:r>
                      <w:r/>
                    </w:p>
                    <w:p>
                      <w:pPr>
                        <w:ind w:right="-1"/>
                        <w:jc w:val="center"/>
                        <w:rPr>
                          <w:rFonts w:asciiTheme="minorHAnsi" w:hAnsiTheme="minorHAnsi" w:cstheme="minorHAnsi"/>
                          <w:b/>
                          <w:color w:val="6F2B5C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6F2B5C"/>
                          <w:sz w:val="28"/>
                          <w:szCs w:val="28"/>
                        </w:rPr>
                        <w:t xml:space="preserve">Certificat administratif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6F2B5C"/>
                          <w:sz w:val="28"/>
                          <w:szCs w:val="28"/>
                        </w:rPr>
                        <w:t xml:space="preserve"> à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6F2B5C"/>
                          <w:sz w:val="28"/>
                          <w:szCs w:val="28"/>
                        </w:rPr>
                        <w:t xml:space="preserve"> joind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6F2B5C"/>
                          <w:sz w:val="28"/>
                          <w:szCs w:val="28"/>
                        </w:rPr>
                        <w:t xml:space="preserve">re </w:t>
                      </w:r>
                      <w:r/>
                    </w:p>
                    <w:p>
                      <w:pPr>
                        <w:ind w:right="-1"/>
                        <w:jc w:val="center"/>
                        <w:rPr>
                          <w:rFonts w:asciiTheme="minorHAnsi" w:hAnsiTheme="minorHAnsi" w:cstheme="minorHAnsi"/>
                          <w:b/>
                          <w:color w:val="6F2B5C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6F2B5C"/>
                          <w:sz w:val="28"/>
                          <w:szCs w:val="28"/>
                        </w:rPr>
                        <w:t xml:space="preserve">à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6F2B5C"/>
                          <w:sz w:val="28"/>
                          <w:szCs w:val="28"/>
                        </w:rPr>
                        <w:t xml:space="preserve"> la proposition de commande</w:t>
                      </w:r>
                      <w:r/>
                    </w:p>
                  </w:txbxContent>
                </v:textbox>
              </v:shape>
            </w:pict>
          </mc:Fallback>
        </mc:AlternateContent>
      </w:r>
    </w:p>
    <w:p w:rsidR="007F6321" w:rsidRDefault="0071203B">
      <w:pPr>
        <w:ind w:left="284"/>
        <w:jc w:val="right"/>
        <w:rPr>
          <w:rFonts w:asciiTheme="minorHAnsi" w:hAnsiTheme="minorHAnsi" w:cstheme="minorHAnsi"/>
          <w:b/>
          <w:sz w:val="22"/>
          <w:szCs w:val="22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-509767</wp:posOffset>
                </wp:positionV>
                <wp:extent cx="1538910" cy="694690"/>
                <wp:effectExtent l="0" t="0" r="4445" b="0"/>
                <wp:wrapNone/>
                <wp:docPr id="2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SACLAY-2020.jpg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538910" cy="694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cx1="http://schemas.microsoft.com/office/drawing/2015/9/8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0pt;mso-wrap-distance-top:0.0pt;mso-wrap-distance-right:9.0pt;mso-wrap-distance-bottom:0.0pt;z-index:-251659264;o:allowoverlap:true;o:allowincell:true;mso-position-horizontal-relative:text;margin-left:-49.0pt;mso-position-horizontal:absolute;mso-position-vertical-relative:text;margin-top:-40.1pt;mso-position-vertical:absolute;width:121.2pt;height:54.7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sz w:val="22"/>
          <w:szCs w:val="22"/>
        </w:rPr>
        <w:t xml:space="preserve"> Annexe 1</w:t>
      </w:r>
    </w:p>
    <w:p w:rsidR="007F6321" w:rsidRDefault="0071203B">
      <w:pPr>
        <w:ind w:left="-851" w:right="-1"/>
        <w:jc w:val="lef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Direction Performance Achats Marchés</w:t>
      </w:r>
    </w:p>
    <w:p w:rsidR="007F6321" w:rsidRDefault="0071203B">
      <w:pPr>
        <w:ind w:left="-851" w:right="-1"/>
        <w:jc w:val="lef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service.marches@universite-paris-saclay.fr</w:t>
      </w:r>
    </w:p>
    <w:p w:rsidR="007F6321" w:rsidRDefault="0071203B">
      <w:pPr>
        <w:pBdr>
          <w:top w:val="single" w:sz="4" w:space="1" w:color="82407A"/>
          <w:left w:val="single" w:sz="4" w:space="4" w:color="82407A"/>
          <w:bottom w:val="single" w:sz="4" w:space="1" w:color="82407A"/>
          <w:right w:val="single" w:sz="4" w:space="4" w:color="82407A"/>
        </w:pBdr>
        <w:shd w:val="clear" w:color="auto" w:fill="EDA5A7"/>
        <w:ind w:left="-851" w:right="-1"/>
        <w:jc w:val="center"/>
        <w:rPr>
          <w:rFonts w:asciiTheme="minorHAnsi" w:hAnsiTheme="minorHAnsi" w:cstheme="minorHAnsi"/>
          <w:b/>
          <w:color w:val="7C3066"/>
          <w:sz w:val="24"/>
          <w:szCs w:val="24"/>
        </w:rPr>
      </w:pPr>
      <w:r>
        <w:rPr>
          <w:rFonts w:asciiTheme="minorHAnsi" w:hAnsiTheme="minorHAnsi" w:cstheme="minorHAnsi"/>
          <w:b/>
          <w:color w:val="7C3066"/>
          <w:sz w:val="24"/>
          <w:szCs w:val="24"/>
        </w:rPr>
        <w:t>IDENTIFICATION – A compléter par le demandeur</w:t>
      </w:r>
    </w:p>
    <w:p w:rsidR="007F6321" w:rsidRDefault="0071203B">
      <w:pPr>
        <w:ind w:left="-851" w:right="-1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b/>
        </w:rPr>
        <w:t xml:space="preserve">Je soussigné (e)  </w:t>
      </w:r>
      <w:r>
        <w:rPr>
          <w:rFonts w:asciiTheme="minorHAnsi" w:hAnsiTheme="minorHAnsi" w:cstheme="minorHAnsi"/>
          <w:sz w:val="16"/>
          <w:szCs w:val="16"/>
        </w:rPr>
        <w:t>(nom – prénom – qualité)</w:t>
      </w:r>
      <w:r>
        <w:rPr>
          <w:rFonts w:asciiTheme="minorHAnsi" w:hAnsiTheme="minorHAnsi" w:cstheme="minorHAnsi"/>
          <w:b/>
        </w:rPr>
        <w:t xml:space="preserve">:   </w:t>
      </w:r>
      <w:sdt>
        <w:sdtPr>
          <w:rPr>
            <w:rFonts w:asciiTheme="minorHAnsi" w:hAnsiTheme="minorHAnsi" w:cstheme="minorHAnsi"/>
            <w:b/>
          </w:rPr>
          <w:id w:val="-1544902820"/>
          <w:placeholder>
            <w:docPart w:val="4177028E0D6C4AB7B690BCB38441F9BB"/>
          </w:placeholder>
          <w:showingPlcHdr/>
        </w:sdtPr>
        <w:sdtEndPr/>
        <w:sdtContent>
          <w:r>
            <w:rPr>
              <w:rStyle w:val="Textedelespacerserv"/>
            </w:rPr>
            <w:t>Cliquez ou appuyez ici pour entrer du texte.</w:t>
          </w:r>
        </w:sdtContent>
      </w:sdt>
      <w:r>
        <w:rPr>
          <w:rFonts w:asciiTheme="minorHAnsi" w:hAnsiTheme="minorHAnsi" w:cstheme="minorHAnsi"/>
          <w:b/>
        </w:rPr>
        <w:t xml:space="preserve"> </w:t>
      </w:r>
    </w:p>
    <w:p w:rsidR="007F6321" w:rsidRDefault="007F6321">
      <w:pPr>
        <w:ind w:left="-851" w:right="-1"/>
        <w:rPr>
          <w:rFonts w:asciiTheme="minorHAnsi" w:hAnsiTheme="minorHAnsi" w:cstheme="minorHAnsi"/>
          <w:sz w:val="16"/>
          <w:szCs w:val="16"/>
        </w:rPr>
      </w:pPr>
    </w:p>
    <w:p w:rsidR="007F6321" w:rsidRDefault="007F6321">
      <w:pPr>
        <w:ind w:left="-851" w:right="-1"/>
        <w:rPr>
          <w:rFonts w:asciiTheme="minorHAnsi" w:hAnsiTheme="minorHAnsi" w:cstheme="minorHAnsi"/>
          <w:b/>
        </w:rPr>
        <w:sectPr w:rsidR="007F6321">
          <w:pgSz w:w="11906" w:h="16838"/>
          <w:pgMar w:top="709" w:right="707" w:bottom="426" w:left="1417" w:header="708" w:footer="708" w:gutter="0"/>
          <w:cols w:space="708"/>
          <w:docGrid w:linePitch="360"/>
        </w:sectPr>
      </w:pPr>
    </w:p>
    <w:p w:rsidR="007F6321" w:rsidRDefault="0071203B">
      <w:pPr>
        <w:ind w:left="142" w:right="-78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Service/Composante :</w:t>
      </w:r>
    </w:p>
    <w:p w:rsidR="007F6321" w:rsidRDefault="00015219">
      <w:pPr>
        <w:ind w:left="142" w:right="-780"/>
        <w:rPr>
          <w:rFonts w:asciiTheme="minorHAnsi" w:hAnsiTheme="minorHAnsi" w:cstheme="minorHAnsi"/>
          <w:b/>
        </w:rPr>
      </w:pPr>
      <w:sdt>
        <w:sdtPr>
          <w:rPr>
            <w:rFonts w:asciiTheme="minorHAnsi" w:hAnsiTheme="minorHAnsi" w:cstheme="minorHAnsi"/>
            <w:b/>
          </w:rPr>
          <w:id w:val="2040385937"/>
          <w:placeholder>
            <w:docPart w:val="4177028E0D6C4AB7B690BCB38441F9BB"/>
          </w:placeholder>
          <w:showingPlcHdr/>
        </w:sdtPr>
        <w:sdtEndPr/>
        <w:sdtContent>
          <w:r w:rsidR="0071203B">
            <w:rPr>
              <w:rStyle w:val="Textedelespacerserv"/>
            </w:rPr>
            <w:t>Cliquez ou appuyez ici pour entrer du texte.</w:t>
          </w:r>
        </w:sdtContent>
      </w:sdt>
    </w:p>
    <w:p w:rsidR="007F6321" w:rsidRDefault="007F6321">
      <w:pPr>
        <w:ind w:right="-1206"/>
        <w:rPr>
          <w:rFonts w:asciiTheme="minorHAnsi" w:hAnsiTheme="minorHAnsi" w:cstheme="minorHAnsi"/>
          <w:b/>
        </w:rPr>
      </w:pPr>
    </w:p>
    <w:p w:rsidR="007F6321" w:rsidRDefault="0071203B">
      <w:pPr>
        <w:ind w:left="-851" w:right="-78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Données budgétaires (facultatif): </w:t>
      </w:r>
    </w:p>
    <w:p w:rsidR="007F6321" w:rsidRDefault="0071203B">
      <w:pPr>
        <w:ind w:left="-851" w:right="-7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CRB </w:t>
      </w:r>
      <w:r>
        <w:rPr>
          <w:rFonts w:asciiTheme="minorHAnsi" w:hAnsiTheme="minorHAnsi" w:cstheme="minorHAnsi"/>
        </w:rPr>
        <w:t xml:space="preserve">: </w:t>
      </w:r>
      <w:sdt>
        <w:sdtPr>
          <w:rPr>
            <w:rFonts w:asciiTheme="minorHAnsi" w:hAnsiTheme="minorHAnsi" w:cstheme="minorHAnsi"/>
          </w:rPr>
          <w:id w:val="-88934406"/>
          <w:placeholder>
            <w:docPart w:val="4177028E0D6C4AB7B690BCB38441F9BB"/>
          </w:placeholder>
          <w:showingPlcHdr/>
        </w:sdtPr>
        <w:sdtEndPr/>
        <w:sdtContent>
          <w:r>
            <w:rPr>
              <w:rStyle w:val="Textedelespacerserv"/>
            </w:rPr>
            <w:t>Cliquez ou appuyez ici pour entrer du texte.</w:t>
          </w:r>
        </w:sdtContent>
      </w:sdt>
      <w:r>
        <w:rPr>
          <w:rFonts w:asciiTheme="minorHAnsi" w:hAnsiTheme="minorHAnsi" w:cstheme="minorHAnsi"/>
        </w:rPr>
        <w:t xml:space="preserve">   </w:t>
      </w:r>
    </w:p>
    <w:p w:rsidR="007F6321" w:rsidRDefault="0071203B">
      <w:pPr>
        <w:ind w:left="-851" w:right="-780"/>
        <w:rPr>
          <w:rFonts w:asciiTheme="minorHAnsi" w:hAnsiTheme="minorHAnsi" w:cstheme="minorHAnsi"/>
        </w:rPr>
        <w:sectPr w:rsidR="007F6321">
          <w:type w:val="continuous"/>
          <w:pgSz w:w="11906" w:h="16838"/>
          <w:pgMar w:top="709" w:right="1274" w:bottom="426" w:left="426" w:header="708" w:footer="708" w:gutter="0"/>
          <w:cols w:num="2" w:space="1702"/>
          <w:docGrid w:linePitch="360"/>
        </w:sectPr>
      </w:pPr>
      <w:r>
        <w:rPr>
          <w:rFonts w:asciiTheme="minorHAnsi" w:hAnsiTheme="minorHAnsi" w:cstheme="minorHAnsi"/>
          <w:b/>
        </w:rPr>
        <w:t>Centre de coûts</w:t>
      </w:r>
      <w:r>
        <w:rPr>
          <w:rFonts w:asciiTheme="minorHAnsi" w:hAnsiTheme="minorHAnsi" w:cstheme="minorHAnsi"/>
        </w:rPr>
        <w:t xml:space="preserve"> : </w:t>
      </w:r>
      <w:sdt>
        <w:sdtPr>
          <w:rPr>
            <w:rFonts w:asciiTheme="minorHAnsi" w:hAnsiTheme="minorHAnsi" w:cstheme="minorHAnsi"/>
          </w:rPr>
          <w:id w:val="-1653049333"/>
          <w:placeholder>
            <w:docPart w:val="4177028E0D6C4AB7B690BCB38441F9BB"/>
          </w:placeholder>
          <w:showingPlcHdr/>
        </w:sdtPr>
        <w:sdtEndPr/>
        <w:sdtContent>
          <w:r>
            <w:rPr>
              <w:rStyle w:val="Textedelespacerserv"/>
            </w:rPr>
            <w:t>Cliquez ou appuyez ici pour entrer du texte.</w:t>
          </w:r>
        </w:sdtContent>
      </w:sdt>
    </w:p>
    <w:p w:rsidR="007F6321" w:rsidRDefault="0071203B">
      <w:pPr>
        <w:ind w:left="-851" w:right="-142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sz w:val="24"/>
          <w:szCs w:val="24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2877075</wp:posOffset>
                </wp:positionH>
                <wp:positionV relativeFrom="paragraph">
                  <wp:posOffset>418189</wp:posOffset>
                </wp:positionV>
                <wp:extent cx="0" cy="1311965"/>
                <wp:effectExtent l="0" t="0" r="19050" b="21590"/>
                <wp:wrapNone/>
                <wp:docPr id="3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311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cx1="http://schemas.microsoft.com/office/drawing/2015/9/8/chartex">
            <w:pict>
              <v:shape id="shape 2" o:spid="_x0000_s2" o:spt="20" style="position:absolute;mso-wrap-distance-left:9.0pt;mso-wrap-distance-top:0.0pt;mso-wrap-distance-right:9.0pt;mso-wrap-distance-bottom:0.0pt;z-index:251662336;o:allowoverlap:true;o:allowincell:true;mso-position-horizontal-relative:text;margin-left:226.5pt;mso-position-horizontal:absolute;mso-position-vertical-relative:text;margin-top:32.9pt;mso-position-vertical:absolute;width:0.0pt;height:103.3pt;flip:x;" coordsize="100000,100000" path="" filled="f" strokecolor="#000000" strokeweight="0.50pt">
                <v:path textboxrect="0,0,0,0"/>
              </v:shape>
            </w:pict>
          </mc:Fallback>
        </mc:AlternateContent>
      </w:r>
      <w:r>
        <w:rPr>
          <w:rFonts w:asciiTheme="minorHAnsi" w:hAnsiTheme="minorHAnsi" w:cstheme="minorHAnsi"/>
          <w:b/>
          <w:sz w:val="24"/>
          <w:szCs w:val="24"/>
          <w:u w:val="single"/>
        </w:rPr>
        <w:t>CERTIFIE</w:t>
      </w:r>
      <w:r>
        <w:rPr>
          <w:rFonts w:asciiTheme="minorHAnsi" w:hAnsiTheme="minorHAnsi" w:cstheme="minorHAnsi"/>
        </w:rPr>
        <w:t xml:space="preserve"> qu’après examen, il y a lieu de </w:t>
      </w:r>
      <w:r>
        <w:rPr>
          <w:rFonts w:asciiTheme="minorHAnsi" w:hAnsiTheme="minorHAnsi" w:cstheme="minorHAnsi"/>
          <w:b/>
        </w:rPr>
        <w:t>déroger</w:t>
      </w:r>
      <w:r>
        <w:rPr>
          <w:rFonts w:asciiTheme="minorHAnsi" w:hAnsiTheme="minorHAnsi" w:cstheme="minorHAnsi"/>
        </w:rPr>
        <w:t xml:space="preserve"> pour la raison suivante (obligatoire) (3 choix possibles) :</w:t>
      </w:r>
    </w:p>
    <w:p w:rsidR="007F6321" w:rsidRDefault="007F6321">
      <w:pPr>
        <w:ind w:right="-1"/>
        <w:rPr>
          <w:rFonts w:asciiTheme="minorHAnsi" w:hAnsiTheme="minorHAnsi" w:cstheme="minorHAnsi"/>
        </w:rPr>
        <w:sectPr w:rsidR="007F6321">
          <w:type w:val="continuous"/>
          <w:pgSz w:w="11906" w:h="16838"/>
          <w:pgMar w:top="709" w:right="1417" w:bottom="426" w:left="1417" w:header="708" w:footer="708" w:gutter="0"/>
          <w:cols w:space="708"/>
          <w:docGrid w:linePitch="360"/>
        </w:sectPr>
      </w:pPr>
    </w:p>
    <w:p w:rsidR="007F6321" w:rsidRDefault="007F6321">
      <w:pPr>
        <w:ind w:left="-851" w:right="-142"/>
        <w:rPr>
          <w:rFonts w:asciiTheme="minorHAnsi" w:hAnsiTheme="minorHAnsi" w:cstheme="minorHAnsi"/>
        </w:rPr>
      </w:pPr>
    </w:p>
    <w:p w:rsidR="007F6321" w:rsidRDefault="00015219">
      <w:pPr>
        <w:ind w:left="-851" w:right="-142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-21452675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203B">
            <w:rPr>
              <w:rFonts w:ascii="MS Gothic" w:eastAsia="MS Gothic" w:hAnsi="MS Gothic" w:cstheme="minorHAnsi" w:hint="eastAsia"/>
            </w:rPr>
            <w:t>☐</w:t>
          </w:r>
        </w:sdtContent>
      </w:sdt>
      <w:r w:rsidR="0071203B">
        <w:rPr>
          <w:rFonts w:asciiTheme="minorHAnsi" w:hAnsiTheme="minorHAnsi" w:cstheme="minorHAnsi"/>
        </w:rPr>
        <w:t xml:space="preserve"> </w:t>
      </w:r>
      <w:proofErr w:type="gramStart"/>
      <w:r w:rsidR="0071203B">
        <w:rPr>
          <w:rFonts w:asciiTheme="minorHAnsi" w:hAnsiTheme="minorHAnsi" w:cstheme="minorHAnsi"/>
        </w:rPr>
        <w:t>à</w:t>
      </w:r>
      <w:proofErr w:type="gramEnd"/>
      <w:r w:rsidR="0071203B">
        <w:rPr>
          <w:rFonts w:asciiTheme="minorHAnsi" w:hAnsiTheme="minorHAnsi" w:cstheme="minorHAnsi"/>
        </w:rPr>
        <w:t xml:space="preserve"> l’obligation d’achat dans le cadre du marché ou accord-cadre suivant </w:t>
      </w:r>
    </w:p>
    <w:p w:rsidR="007F6321" w:rsidRDefault="0071203B">
      <w:pPr>
        <w:ind w:left="-851" w:right="-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N° de Marché existant</w:t>
      </w:r>
      <w:r>
        <w:rPr>
          <w:rFonts w:asciiTheme="minorHAnsi" w:hAnsiTheme="minorHAnsi" w:cstheme="minorHAnsi"/>
        </w:rPr>
        <w:t xml:space="preserve"> : </w:t>
      </w:r>
      <w:sdt>
        <w:sdtPr>
          <w:rPr>
            <w:rFonts w:asciiTheme="minorHAnsi" w:hAnsiTheme="minorHAnsi" w:cstheme="minorHAnsi"/>
          </w:rPr>
          <w:id w:val="1823772379"/>
          <w:placeholder>
            <w:docPart w:val="4177028E0D6C4AB7B690BCB38441F9BB"/>
          </w:placeholder>
          <w:showingPlcHdr/>
        </w:sdtPr>
        <w:sdtEndPr/>
        <w:sdtContent>
          <w:r>
            <w:rPr>
              <w:rStyle w:val="Textedelespacerserv"/>
            </w:rPr>
            <w:t>Cliquez ou appuyez ici pour entrer du texte.</w:t>
          </w:r>
        </w:sdtContent>
      </w:sdt>
    </w:p>
    <w:p w:rsidR="007F6321" w:rsidRPr="0071203B" w:rsidRDefault="0071203B" w:rsidP="0071203B">
      <w:pPr>
        <w:ind w:left="-851" w:right="-142"/>
        <w:rPr>
          <w:rFonts w:asciiTheme="minorHAnsi" w:eastAsia="MS Gothic" w:hAnsiTheme="minorHAnsi" w:cstheme="minorHAnsi"/>
          <w:b/>
          <w:i/>
        </w:rPr>
      </w:pPr>
      <w:r>
        <w:rPr>
          <w:rFonts w:asciiTheme="minorHAnsi" w:eastAsia="MS Gothic" w:hAnsiTheme="minorHAnsi" w:cstheme="minorHAnsi"/>
          <w:b/>
          <w:i/>
        </w:rPr>
        <w:t>ET/OU</w:t>
      </w:r>
    </w:p>
    <w:p w:rsidR="007F6321" w:rsidRDefault="00015219">
      <w:pPr>
        <w:ind w:left="-851" w:right="-142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-2086144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203B">
            <w:rPr>
              <w:rFonts w:ascii="MS Gothic" w:eastAsia="MS Gothic" w:hAnsi="MS Gothic" w:cstheme="minorHAnsi" w:hint="eastAsia"/>
            </w:rPr>
            <w:t>☐</w:t>
          </w:r>
        </w:sdtContent>
      </w:sdt>
      <w:r w:rsidR="0071203B">
        <w:rPr>
          <w:rFonts w:asciiTheme="minorHAnsi" w:hAnsiTheme="minorHAnsi" w:cstheme="minorHAnsi"/>
        </w:rPr>
        <w:t xml:space="preserve"> </w:t>
      </w:r>
      <w:proofErr w:type="gramStart"/>
      <w:r w:rsidR="0071203B">
        <w:rPr>
          <w:rFonts w:asciiTheme="minorHAnsi" w:hAnsiTheme="minorHAnsi" w:cstheme="minorHAnsi"/>
        </w:rPr>
        <w:t>à</w:t>
      </w:r>
      <w:proofErr w:type="gramEnd"/>
      <w:r w:rsidR="0071203B">
        <w:rPr>
          <w:rFonts w:asciiTheme="minorHAnsi" w:hAnsiTheme="minorHAnsi" w:cstheme="minorHAnsi"/>
        </w:rPr>
        <w:t xml:space="preserve"> l’obligation d’achat dans le cadre  d’une centrale d’achat UGAP /Seines et Yvelines numérique Centrale d’achat </w:t>
      </w:r>
    </w:p>
    <w:p w:rsidR="007F6321" w:rsidRPr="0071203B" w:rsidRDefault="007F6321">
      <w:pPr>
        <w:ind w:left="-851" w:right="-142"/>
        <w:rPr>
          <w:rFonts w:asciiTheme="minorHAnsi" w:hAnsiTheme="minorHAnsi" w:cstheme="minorHAnsi"/>
          <w:sz w:val="16"/>
          <w:szCs w:val="16"/>
        </w:rPr>
      </w:pPr>
    </w:p>
    <w:p w:rsidR="007F6321" w:rsidRDefault="007F6321">
      <w:pPr>
        <w:ind w:left="-851" w:right="-142"/>
        <w:rPr>
          <w:rFonts w:asciiTheme="minorHAnsi" w:hAnsiTheme="minorHAnsi" w:cstheme="minorHAnsi"/>
          <w:b/>
        </w:rPr>
      </w:pPr>
    </w:p>
    <w:p w:rsidR="007F6321" w:rsidRDefault="007F6321">
      <w:pPr>
        <w:ind w:left="-851" w:right="-142"/>
        <w:rPr>
          <w:rFonts w:asciiTheme="minorHAnsi" w:hAnsiTheme="minorHAnsi" w:cstheme="minorHAnsi"/>
          <w:b/>
        </w:rPr>
      </w:pPr>
    </w:p>
    <w:p w:rsidR="007F6321" w:rsidRDefault="007F6321">
      <w:pPr>
        <w:ind w:left="-851" w:right="-142"/>
        <w:rPr>
          <w:rFonts w:asciiTheme="minorHAnsi" w:hAnsiTheme="minorHAnsi" w:cstheme="minorHAnsi"/>
          <w:b/>
        </w:rPr>
      </w:pPr>
    </w:p>
    <w:p w:rsidR="007F6321" w:rsidRDefault="007F6321">
      <w:pPr>
        <w:ind w:right="-142"/>
        <w:rPr>
          <w:rFonts w:asciiTheme="minorHAnsi" w:eastAsia="MS Gothic" w:hAnsiTheme="minorHAnsi" w:cstheme="minorHAnsi"/>
        </w:rPr>
      </w:pPr>
    </w:p>
    <w:p w:rsidR="007F6321" w:rsidRDefault="00015219">
      <w:pPr>
        <w:ind w:right="-142"/>
        <w:rPr>
          <w:rFonts w:asciiTheme="minorHAnsi" w:eastAsia="MS Gothic" w:hAnsiTheme="minorHAnsi" w:cstheme="minorHAnsi"/>
        </w:rPr>
      </w:pPr>
      <w:sdt>
        <w:sdtPr>
          <w:rPr>
            <w:rFonts w:asciiTheme="minorHAnsi" w:hAnsiTheme="minorHAnsi" w:cstheme="minorHAnsi"/>
          </w:rPr>
          <w:id w:val="236062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203B">
            <w:rPr>
              <w:rFonts w:ascii="MS Gothic" w:eastAsia="MS Gothic" w:hAnsi="MS Gothic" w:cstheme="minorHAnsi" w:hint="eastAsia"/>
            </w:rPr>
            <w:t>☐</w:t>
          </w:r>
        </w:sdtContent>
      </w:sdt>
      <w:r w:rsidR="0071203B">
        <w:rPr>
          <w:rFonts w:asciiTheme="minorHAnsi" w:hAnsiTheme="minorHAnsi" w:cstheme="minorHAnsi"/>
        </w:rPr>
        <w:t xml:space="preserve"> </w:t>
      </w:r>
      <w:r w:rsidR="0071203B">
        <w:rPr>
          <w:rFonts w:asciiTheme="minorHAnsi" w:eastAsia="MS Gothic" w:hAnsiTheme="minorHAnsi" w:cstheme="minorHAnsi"/>
        </w:rPr>
        <w:t>Que cet achat n’est pas couvert par un marché ou une centrale d’achat </w:t>
      </w:r>
    </w:p>
    <w:p w:rsidR="007F6321" w:rsidRDefault="007F6321">
      <w:pPr>
        <w:ind w:left="-851" w:right="-142"/>
        <w:rPr>
          <w:rFonts w:asciiTheme="minorHAnsi" w:eastAsia="MS Gothic" w:hAnsiTheme="minorHAnsi" w:cstheme="minorHAnsi"/>
        </w:rPr>
      </w:pPr>
    </w:p>
    <w:p w:rsidR="007F6321" w:rsidRDefault="007F6321">
      <w:pPr>
        <w:ind w:left="-851" w:right="-142"/>
        <w:rPr>
          <w:rFonts w:asciiTheme="minorHAnsi" w:eastAsia="MS Gothic" w:hAnsiTheme="minorHAnsi" w:cstheme="minorHAnsi"/>
        </w:rPr>
      </w:pPr>
    </w:p>
    <w:p w:rsidR="007F6321" w:rsidRDefault="007F6321">
      <w:pPr>
        <w:ind w:left="-851" w:right="-142"/>
        <w:rPr>
          <w:rFonts w:asciiTheme="minorHAnsi" w:hAnsiTheme="minorHAnsi" w:cstheme="minorHAnsi"/>
        </w:rPr>
      </w:pPr>
    </w:p>
    <w:p w:rsidR="007F6321" w:rsidRDefault="007F6321">
      <w:pPr>
        <w:ind w:right="-142"/>
        <w:rPr>
          <w:rFonts w:asciiTheme="minorHAnsi" w:hAnsiTheme="minorHAnsi" w:cstheme="minorHAnsi"/>
          <w:b/>
          <w:sz w:val="22"/>
          <w:szCs w:val="22"/>
          <w:u w:val="single"/>
        </w:rPr>
        <w:sectPr w:rsidR="007F6321">
          <w:type w:val="continuous"/>
          <w:pgSz w:w="11906" w:h="16838"/>
          <w:pgMar w:top="709" w:right="1417" w:bottom="426" w:left="1417" w:header="708" w:footer="708" w:gutter="0"/>
          <w:cols w:num="2" w:space="708"/>
          <w:docGrid w:linePitch="360"/>
        </w:sectPr>
      </w:pPr>
    </w:p>
    <w:p w:rsidR="007F6321" w:rsidRDefault="0071203B">
      <w:pPr>
        <w:ind w:left="-851" w:right="-1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Pour l’achat suivant :</w:t>
      </w:r>
    </w:p>
    <w:p w:rsidR="007F6321" w:rsidRDefault="007F6321">
      <w:pPr>
        <w:ind w:left="-851" w:right="-1"/>
        <w:rPr>
          <w:rFonts w:asciiTheme="minorHAnsi" w:hAnsiTheme="minorHAnsi" w:cstheme="minorHAnsi"/>
        </w:rPr>
      </w:pPr>
    </w:p>
    <w:p w:rsidR="007F6321" w:rsidRDefault="0071203B">
      <w:pPr>
        <w:ind w:left="-851" w:right="-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Objet de l’achat :</w:t>
      </w:r>
      <w:r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1376999293"/>
          <w:placeholder>
            <w:docPart w:val="4177028E0D6C4AB7B690BCB38441F9BB"/>
          </w:placeholder>
          <w:showingPlcHdr/>
        </w:sdtPr>
        <w:sdtEndPr/>
        <w:sdtContent>
          <w:r>
            <w:rPr>
              <w:rStyle w:val="Textedelespacerserv"/>
            </w:rPr>
            <w:t>Cliquez ou appuyez ici pour entrer du texte.</w:t>
          </w:r>
        </w:sdtContent>
      </w:sdt>
    </w:p>
    <w:p w:rsidR="007F6321" w:rsidRDefault="007F6321">
      <w:pPr>
        <w:ind w:left="-851" w:right="-1"/>
        <w:rPr>
          <w:rFonts w:asciiTheme="minorHAnsi" w:hAnsiTheme="minorHAnsi" w:cstheme="minorHAnsi"/>
        </w:rPr>
      </w:pPr>
    </w:p>
    <w:p w:rsidR="007F6321" w:rsidRDefault="0071203B">
      <w:pPr>
        <w:ind w:left="-851" w:right="-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Groupe(s) de marchandise (n° XX ;XX) – (facultatif)</w:t>
      </w:r>
      <w:r>
        <w:rPr>
          <w:rFonts w:asciiTheme="minorHAnsi" w:hAnsiTheme="minorHAnsi" w:cstheme="minorHAnsi"/>
        </w:rPr>
        <w:t xml:space="preserve"> : </w:t>
      </w:r>
      <w:sdt>
        <w:sdtPr>
          <w:rPr>
            <w:rFonts w:asciiTheme="minorHAnsi" w:hAnsiTheme="minorHAnsi" w:cstheme="minorHAnsi"/>
          </w:rPr>
          <w:id w:val="-1282405027"/>
          <w:placeholder>
            <w:docPart w:val="4177028E0D6C4AB7B690BCB38441F9BB"/>
          </w:placeholder>
          <w:showingPlcHdr/>
        </w:sdtPr>
        <w:sdtEndPr/>
        <w:sdtContent>
          <w:r>
            <w:rPr>
              <w:rStyle w:val="Textedelespacerserv"/>
            </w:rPr>
            <w:t>Cliquez ou appuyez ici pour entrer du texte.</w:t>
          </w:r>
        </w:sdtContent>
      </w:sdt>
    </w:p>
    <w:p w:rsidR="0071203B" w:rsidRDefault="0071203B" w:rsidP="0071203B">
      <w:pPr>
        <w:ind w:left="-851" w:right="-1"/>
        <w:rPr>
          <w:rFonts w:asciiTheme="minorHAnsi" w:hAnsiTheme="minorHAnsi" w:cstheme="minorHAnsi"/>
          <w:b/>
        </w:rPr>
      </w:pPr>
    </w:p>
    <w:p w:rsidR="0071203B" w:rsidRDefault="0071203B" w:rsidP="0071203B">
      <w:pPr>
        <w:ind w:left="-851" w:right="-1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Fournisseur retenu :</w:t>
      </w:r>
      <w:r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860323794"/>
          <w:placeholder>
            <w:docPart w:val="0B587ED7E5724D03B7511A075736B7B1"/>
          </w:placeholder>
          <w:showingPlcHdr/>
        </w:sdtPr>
        <w:sdtEndPr/>
        <w:sdtContent>
          <w:r>
            <w:rPr>
              <w:rStyle w:val="Textedelespacerserv"/>
            </w:rPr>
            <w:t>Cliquez ou appuyez ici pour entrer du texte.</w:t>
          </w:r>
        </w:sdtContent>
      </w:sdt>
    </w:p>
    <w:p w:rsidR="0071203B" w:rsidRPr="000E4140" w:rsidRDefault="0071203B" w:rsidP="0071203B">
      <w:pPr>
        <w:ind w:left="-851" w:right="-1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</w:rPr>
        <w:t xml:space="preserve">Justification </w:t>
      </w:r>
      <w:r>
        <w:rPr>
          <w:rFonts w:asciiTheme="minorHAnsi" w:hAnsiTheme="minorHAnsi" w:cstheme="minorHAnsi"/>
          <w:sz w:val="16"/>
          <w:szCs w:val="16"/>
        </w:rPr>
        <w:t>(ex : prix- livraison- garantie- maintenance- délai- aspect technique…) </w:t>
      </w:r>
      <w:r>
        <w:rPr>
          <w:rFonts w:asciiTheme="minorHAnsi" w:hAnsiTheme="minorHAnsi" w:cstheme="minorHAnsi"/>
          <w:b/>
          <w:sz w:val="16"/>
          <w:szCs w:val="16"/>
        </w:rPr>
        <w:t>:</w:t>
      </w:r>
    </w:p>
    <w:p w:rsidR="007F6321" w:rsidRDefault="00015219">
      <w:pPr>
        <w:ind w:left="-851" w:right="-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1754389652"/>
          <w:placeholder>
            <w:docPart w:val="D4F88836A4D54B5C904FEFF6F850492B"/>
          </w:placeholder>
          <w:showingPlcHdr/>
        </w:sdtPr>
        <w:sdtEndPr/>
        <w:sdtContent>
          <w:r w:rsidR="0071203B">
            <w:rPr>
              <w:rStyle w:val="Textedelespacerserv"/>
            </w:rPr>
            <w:t>Cliquez ou appuyez ici pour entrer du texte.</w:t>
          </w:r>
        </w:sdtContent>
      </w:sdt>
    </w:p>
    <w:p w:rsidR="0071203B" w:rsidRDefault="0071203B">
      <w:pPr>
        <w:ind w:left="-851" w:right="-1"/>
        <w:rPr>
          <w:rFonts w:asciiTheme="minorHAnsi" w:hAnsiTheme="minorHAnsi" w:cstheme="minorHAnsi"/>
        </w:rPr>
      </w:pPr>
    </w:p>
    <w:p w:rsidR="0071203B" w:rsidRDefault="0071203B" w:rsidP="0071203B">
      <w:pPr>
        <w:ind w:left="-851" w:right="-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Mise en concurrence de 3 fournisseurs</w:t>
      </w:r>
      <w:r>
        <w:rPr>
          <w:rStyle w:val="Appelnotedebasdep"/>
          <w:rFonts w:asciiTheme="minorHAnsi" w:hAnsiTheme="minorHAnsi" w:cstheme="minorHAnsi"/>
          <w:b/>
          <w:u w:val="single"/>
        </w:rPr>
        <w:footnoteReference w:id="1"/>
      </w:r>
      <w:r>
        <w:rPr>
          <w:rFonts w:asciiTheme="minorHAnsi" w:hAnsiTheme="minorHAnsi" w:cstheme="minorHAnsi"/>
          <w:b/>
          <w:u w:val="single"/>
        </w:rPr>
        <w:t xml:space="preserve"> : </w:t>
      </w:r>
    </w:p>
    <w:p w:rsidR="0071203B" w:rsidRPr="0071203B" w:rsidRDefault="0071203B" w:rsidP="0071203B">
      <w:pPr>
        <w:ind w:left="-851" w:right="-1"/>
        <w:rPr>
          <w:rFonts w:asciiTheme="minorHAnsi" w:hAnsiTheme="minorHAnsi" w:cstheme="minorHAnsi"/>
          <w:i/>
        </w:rPr>
      </w:pPr>
      <w:r w:rsidRPr="0071203B">
        <w:rPr>
          <w:rFonts w:asciiTheme="minorHAnsi" w:hAnsiTheme="minorHAnsi" w:cstheme="minorHAnsi"/>
          <w:i/>
        </w:rPr>
        <w:t>Pour les achats de moins de 4 000€ HT :  le demandeur conserve les preuves de la mise en concurrence qui pourront être demandées dans le cadre du Contrôle Interne.</w:t>
      </w:r>
    </w:p>
    <w:p w:rsidR="007F6321" w:rsidRPr="0071203B" w:rsidRDefault="0071203B">
      <w:pPr>
        <w:ind w:left="-851" w:right="-1"/>
        <w:rPr>
          <w:rFonts w:asciiTheme="minorHAnsi" w:hAnsiTheme="minorHAnsi" w:cstheme="minorHAnsi"/>
          <w:b/>
          <w:i/>
          <w:u w:val="single"/>
        </w:rPr>
      </w:pPr>
      <w:r w:rsidRPr="0071203B">
        <w:rPr>
          <w:rFonts w:asciiTheme="minorHAnsi" w:hAnsiTheme="minorHAnsi" w:cstheme="minorHAnsi"/>
          <w:i/>
        </w:rPr>
        <w:t>Pour les achats supérieurs à 4 000€ HT : compléter le tableau ci-dessous et joindre les preuves de la mise en concurrence</w:t>
      </w:r>
      <w:r>
        <w:rPr>
          <w:rFonts w:asciiTheme="minorHAnsi" w:hAnsiTheme="minorHAnsi" w:cstheme="minorHAnsi"/>
          <w:i/>
        </w:rPr>
        <w:t>.</w:t>
      </w:r>
      <w:r w:rsidRPr="0071203B">
        <w:rPr>
          <w:rFonts w:asciiTheme="minorHAnsi" w:hAnsiTheme="minorHAnsi" w:cstheme="minorHAnsi"/>
          <w:b/>
          <w:i/>
          <w:u w:val="single"/>
        </w:rPr>
        <w:t xml:space="preserve"> </w:t>
      </w:r>
    </w:p>
    <w:p w:rsidR="0071203B" w:rsidRDefault="0071203B">
      <w:pPr>
        <w:ind w:left="-851" w:right="-1"/>
        <w:rPr>
          <w:rFonts w:asciiTheme="minorHAnsi" w:hAnsiTheme="minorHAnsi" w:cstheme="minorHAnsi"/>
        </w:rPr>
      </w:pPr>
    </w:p>
    <w:tbl>
      <w:tblPr>
        <w:tblStyle w:val="Grilledutableau"/>
        <w:tblW w:w="9923" w:type="dxa"/>
        <w:tblInd w:w="-856" w:type="dxa"/>
        <w:tblLook w:val="04A0" w:firstRow="1" w:lastRow="0" w:firstColumn="1" w:lastColumn="0" w:noHBand="0" w:noVBand="1"/>
      </w:tblPr>
      <w:tblGrid>
        <w:gridCol w:w="1844"/>
        <w:gridCol w:w="2693"/>
        <w:gridCol w:w="2693"/>
        <w:gridCol w:w="2693"/>
      </w:tblGrid>
      <w:tr w:rsidR="007F6321">
        <w:trPr>
          <w:trHeight w:val="615"/>
        </w:trPr>
        <w:tc>
          <w:tcPr>
            <w:tcW w:w="1844" w:type="dxa"/>
          </w:tcPr>
          <w:p w:rsidR="007F6321" w:rsidRDefault="0071203B">
            <w:pPr>
              <w:ind w:right="-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 Fournisseur</w:t>
            </w:r>
          </w:p>
        </w:tc>
        <w:tc>
          <w:tcPr>
            <w:tcW w:w="2693" w:type="dxa"/>
          </w:tcPr>
          <w:p w:rsidR="007F6321" w:rsidRDefault="0071203B">
            <w:pPr>
              <w:ind w:right="-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1- </w:t>
            </w:r>
            <w:sdt>
              <w:sdtPr>
                <w:rPr>
                  <w:rFonts w:asciiTheme="minorHAnsi" w:hAnsiTheme="minorHAnsi" w:cstheme="minorHAnsi"/>
                </w:rPr>
                <w:id w:val="1663808775"/>
                <w:placeholder>
                  <w:docPart w:val="3ADE2698CE6740FA86D46807C2504F0F"/>
                </w:placeholder>
                <w:showingPlcHdr/>
              </w:sdtPr>
              <w:sdtEndPr/>
              <w:sdtContent>
                <w:r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</w:tc>
        <w:tc>
          <w:tcPr>
            <w:tcW w:w="2693" w:type="dxa"/>
          </w:tcPr>
          <w:p w:rsidR="007F6321" w:rsidRDefault="0071203B">
            <w:pPr>
              <w:ind w:right="-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2- </w:t>
            </w:r>
            <w:sdt>
              <w:sdtPr>
                <w:rPr>
                  <w:rFonts w:asciiTheme="minorHAnsi" w:hAnsiTheme="minorHAnsi" w:cstheme="minorHAnsi"/>
                </w:rPr>
                <w:id w:val="-1885319878"/>
                <w:placeholder>
                  <w:docPart w:val="D81F10EB286F40D1AEE3CDE574BC97BF"/>
                </w:placeholder>
                <w:showingPlcHdr/>
              </w:sdtPr>
              <w:sdtEndPr/>
              <w:sdtContent>
                <w:r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</w:tc>
        <w:tc>
          <w:tcPr>
            <w:tcW w:w="2693" w:type="dxa"/>
          </w:tcPr>
          <w:p w:rsidR="007F6321" w:rsidRDefault="0071203B">
            <w:pPr>
              <w:ind w:right="-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3- </w:t>
            </w:r>
            <w:sdt>
              <w:sdtPr>
                <w:rPr>
                  <w:rFonts w:asciiTheme="minorHAnsi" w:hAnsiTheme="minorHAnsi" w:cstheme="minorHAnsi"/>
                </w:rPr>
                <w:id w:val="1364486009"/>
                <w:placeholder>
                  <w:docPart w:val="B08D5C651B18471BAB18908AF41858EA"/>
                </w:placeholder>
                <w:showingPlcHdr/>
              </w:sdtPr>
              <w:sdtEndPr/>
              <w:sdtContent>
                <w:r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</w:tc>
      </w:tr>
      <w:tr w:rsidR="007F6321">
        <w:trPr>
          <w:trHeight w:val="553"/>
        </w:trPr>
        <w:tc>
          <w:tcPr>
            <w:tcW w:w="1844" w:type="dxa"/>
          </w:tcPr>
          <w:p w:rsidR="007F6321" w:rsidRDefault="0071203B">
            <w:pPr>
              <w:ind w:right="-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Prix global</w:t>
            </w:r>
          </w:p>
        </w:tc>
        <w:tc>
          <w:tcPr>
            <w:tcW w:w="2693" w:type="dxa"/>
          </w:tcPr>
          <w:p w:rsidR="007F6321" w:rsidRDefault="00015219">
            <w:pPr>
              <w:ind w:right="-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874991905"/>
                <w:placeholder>
                  <w:docPart w:val="07F5079B32A2412984A66479BB907B77"/>
                </w:placeholder>
                <w:showingPlcHdr/>
              </w:sdtPr>
              <w:sdtEndPr/>
              <w:sdtContent>
                <w:r w:rsidR="0071203B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</w:tc>
        <w:tc>
          <w:tcPr>
            <w:tcW w:w="2693" w:type="dxa"/>
          </w:tcPr>
          <w:p w:rsidR="007F6321" w:rsidRDefault="00015219">
            <w:pPr>
              <w:ind w:right="-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336117031"/>
                <w:placeholder>
                  <w:docPart w:val="F48B6DA786C94801845F50D62C6C20B8"/>
                </w:placeholder>
                <w:showingPlcHdr/>
              </w:sdtPr>
              <w:sdtEndPr/>
              <w:sdtContent>
                <w:r w:rsidR="0071203B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</w:tc>
        <w:tc>
          <w:tcPr>
            <w:tcW w:w="2693" w:type="dxa"/>
          </w:tcPr>
          <w:p w:rsidR="007F6321" w:rsidRDefault="00015219">
            <w:pPr>
              <w:ind w:right="-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141612851"/>
                <w:placeholder>
                  <w:docPart w:val="BE76FB4E63CA423F953D4FD66CAC938A"/>
                </w:placeholder>
                <w:showingPlcHdr/>
              </w:sdtPr>
              <w:sdtEndPr/>
              <w:sdtContent>
                <w:r w:rsidR="0071203B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</w:tc>
      </w:tr>
    </w:tbl>
    <w:p w:rsidR="007F6321" w:rsidRPr="0071203B" w:rsidRDefault="0071203B" w:rsidP="0071203B">
      <w:pPr>
        <w:ind w:left="-851" w:right="-1"/>
        <w:rPr>
          <w:rFonts w:asciiTheme="minorHAnsi" w:hAnsiTheme="minorHAnsi" w:cstheme="minorHAnsi"/>
          <w:i/>
          <w:color w:val="FF0000"/>
          <w:sz w:val="16"/>
          <w:szCs w:val="16"/>
        </w:rPr>
      </w:pPr>
      <w:r w:rsidRPr="0071203B">
        <w:rPr>
          <w:rFonts w:asciiTheme="minorHAnsi" w:hAnsiTheme="minorHAnsi" w:cstheme="minorHAnsi"/>
          <w:i/>
          <w:color w:val="FF0000"/>
          <w:sz w:val="16"/>
          <w:szCs w:val="16"/>
        </w:rPr>
        <w:t>Attention si le prix HT de l’achat dans sa globalité (ex : Fourniture + garantie + maintenance) est supérieur à 25 000€, un contrat écrit avec le fournisseur souhaité est nécessaire (art R2121- du CCP) – Rapprochez-vous de votre responsable Financier</w:t>
      </w:r>
    </w:p>
    <w:p w:rsidR="007F6321" w:rsidRDefault="00015219">
      <w:pPr>
        <w:ind w:left="-851" w:right="-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-7101113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203B">
            <w:rPr>
              <w:rFonts w:ascii="MS Gothic" w:eastAsia="MS Gothic" w:hAnsi="MS Gothic" w:cstheme="minorHAnsi" w:hint="eastAsia"/>
            </w:rPr>
            <w:t>☐</w:t>
          </w:r>
        </w:sdtContent>
      </w:sdt>
      <w:r w:rsidR="0071203B">
        <w:rPr>
          <w:rFonts w:asciiTheme="minorHAnsi" w:hAnsiTheme="minorHAnsi" w:cstheme="minorHAnsi"/>
        </w:rPr>
        <w:t xml:space="preserve"> Je certifie n’entretenir aucun lien avec le fournisseur retenu susceptible de mettre en cause mon intégrité, mon impartialité et ma probité dans l’exercice de mes fonctions.</w:t>
      </w:r>
    </w:p>
    <w:p w:rsidR="007F6321" w:rsidRDefault="007F6321">
      <w:pPr>
        <w:ind w:left="-851" w:right="-1"/>
        <w:jc w:val="left"/>
        <w:rPr>
          <w:rFonts w:asciiTheme="minorHAnsi" w:hAnsiTheme="minorHAnsi" w:cstheme="minorHAnsi"/>
        </w:rPr>
      </w:pPr>
    </w:p>
    <w:p w:rsidR="007F6321" w:rsidRDefault="0071203B">
      <w:pPr>
        <w:ind w:left="-851" w:right="-1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Fait le </w:t>
      </w:r>
      <w:sdt>
        <w:sdtPr>
          <w:rPr>
            <w:rFonts w:asciiTheme="minorHAnsi" w:hAnsiTheme="minorHAnsi" w:cstheme="minorHAnsi"/>
          </w:rPr>
          <w:id w:val="-1721434141"/>
          <w:placeholder>
            <w:docPart w:val="4177028E0D6C4AB7B690BCB38441F9BB"/>
          </w:placeholder>
          <w:showingPlcHdr/>
        </w:sdtPr>
        <w:sdtEndPr/>
        <w:sdtContent>
          <w:r>
            <w:rPr>
              <w:rStyle w:val="Textedelespacerserv"/>
            </w:rPr>
            <w:t>Cliquez ou appuyez ici pour entrer du texte.</w:t>
          </w:r>
        </w:sdtContent>
      </w:sdt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Signature :</w:t>
      </w:r>
    </w:p>
    <w:p w:rsidR="007F6321" w:rsidRDefault="007F6321">
      <w:pPr>
        <w:ind w:right="-1"/>
        <w:rPr>
          <w:rFonts w:asciiTheme="minorHAnsi" w:hAnsiTheme="minorHAnsi" w:cstheme="minorHAnsi"/>
        </w:rPr>
      </w:pPr>
    </w:p>
    <w:p w:rsidR="007F6321" w:rsidRDefault="0071203B">
      <w:pPr>
        <w:pBdr>
          <w:top w:val="single" w:sz="4" w:space="1" w:color="82407A"/>
          <w:left w:val="single" w:sz="4" w:space="4" w:color="82407A"/>
          <w:bottom w:val="single" w:sz="4" w:space="1" w:color="82407A"/>
          <w:right w:val="single" w:sz="4" w:space="4" w:color="82407A"/>
        </w:pBdr>
        <w:shd w:val="clear" w:color="auto" w:fill="EDA5A7"/>
        <w:ind w:left="-851" w:right="-1"/>
        <w:jc w:val="center"/>
        <w:rPr>
          <w:rFonts w:asciiTheme="minorHAnsi" w:hAnsiTheme="minorHAnsi" w:cstheme="minorHAnsi"/>
          <w:b/>
          <w:color w:val="82407A"/>
          <w:sz w:val="24"/>
          <w:szCs w:val="24"/>
        </w:rPr>
      </w:pPr>
      <w:r>
        <w:rPr>
          <w:rFonts w:asciiTheme="minorHAnsi" w:hAnsiTheme="minorHAnsi" w:cstheme="minorHAnsi"/>
          <w:b/>
          <w:color w:val="82407A"/>
          <w:sz w:val="24"/>
          <w:szCs w:val="24"/>
        </w:rPr>
        <w:t xml:space="preserve">Instruction par les Services Financiers </w:t>
      </w:r>
    </w:p>
    <w:p w:rsidR="007F6321" w:rsidRDefault="00015219">
      <w:pPr>
        <w:ind w:left="-851" w:right="-1"/>
        <w:jc w:val="left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-12935170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203B">
            <w:rPr>
              <w:rFonts w:ascii="MS Gothic" w:eastAsia="MS Gothic" w:hAnsi="MS Gothic" w:cstheme="minorHAnsi" w:hint="eastAsia"/>
            </w:rPr>
            <w:t>☐</w:t>
          </w:r>
        </w:sdtContent>
      </w:sdt>
      <w:r w:rsidR="0071203B">
        <w:rPr>
          <w:rFonts w:asciiTheme="minorHAnsi" w:hAnsiTheme="minorHAnsi" w:cstheme="minorHAnsi"/>
        </w:rPr>
        <w:t xml:space="preserve">  </w:t>
      </w:r>
      <w:r w:rsidR="0071203B">
        <w:rPr>
          <w:rFonts w:asciiTheme="minorHAnsi" w:hAnsiTheme="minorHAnsi" w:cstheme="minorHAnsi"/>
          <w:b/>
        </w:rPr>
        <w:t xml:space="preserve">Demande d’achat conforme </w:t>
      </w:r>
      <w:r w:rsidR="0071203B">
        <w:rPr>
          <w:rFonts w:asciiTheme="minorHAnsi" w:hAnsiTheme="minorHAnsi" w:cstheme="minorHAnsi"/>
        </w:rPr>
        <w:tab/>
      </w:r>
      <w:sdt>
        <w:sdtPr>
          <w:rPr>
            <w:rFonts w:asciiTheme="minorHAnsi" w:hAnsiTheme="minorHAnsi" w:cstheme="minorHAnsi"/>
          </w:rPr>
          <w:id w:val="-5140822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203B">
            <w:rPr>
              <w:rFonts w:ascii="MS Gothic" w:eastAsia="MS Gothic" w:hAnsi="MS Gothic" w:cstheme="minorHAnsi" w:hint="eastAsia"/>
            </w:rPr>
            <w:t>☐</w:t>
          </w:r>
        </w:sdtContent>
      </w:sdt>
      <w:r w:rsidR="0071203B">
        <w:rPr>
          <w:rFonts w:asciiTheme="minorHAnsi" w:hAnsiTheme="minorHAnsi" w:cstheme="minorHAnsi"/>
        </w:rPr>
        <w:t xml:space="preserve">  </w:t>
      </w:r>
      <w:r w:rsidR="0071203B">
        <w:rPr>
          <w:rFonts w:asciiTheme="minorHAnsi" w:hAnsiTheme="minorHAnsi" w:cstheme="minorHAnsi"/>
          <w:b/>
        </w:rPr>
        <w:t>Demande d’achat refusée, retour au demandeur*</w:t>
      </w:r>
    </w:p>
    <w:p w:rsidR="007F6321" w:rsidRDefault="007F6321">
      <w:pPr>
        <w:ind w:left="-851" w:right="-1"/>
        <w:rPr>
          <w:rFonts w:asciiTheme="minorHAnsi" w:hAnsiTheme="minorHAnsi" w:cstheme="minorHAnsi"/>
        </w:rPr>
      </w:pPr>
    </w:p>
    <w:p w:rsidR="007F6321" w:rsidRDefault="0071203B">
      <w:pPr>
        <w:ind w:left="-851" w:right="-1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OBSERVATIONS EVENTUELLES </w:t>
      </w:r>
      <w:sdt>
        <w:sdtPr>
          <w:rPr>
            <w:rFonts w:asciiTheme="minorHAnsi" w:hAnsiTheme="minorHAnsi" w:cstheme="minorHAnsi"/>
            <w:b/>
          </w:rPr>
          <w:id w:val="-363438036"/>
          <w:placeholder>
            <w:docPart w:val="4177028E0D6C4AB7B690BCB38441F9BB"/>
          </w:placeholder>
          <w:showingPlcHdr/>
        </w:sdtPr>
        <w:sdtEndPr/>
        <w:sdtContent>
          <w:r>
            <w:rPr>
              <w:rStyle w:val="Textedelespacerserv"/>
            </w:rPr>
            <w:t>Cliquez ou appuyez ici pour entrer du texte.</w:t>
          </w:r>
        </w:sdtContent>
      </w:sdt>
    </w:p>
    <w:p w:rsidR="007F6321" w:rsidRDefault="007F6321">
      <w:pPr>
        <w:ind w:left="-851" w:right="-1"/>
        <w:rPr>
          <w:rFonts w:asciiTheme="minorHAnsi" w:hAnsiTheme="minorHAnsi" w:cstheme="minorHAnsi"/>
        </w:rPr>
      </w:pPr>
    </w:p>
    <w:p w:rsidR="007F6321" w:rsidRDefault="007F6321">
      <w:pPr>
        <w:ind w:left="-851" w:right="-1"/>
        <w:rPr>
          <w:rFonts w:asciiTheme="minorHAnsi" w:hAnsiTheme="minorHAnsi" w:cstheme="minorHAnsi"/>
        </w:rPr>
        <w:sectPr w:rsidR="007F6321">
          <w:type w:val="continuous"/>
          <w:pgSz w:w="11906" w:h="16838"/>
          <w:pgMar w:top="709" w:right="1417" w:bottom="284" w:left="1417" w:header="708" w:footer="708" w:gutter="0"/>
          <w:cols w:space="708"/>
          <w:docGrid w:linePitch="360"/>
        </w:sectPr>
      </w:pPr>
    </w:p>
    <w:p w:rsidR="007F6321" w:rsidRDefault="0071203B">
      <w:pPr>
        <w:ind w:left="284" w:right="-85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Date </w:t>
      </w:r>
      <w:sdt>
        <w:sdtPr>
          <w:rPr>
            <w:rFonts w:asciiTheme="minorHAnsi" w:hAnsiTheme="minorHAnsi" w:cstheme="minorHAnsi"/>
          </w:rPr>
          <w:id w:val="1423367636"/>
          <w:placeholder>
            <w:docPart w:val="4177028E0D6C4AB7B690BCB38441F9BB"/>
          </w:placeholder>
          <w:showingPlcHdr/>
        </w:sdtPr>
        <w:sdtEndPr/>
        <w:sdtContent>
          <w:r>
            <w:rPr>
              <w:rStyle w:val="Textedelespacerserv"/>
            </w:rPr>
            <w:t>Cliquez ou appuyez ici pour entrer du texte.</w:t>
          </w:r>
        </w:sdtContent>
      </w:sdt>
    </w:p>
    <w:p w:rsidR="007F6321" w:rsidRDefault="0071203B">
      <w:pPr>
        <w:ind w:left="-851" w:right="-1"/>
        <w:rPr>
          <w:rFonts w:asciiTheme="minorHAnsi" w:hAnsiTheme="minorHAnsi" w:cstheme="minorHAnsi"/>
        </w:rPr>
        <w:sectPr w:rsidR="007F6321">
          <w:type w:val="continuous"/>
          <w:pgSz w:w="11906" w:h="16838"/>
          <w:pgMar w:top="709" w:right="1417" w:bottom="284" w:left="426" w:header="708" w:footer="708" w:gutter="0"/>
          <w:cols w:num="2" w:space="2127"/>
          <w:docGrid w:linePitch="360"/>
        </w:sectPr>
      </w:pPr>
      <w:r>
        <w:rPr>
          <w:rFonts w:asciiTheme="minorHAnsi" w:hAnsiTheme="minorHAnsi" w:cstheme="minorHAnsi"/>
        </w:rPr>
        <w:lastRenderedPageBreak/>
        <w:t xml:space="preserve">Nom et prénom de l’instructeur : </w:t>
      </w:r>
      <w:sdt>
        <w:sdtPr>
          <w:rPr>
            <w:rFonts w:asciiTheme="minorHAnsi" w:hAnsiTheme="minorHAnsi" w:cstheme="minorHAnsi"/>
          </w:rPr>
          <w:id w:val="1004020302"/>
          <w:placeholder>
            <w:docPart w:val="4177028E0D6C4AB7B690BCB38441F9BB"/>
          </w:placeholder>
          <w:showingPlcHdr/>
        </w:sdtPr>
        <w:sdtEndPr/>
        <w:sdtContent>
          <w:r>
            <w:rPr>
              <w:rStyle w:val="Textedelespacerserv"/>
            </w:rPr>
            <w:t>Cliquez ou appuyez ici pour entrer du texte.</w:t>
          </w:r>
        </w:sdtContent>
      </w:sdt>
    </w:p>
    <w:p w:rsidR="007F6321" w:rsidRDefault="0071203B">
      <w:pPr>
        <w:ind w:left="-851" w:right="-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Signature</w:t>
      </w:r>
    </w:p>
    <w:sectPr w:rsidR="007F6321">
      <w:type w:val="continuous"/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321" w:rsidRDefault="0071203B">
      <w:r>
        <w:separator/>
      </w:r>
    </w:p>
  </w:endnote>
  <w:endnote w:type="continuationSeparator" w:id="0">
    <w:p w:rsidR="007F6321" w:rsidRDefault="0071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321" w:rsidRDefault="0071203B">
      <w:r>
        <w:separator/>
      </w:r>
    </w:p>
  </w:footnote>
  <w:footnote w:type="continuationSeparator" w:id="0">
    <w:p w:rsidR="007F6321" w:rsidRDefault="0071203B">
      <w:r>
        <w:continuationSeparator/>
      </w:r>
    </w:p>
  </w:footnote>
  <w:footnote w:id="1">
    <w:p w:rsidR="0071203B" w:rsidRDefault="0071203B" w:rsidP="0071203B">
      <w:pPr>
        <w:ind w:left="-993" w:right="-709"/>
        <w:rPr>
          <w:rFonts w:asciiTheme="minorHAnsi" w:hAnsiTheme="minorHAnsi" w:cstheme="minorHAnsi"/>
          <w:color w:val="9F216C"/>
          <w:sz w:val="16"/>
          <w:szCs w:val="16"/>
        </w:rPr>
      </w:pPr>
      <w:r>
        <w:rPr>
          <w:rStyle w:val="Appelnotedebasdep"/>
          <w:color w:val="9F216C"/>
          <w:sz w:val="16"/>
          <w:szCs w:val="16"/>
        </w:rPr>
        <w:footnoteRef/>
      </w:r>
      <w:r>
        <w:rPr>
          <w:color w:val="9F216C"/>
          <w:sz w:val="16"/>
          <w:szCs w:val="16"/>
        </w:rPr>
        <w:t xml:space="preserve"> Exemple de </w:t>
      </w:r>
      <w:r>
        <w:rPr>
          <w:rFonts w:asciiTheme="minorHAnsi" w:hAnsiTheme="minorHAnsi" w:cstheme="minorHAnsi"/>
          <w:color w:val="9F216C"/>
          <w:sz w:val="16"/>
          <w:szCs w:val="16"/>
        </w:rPr>
        <w:t>Justificatifs :</w:t>
      </w:r>
    </w:p>
    <w:p w:rsidR="0071203B" w:rsidRDefault="0071203B" w:rsidP="0071203B">
      <w:pPr>
        <w:pStyle w:val="Paragraphedeliste"/>
        <w:numPr>
          <w:ilvl w:val="0"/>
          <w:numId w:val="1"/>
        </w:numPr>
        <w:ind w:left="-993" w:right="-709" w:firstLine="0"/>
        <w:rPr>
          <w:rFonts w:asciiTheme="minorHAnsi" w:hAnsiTheme="minorHAnsi" w:cstheme="minorHAnsi"/>
          <w:i/>
          <w:color w:val="9F216C"/>
          <w:sz w:val="16"/>
          <w:szCs w:val="16"/>
        </w:rPr>
      </w:pPr>
      <w:r>
        <w:rPr>
          <w:rFonts w:asciiTheme="minorHAnsi" w:hAnsiTheme="minorHAnsi" w:cstheme="minorHAnsi"/>
          <w:i/>
          <w:color w:val="9F216C"/>
          <w:sz w:val="16"/>
          <w:szCs w:val="16"/>
        </w:rPr>
        <w:t>Réponse négative des titulaires de marchés pour répondre à la prestation et/ou copie écran de non disponibilité des produits chez le titulaire du marché, etc.</w:t>
      </w:r>
    </w:p>
    <w:p w:rsidR="0071203B" w:rsidRDefault="0071203B" w:rsidP="0071203B">
      <w:pPr>
        <w:pStyle w:val="Paragraphedeliste"/>
        <w:numPr>
          <w:ilvl w:val="0"/>
          <w:numId w:val="1"/>
        </w:numPr>
        <w:ind w:left="-993" w:right="-709" w:firstLine="0"/>
        <w:rPr>
          <w:rFonts w:asciiTheme="minorHAnsi" w:hAnsiTheme="minorHAnsi" w:cstheme="minorHAnsi"/>
          <w:i/>
          <w:color w:val="9F216C"/>
          <w:sz w:val="16"/>
          <w:szCs w:val="16"/>
        </w:rPr>
      </w:pPr>
      <w:r>
        <w:rPr>
          <w:rFonts w:asciiTheme="minorHAnsi" w:hAnsiTheme="minorHAnsi" w:cstheme="minorHAnsi"/>
          <w:i/>
          <w:color w:val="9F216C"/>
          <w:sz w:val="16"/>
          <w:szCs w:val="16"/>
        </w:rPr>
        <w:t>Preuve de la mise en concurrence (3 copies écran de sites fournisseurs consultés, devis … pour comparer les prix et les conditions d’achats (livraison, garantie, etc.)</w:t>
      </w:r>
    </w:p>
    <w:p w:rsidR="0071203B" w:rsidRPr="0071203B" w:rsidRDefault="0071203B" w:rsidP="0071203B">
      <w:pPr>
        <w:pStyle w:val="Paragraphedeliste"/>
        <w:ind w:left="-993" w:right="-709"/>
        <w:rPr>
          <w:rFonts w:asciiTheme="minorHAnsi" w:hAnsiTheme="minorHAnsi" w:cstheme="minorHAnsi"/>
          <w:i/>
          <w:color w:val="9F216C"/>
          <w:sz w:val="16"/>
          <w:szCs w:val="16"/>
        </w:rPr>
      </w:pPr>
      <w:r>
        <w:rPr>
          <w:rFonts w:asciiTheme="minorHAnsi" w:hAnsiTheme="minorHAnsi" w:cstheme="minorHAnsi"/>
          <w:i/>
          <w:color w:val="9F216C"/>
          <w:sz w:val="16"/>
          <w:szCs w:val="16"/>
        </w:rPr>
        <w:t xml:space="preserve">Si vous vous trouvez dans un cas particulier justifiant une absence de mise en concurrence, merci de vous référer aux indications du site internet : </w:t>
      </w:r>
      <w:hyperlink r:id="rId1" w:tooltip="https://portail.universite-paris-saclay.fr/achats/Pages/Proc%C3%A9dures%20de%20march%C3%A9s.aspx" w:history="1">
        <w:r>
          <w:rPr>
            <w:rStyle w:val="Lienhypertexte"/>
            <w:rFonts w:asciiTheme="minorHAnsi" w:hAnsiTheme="minorHAnsi" w:cstheme="minorHAnsi"/>
            <w:i/>
            <w:sz w:val="16"/>
            <w:szCs w:val="16"/>
          </w:rPr>
          <w:t>https://portail.universite-paris-saclay.fr/achats/Pages/Proc%C3%A9dures%20de%20march%C3%A9s.aspx</w:t>
        </w:r>
      </w:hyperlink>
      <w:r>
        <w:rPr>
          <w:rFonts w:asciiTheme="minorHAnsi" w:hAnsiTheme="minorHAnsi" w:cstheme="minorHAnsi"/>
          <w:i/>
          <w:color w:val="9F216C"/>
          <w:sz w:val="16"/>
          <w:szCs w:val="16"/>
        </w:rPr>
        <w:t xml:space="preserve"> (modèle fiche et CVAE suivant type d’achat)</w:t>
      </w:r>
    </w:p>
    <w:p w:rsidR="0071203B" w:rsidRDefault="0071203B" w:rsidP="0071203B">
      <w:pPr>
        <w:ind w:right="-1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>* En cas de besoin la DPAM pourra être sollicitée et apportera sa réponse dans un délai de 5 jours ouvrés à compter de la réception de ce dossier à l’adresse mail : service.marches@universite-paris-saclay.fr</w:t>
      </w:r>
    </w:p>
    <w:p w:rsidR="0071203B" w:rsidRDefault="0071203B" w:rsidP="0071203B">
      <w:pPr>
        <w:pStyle w:val="Paragraphedeliste"/>
        <w:ind w:left="-993" w:right="-709"/>
        <w:rPr>
          <w:rFonts w:asciiTheme="minorHAnsi" w:hAnsiTheme="minorHAnsi" w:cstheme="minorHAnsi"/>
          <w:i/>
          <w:color w:val="9F216C"/>
          <w:sz w:val="16"/>
          <w:szCs w:val="16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804FC"/>
    <w:multiLevelType w:val="hybridMultilevel"/>
    <w:tmpl w:val="EFD42450"/>
    <w:lvl w:ilvl="0" w:tplc="8990D94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B8DC5908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3980ACE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EABCABB2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7786AE80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BFA5B3E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EB248AAA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2AC98CC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7641676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Sd5oSWCrjatL1xEN5hUakH4M+uNIt3DzxLdjjueCqiQa/V9pVjfaRZNZ6+ota0AF7wdIUhQKg2YsjCWQfkK3/A==" w:salt="OF8wiEhMVacwQi5oILGE7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21"/>
    <w:rsid w:val="000E4140"/>
    <w:rsid w:val="00297EFE"/>
    <w:rsid w:val="006D018E"/>
    <w:rsid w:val="0071203B"/>
    <w:rsid w:val="007F6321"/>
    <w:rsid w:val="00C9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8F8CD8-3CA3-44CB-9573-4AD06BDE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</w:style>
  <w:style w:type="paragraph" w:styleId="Paragraphedeliste">
    <w:name w:val="List Paragraph"/>
    <w:basedOn w:val="Normal"/>
    <w:uiPriority w:val="34"/>
    <w:qFormat/>
    <w:pPr>
      <w:ind w:left="708"/>
    </w:pPr>
  </w:style>
  <w:style w:type="paragraph" w:styleId="Notedebasdepage">
    <w:name w:val="footnote text"/>
    <w:basedOn w:val="Normal"/>
    <w:link w:val="NotedebasdepageCar"/>
    <w:semiHidden/>
    <w:unhideWhenUsed/>
  </w:style>
  <w:style w:type="character" w:customStyle="1" w:styleId="NotedebasdepageCar">
    <w:name w:val="Note de bas de page Car"/>
    <w:basedOn w:val="Policepardfaut"/>
    <w:link w:val="Notedebasdepage"/>
    <w:semiHidden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basedOn w:val="Policepardfaut"/>
    <w:semiHidden/>
    <w:unhideWhenUsed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eastAsia="Times New Roman" w:hAnsi="Segoe UI" w:cs="Segoe UI"/>
      <w:sz w:val="18"/>
      <w:szCs w:val="18"/>
      <w:lang w:eastAsia="fr-FR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tedefin">
    <w:name w:val="endnote text"/>
    <w:basedOn w:val="Normal"/>
    <w:link w:val="NotedefinCar"/>
    <w:uiPriority w:val="99"/>
    <w:semiHidden/>
    <w:unhideWhenUsed/>
  </w:style>
  <w:style w:type="character" w:customStyle="1" w:styleId="NotedefinCar">
    <w:name w:val="Note de fin Car"/>
    <w:basedOn w:val="Policepardfaut"/>
    <w:link w:val="Notedefin"/>
    <w:uiPriority w:val="99"/>
    <w:semiHidden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jpg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ortail.universite-paris-saclay.fr/achats/Pages/Proc%C3%A9dures%20de%20march%C3%A9s.asp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77028E0D6C4AB7B690BCB38441F9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B20150-BA4B-4B0D-9F95-3627F6EF7F1A}"/>
      </w:docPartPr>
      <w:docPartBody>
        <w:p w:rsidR="00967667" w:rsidRDefault="00967667">
          <w:pPr>
            <w:pStyle w:val="4177028E0D6C4AB7B690BCB38441F9BB"/>
          </w:pPr>
          <w:r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ADE2698CE6740FA86D46807C2504F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4F887E-C5D2-4CD3-90EE-9FEA865C9296}"/>
      </w:docPartPr>
      <w:docPartBody>
        <w:p w:rsidR="00967667" w:rsidRDefault="00967667">
          <w:pPr>
            <w:pStyle w:val="3ADE2698CE6740FA86D46807C2504F0F"/>
          </w:pPr>
          <w:r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81F10EB286F40D1AEE3CDE574BC9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3FF30A-D935-4A86-B075-ED6A1FF9BDB9}"/>
      </w:docPartPr>
      <w:docPartBody>
        <w:p w:rsidR="00967667" w:rsidRDefault="00967667">
          <w:pPr>
            <w:pStyle w:val="D81F10EB286F40D1AEE3CDE574BC97BF"/>
          </w:pPr>
          <w:r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08D5C651B18471BAB18908AF41858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3EA23F-FE87-4B89-84E1-1B3ADFAD805D}"/>
      </w:docPartPr>
      <w:docPartBody>
        <w:p w:rsidR="00967667" w:rsidRDefault="00967667">
          <w:pPr>
            <w:pStyle w:val="B08D5C651B18471BAB18908AF41858EA"/>
          </w:pPr>
          <w:r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7F5079B32A2412984A66479BB907B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FFD333-0BDE-4B33-88C7-70F7DBF6CBFC}"/>
      </w:docPartPr>
      <w:docPartBody>
        <w:p w:rsidR="00967667" w:rsidRDefault="00967667">
          <w:pPr>
            <w:pStyle w:val="07F5079B32A2412984A66479BB907B77"/>
          </w:pPr>
          <w:r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48B6DA786C94801845F50D62C6C20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E3E56C-5238-4B9F-80B0-1A6467286F1A}"/>
      </w:docPartPr>
      <w:docPartBody>
        <w:p w:rsidR="00967667" w:rsidRDefault="00967667">
          <w:pPr>
            <w:pStyle w:val="F48B6DA786C94801845F50D62C6C20B8"/>
          </w:pPr>
          <w:r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E76FB4E63CA423F953D4FD66CAC93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AA88EE-8C52-4FF3-BFB6-8F668666302E}"/>
      </w:docPartPr>
      <w:docPartBody>
        <w:p w:rsidR="00967667" w:rsidRDefault="00967667">
          <w:pPr>
            <w:pStyle w:val="BE76FB4E63CA423F953D4FD66CAC938A"/>
          </w:pPr>
          <w:r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B587ED7E5724D03B7511A075736B7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306070-63AE-48E8-AD1D-BD4DB26E1D57}"/>
      </w:docPartPr>
      <w:docPartBody>
        <w:p w:rsidR="00EA4350" w:rsidRDefault="00967667" w:rsidP="00967667">
          <w:pPr>
            <w:pStyle w:val="0B587ED7E5724D03B7511A075736B7B1"/>
          </w:pPr>
          <w:r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4F88836A4D54B5C904FEFF6F85049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94C12E-022E-4D5A-9FFC-3B94830DC48D}"/>
      </w:docPartPr>
      <w:docPartBody>
        <w:p w:rsidR="00EA4350" w:rsidRDefault="00967667" w:rsidP="00967667">
          <w:pPr>
            <w:pStyle w:val="D4F88836A4D54B5C904FEFF6F850492B"/>
          </w:pPr>
          <w:r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667" w:rsidRDefault="00967667">
      <w:pPr>
        <w:spacing w:after="0" w:line="240" w:lineRule="auto"/>
      </w:pPr>
      <w:r>
        <w:separator/>
      </w:r>
    </w:p>
  </w:endnote>
  <w:endnote w:type="continuationSeparator" w:id="0">
    <w:p w:rsidR="00967667" w:rsidRDefault="00967667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667" w:rsidRDefault="00967667">
      <w:pPr>
        <w:spacing w:after="0" w:line="240" w:lineRule="auto"/>
      </w:pPr>
      <w:r>
        <w:separator/>
      </w:r>
    </w:p>
  </w:footnote>
  <w:footnote w:type="continuationSeparator" w:id="0">
    <w:p w:rsidR="00967667" w:rsidRDefault="00967667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667"/>
    <w:rsid w:val="00967667"/>
    <w:rsid w:val="00EA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styleId="Textedelespacerserv">
    <w:name w:val="Placeholder Text"/>
    <w:basedOn w:val="Policepardfaut"/>
    <w:uiPriority w:val="99"/>
    <w:semiHidden/>
    <w:rsid w:val="00967667"/>
    <w:rPr>
      <w:color w:val="808080"/>
    </w:rPr>
  </w:style>
  <w:style w:type="paragraph" w:customStyle="1" w:styleId="4177028E0D6C4AB7B690BCB38441F9BB">
    <w:name w:val="4177028E0D6C4AB7B690BCB38441F9BB"/>
  </w:style>
  <w:style w:type="paragraph" w:customStyle="1" w:styleId="3ADE2698CE6740FA86D46807C2504F0F">
    <w:name w:val="3ADE2698CE6740FA86D46807C2504F0F"/>
  </w:style>
  <w:style w:type="paragraph" w:customStyle="1" w:styleId="D81F10EB286F40D1AEE3CDE574BC97BF">
    <w:name w:val="D81F10EB286F40D1AEE3CDE574BC97BF"/>
  </w:style>
  <w:style w:type="paragraph" w:customStyle="1" w:styleId="B08D5C651B18471BAB18908AF41858EA">
    <w:name w:val="B08D5C651B18471BAB18908AF41858EA"/>
  </w:style>
  <w:style w:type="paragraph" w:customStyle="1" w:styleId="07F5079B32A2412984A66479BB907B77">
    <w:name w:val="07F5079B32A2412984A66479BB907B77"/>
  </w:style>
  <w:style w:type="paragraph" w:customStyle="1" w:styleId="F48B6DA786C94801845F50D62C6C20B8">
    <w:name w:val="F48B6DA786C94801845F50D62C6C20B8"/>
  </w:style>
  <w:style w:type="paragraph" w:customStyle="1" w:styleId="BE76FB4E63CA423F953D4FD66CAC938A">
    <w:name w:val="BE76FB4E63CA423F953D4FD66CAC938A"/>
  </w:style>
  <w:style w:type="paragraph" w:customStyle="1" w:styleId="3574BDD830564F57A43D89CB250C8346">
    <w:name w:val="3574BDD830564F57A43D89CB250C8346"/>
  </w:style>
  <w:style w:type="paragraph" w:customStyle="1" w:styleId="0C248D047FEC4AD6A434285D8FC95A7D">
    <w:name w:val="0C248D047FEC4AD6A434285D8FC95A7D"/>
  </w:style>
  <w:style w:type="paragraph" w:customStyle="1" w:styleId="8540476E508042B68692A1FF605E44FA">
    <w:name w:val="8540476E508042B68692A1FF605E44FA"/>
  </w:style>
  <w:style w:type="paragraph" w:customStyle="1" w:styleId="2AE2AF7824B540C39D4EE06F5BE93FFB">
    <w:name w:val="2AE2AF7824B540C39D4EE06F5BE93FFB"/>
  </w:style>
  <w:style w:type="paragraph" w:customStyle="1" w:styleId="CF2DF64A7FAC4FB6812C66A6B7FF9CB5">
    <w:name w:val="CF2DF64A7FAC4FB6812C66A6B7FF9CB5"/>
  </w:style>
  <w:style w:type="paragraph" w:customStyle="1" w:styleId="0B587ED7E5724D03B7511A075736B7B1">
    <w:name w:val="0B587ED7E5724D03B7511A075736B7B1"/>
    <w:rsid w:val="00967667"/>
  </w:style>
  <w:style w:type="paragraph" w:customStyle="1" w:styleId="D4F88836A4D54B5C904FEFF6F850492B">
    <w:name w:val="D4F88836A4D54B5C904FEFF6F850492B"/>
    <w:rsid w:val="009676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74E2F-16D2-4DED-A30A-8509CD2B1A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9371AF-0B56-4324-ABAA-D06B4FE86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Paris-Sud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Le Roy</dc:creator>
  <cp:keywords/>
  <dc:description/>
  <cp:lastModifiedBy>Marianne Lafosse</cp:lastModifiedBy>
  <cp:revision>2</cp:revision>
  <dcterms:created xsi:type="dcterms:W3CDTF">2022-09-15T09:46:00Z</dcterms:created>
  <dcterms:modified xsi:type="dcterms:W3CDTF">2022-09-15T09:46:00Z</dcterms:modified>
</cp:coreProperties>
</file>