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after="360"/>
        <w:jc w:val="center"/>
      </w:pPr>
      <w:r>
        <w:rPr>
          <w:rFonts w:ascii="Aptos" w:hAnsi="Aptos" w:eastAsia="Microsoft YaHei"/>
          <w:b/>
          <w:i w:val="0"/>
          <w:color w:val="000000"/>
          <w:sz w:val="56"/>
        </w:rPr>
        <w:t>日织技术说明文档</w:t>
      </w:r>
    </w:p>
    <w:p>
      <w:pPr>
        <w:pStyle w:val="Subtitle"/>
        <w:spacing w:after="260"/>
        <w:jc w:val="center"/>
      </w:pPr>
      <w:r>
        <w:rPr>
          <w:rFonts w:ascii="Aptos" w:hAnsi="Aptos" w:eastAsia="Microsoft YaHei"/>
          <w:b/>
          <w:i w:val="0"/>
          <w:color w:val="000000"/>
          <w:sz w:val="28"/>
        </w:rPr>
        <w:t>Version 1</w:t>
      </w:r>
    </w:p>
    <w:p>
      <w:pPr>
        <w:spacing w:after="1440"/>
        <w:jc w:val="center"/>
      </w:pPr>
      <w:r>
        <w:rPr>
          <w:rFonts w:ascii="Aptos" w:hAnsi="Aptos" w:eastAsia="Microsoft YaHei"/>
          <w:b w:val="0"/>
          <w:i w:val="0"/>
          <w:color w:val="22272E"/>
          <w:sz w:val="24"/>
        </w:rPr>
        <w:t>面向技术学习 简历提炼与 HR 面试表达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3D4A52"/>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8"/>
              </w:rPr>
              <w:t>项目</w:t>
            </w:r>
          </w:p>
        </w:tc>
        <w:tc>
          <w:tcPr>
            <w:tcW w:type="dxa" w:w="7200"/>
            <w:shd w:fill="3D4A52"/>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8"/>
              </w:rPr>
              <w:t>当前结论</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8"/>
              </w:rPr>
              <w:t>软件定位</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8"/>
              </w:rPr>
              <w:t>本地优先的 Windows 日程与生活记录桌面应用</w:t>
            </w:r>
          </w:p>
        </w:tc>
      </w:tr>
      <w:tr>
        <w:tc>
          <w:tcPr>
            <w:tcW w:type="dxa" w:w="1944"/>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8"/>
              </w:rPr>
              <w:t>实现基线</w:t>
            </w:r>
          </w:p>
        </w:tc>
        <w:tc>
          <w:tcPr>
            <w:tcW w:type="dxa" w:w="7200"/>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8"/>
              </w:rPr>
              <w:t>Electron 44.1.1 与原生 JavaScript</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8"/>
              </w:rPr>
              <w:t>文档日期</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8"/>
              </w:rPr>
              <w:t>2026 年 10 月 20 日</w:t>
            </w:r>
          </w:p>
        </w:tc>
      </w:tr>
      <w:tr>
        <w:tc>
          <w:tcPr>
            <w:tcW w:type="dxa" w:w="1944"/>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8"/>
              </w:rPr>
              <w:t>代码规模</w:t>
            </w:r>
          </w:p>
        </w:tc>
        <w:tc>
          <w:tcPr>
            <w:tcW w:type="dxa" w:w="7200"/>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8"/>
              </w:rPr>
              <w:t>约 19,817 行 JavaScript HTML 与 CSS 不含依赖和构建产物</w:t>
            </w:r>
          </w:p>
        </w:tc>
      </w:tr>
    </w:tbl>
    <w:p>
      <w:pPr>
        <w:spacing w:after="20"/>
      </w:pPr>
    </w:p>
    <w:p>
      <w:pPr>
        <w:spacing w:before="520" w:after="0" w:line="336" w:lineRule="auto"/>
        <w:jc w:val="center"/>
      </w:pPr>
      <w:r>
        <w:rPr>
          <w:rFonts w:ascii="Aptos" w:hAnsi="Aptos" w:eastAsia="Microsoft YaHei"/>
          <w:b w:val="0"/>
          <w:i w:val="0"/>
          <w:color w:val="5D6772"/>
          <w:sz w:val="18"/>
        </w:rPr>
        <w:t>本文只描述当前仓库中能够由代码验证的实现。简历表述应按你的真实贡献范围改成独立负责 主要负责或参与实现。</w:t>
      </w:r>
    </w:p>
    <w:p>
      <w:r>
        <w:br w:type="page"/>
      </w:r>
    </w:p>
    <w:p>
      <w:pPr>
        <w:pStyle w:val="Heading1"/>
        <w:keepNext/>
        <w:pageBreakBefore w:val="0"/>
        <w:spacing w:before="300" w:after="140"/>
      </w:pPr>
      <w:r>
        <w:rPr>
          <w:rFonts w:ascii="Aptos" w:hAnsi="Aptos" w:eastAsia="Microsoft YaHei"/>
          <w:b/>
          <w:i w:val="0"/>
          <w:color w:val="000000"/>
          <w:sz w:val="32"/>
        </w:rPr>
        <w:t>摘要</w:t>
      </w:r>
    </w:p>
    <w:p>
      <w:pPr>
        <w:spacing w:before="0" w:after="120" w:line="324" w:lineRule="auto"/>
        <w:ind w:firstLine="420"/>
      </w:pPr>
      <w:r>
        <w:rPr>
          <w:rFonts w:ascii="Aptos" w:hAnsi="Aptos" w:eastAsia="Microsoft YaHei"/>
          <w:b w:val="0"/>
          <w:i w:val="0"/>
          <w:color w:val="22272E"/>
          <w:sz w:val="21"/>
        </w:rPr>
        <w:t>日织的技术路线可以概括为 Electron 桌面容器加原生 Web 界面加 Node.js 系统能力，再围绕本地优先原则接入离线语音识别 本地文件存储 局域网媒体上传和桌面发布链路。它不是一个只展示页面的前端练习，而是一个覆盖桌面进程模型 数据迁移 音频处理 媒体处理和软件分发的完整客户端项目。</w:t>
      </w:r>
    </w:p>
    <w:p>
      <w:pPr>
        <w:spacing w:before="0" w:after="120" w:line="324" w:lineRule="auto"/>
        <w:ind w:firstLine="420"/>
      </w:pPr>
      <w:r>
        <w:rPr>
          <w:rFonts w:ascii="Aptos" w:hAnsi="Aptos" w:eastAsia="Microsoft YaHei"/>
          <w:b w:val="0"/>
          <w:i w:val="0"/>
          <w:color w:val="22272E"/>
          <w:sz w:val="21"/>
        </w:rPr>
        <w:t>最值得放入简历的部分有四项。第一是 Electron 主进程 渲染进程和预加载桥接的分层。第二是可迁移的本地数据与媒体体系。第三是 AudioWorklet Worker Threads Qwen3 ASR 和 Silero VAD 组成的离线语音链路。第四是二维码局域网上传 FFmpeg 转码和 NSIS 自动更新形成的桌面产品闭环。</w:t>
      </w:r>
    </w:p>
    <w:p>
      <w:pPr>
        <w:pStyle w:val="Heading2"/>
        <w:keepNext/>
        <w:pageBreakBefore w:val="0"/>
        <w:spacing w:before="200" w:after="100"/>
      </w:pPr>
      <w:r>
        <w:rPr>
          <w:rFonts w:ascii="Aptos" w:hAnsi="Aptos" w:eastAsia="Microsoft YaHei"/>
          <w:b/>
          <w:i w:val="0"/>
          <w:color w:val="000000"/>
          <w:sz w:val="25"/>
        </w:rPr>
        <w:t>快速技术画像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5"/>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维度</w:t>
            </w:r>
          </w:p>
        </w:tc>
        <w:tc>
          <w:tcPr>
            <w:tcW w:type="dxa" w:w="324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当前实现</w:t>
            </w:r>
          </w:p>
        </w:tc>
        <w:tc>
          <w:tcPr>
            <w:tcW w:type="dxa" w:w="432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解决的问题</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客户端形态</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Electron Windows 桌面应用</w:t>
            </w:r>
          </w:p>
        </w:tc>
        <w:tc>
          <w:tcPr>
            <w:tcW w:type="dxa" w:w="43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同时使用 Web 开发效率和桌面系统能力</w:t>
            </w:r>
          </w:p>
        </w:tc>
      </w:tr>
      <w:tr>
        <w:tc>
          <w:tcPr>
            <w:tcW w:type="dxa" w:w="1655"/>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界面技术</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原生 HTML CSS JavaScript 与 DOM 状态驱动</w:t>
            </w:r>
          </w:p>
        </w:tc>
        <w:tc>
          <w:tcPr>
            <w:tcW w:type="dxa" w:w="43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任务 记录 统计 设置和多种弹窗交互</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进程边界</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Main Preload Renderer Worker</w:t>
            </w:r>
          </w:p>
        </w:tc>
        <w:tc>
          <w:tcPr>
            <w:tcW w:type="dxa" w:w="43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隔离文件系统权限并避免语音推理阻塞界面</w:t>
            </w:r>
          </w:p>
        </w:tc>
      </w:tr>
      <w:tr>
        <w:tc>
          <w:tcPr>
            <w:tcW w:type="dxa" w:w="1655"/>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数据策略</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本地 JSON 按月分片加独立设置文件</w:t>
            </w:r>
          </w:p>
        </w:tc>
        <w:tc>
          <w:tcPr>
            <w:tcW w:type="dxa" w:w="43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隐私优先 可搬迁 可手工备份</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离线智能</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Qwen3 ASR Int8 加 Silero VAD</w:t>
            </w:r>
          </w:p>
        </w:tc>
        <w:tc>
          <w:tcPr>
            <w:tcW w:type="dxa" w:w="43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本机完成语音转写并按语音段解码</w:t>
            </w:r>
          </w:p>
        </w:tc>
      </w:tr>
      <w:tr>
        <w:tc>
          <w:tcPr>
            <w:tcW w:type="dxa" w:w="1655"/>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媒体链路</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临时 HTTP 服务 二维码上传 FFmpeg 处理</w:t>
            </w:r>
          </w:p>
        </w:tc>
        <w:tc>
          <w:tcPr>
            <w:tcW w:type="dxa" w:w="43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手机在同一局域网向电脑归档照片与视频</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表格导入</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SheetJS 加 CSV TSV 解析</w:t>
            </w:r>
          </w:p>
        </w:tc>
        <w:tc>
          <w:tcPr>
            <w:tcW w:type="dxa" w:w="43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导入课表并转换为可编辑任务</w:t>
            </w:r>
          </w:p>
        </w:tc>
      </w:tr>
      <w:tr>
        <w:tc>
          <w:tcPr>
            <w:tcW w:type="dxa" w:w="1655"/>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发布链路</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electron-builder NSIS electron-updater</w:t>
            </w:r>
          </w:p>
        </w:tc>
        <w:tc>
          <w:tcPr>
            <w:tcW w:type="dxa" w:w="43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生成 Windows 安装包并从 GitHub Releases 更新</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质量基线</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Node 语法检查与四组断言测试</w:t>
            </w:r>
          </w:p>
        </w:tc>
        <w:tc>
          <w:tcPr>
            <w:tcW w:type="dxa" w:w="43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覆盖解析 分类 数据迁移和模型迁移</w:t>
            </w:r>
          </w:p>
        </w:tc>
      </w:tr>
    </w:tbl>
    <w:p>
      <w:pPr>
        <w:spacing w:after="20"/>
      </w:pPr>
    </w:p>
    <w:p>
      <w:pPr>
        <w:pStyle w:val="Heading2"/>
        <w:keepNext/>
        <w:pageBreakBefore w:val="0"/>
        <w:spacing w:before="200" w:after="100"/>
      </w:pPr>
      <w:r>
        <w:rPr>
          <w:rFonts w:ascii="Aptos" w:hAnsi="Aptos" w:eastAsia="Microsoft YaHei"/>
          <w:b/>
          <w:i w:val="0"/>
          <w:color w:val="000000"/>
          <w:sz w:val="25"/>
        </w:rPr>
        <w:t>推荐项目定位</w:t>
      </w:r>
    </w:p>
    <w:p>
      <w:pPr>
        <w:spacing w:before="0" w:after="120" w:line="324" w:lineRule="auto"/>
      </w:pPr>
      <w:r>
        <w:rPr>
          <w:rFonts w:ascii="Aptos" w:hAnsi="Aptos" w:eastAsia="Microsoft YaHei"/>
          <w:b w:val="0"/>
          <w:i w:val="0"/>
          <w:color w:val="22272E"/>
          <w:sz w:val="21"/>
        </w:rPr>
        <w:t xml:space="preserve">适合写成 </w:t>
      </w:r>
      <w:r>
        <w:rPr>
          <w:rFonts w:ascii="Aptos" w:hAnsi="Aptos" w:eastAsia="Microsoft YaHei"/>
          <w:b/>
          <w:i w:val="0"/>
          <w:color w:val="000000"/>
          <w:sz w:val="21"/>
        </w:rPr>
        <w:t>本地优先的 Windows 个人效率桌面应用</w:t>
      </w:r>
      <w:r>
        <w:rPr>
          <w:rFonts w:ascii="Aptos" w:hAnsi="Aptos" w:eastAsia="Microsoft YaHei"/>
          <w:b w:val="0"/>
          <w:i w:val="0"/>
          <w:color w:val="22272E"/>
          <w:sz w:val="21"/>
        </w:rPr>
        <w:t>。如果你确实完成了主要模块，可以进一步描述为覆盖桌面客户端架构 本地数据层 离线 AI 和系统集成的个人项目。</w:t>
      </w:r>
    </w:p>
    <w:p>
      <w:pPr>
        <w:spacing w:before="0" w:after="120" w:line="324" w:lineRule="auto"/>
        <w:ind w:firstLine="420"/>
      </w:pPr>
      <w:r>
        <w:rPr>
          <w:rFonts w:ascii="Aptos" w:hAnsi="Aptos" w:eastAsia="Microsoft YaHei"/>
          <w:b w:val="0"/>
          <w:i w:val="0"/>
          <w:color w:val="22272E"/>
          <w:sz w:val="21"/>
        </w:rPr>
        <w:t>不建议把它包装成云端微服务项目 全栈 SaaS 平台或大模型训练项目，因为当前代码没有服务端业务系统 数据库集群 模型训练或在线多用户能力。准确的项目定位比堆叠热门术语更容易在追问中站得住。</w:t>
      </w:r>
    </w:p>
    <w:p>
      <w:pPr>
        <w:pStyle w:val="Heading1"/>
        <w:keepNext/>
        <w:pageBreakBefore w:val="0"/>
        <w:spacing w:before="300" w:after="140"/>
      </w:pPr>
      <w:r>
        <w:rPr>
          <w:rFonts w:ascii="Aptos" w:hAnsi="Aptos" w:eastAsia="Microsoft YaHei"/>
          <w:b/>
          <w:i w:val="0"/>
          <w:color w:val="000000"/>
          <w:sz w:val="32"/>
        </w:rPr>
        <w:t>一 项目需求如何转化为技术路线</w:t>
      </w:r>
    </w:p>
    <w:p>
      <w:pPr>
        <w:spacing w:before="0" w:after="120" w:line="324" w:lineRule="auto"/>
        <w:ind w:firstLine="420"/>
      </w:pPr>
      <w:r>
        <w:rPr>
          <w:rFonts w:ascii="Aptos" w:hAnsi="Aptos" w:eastAsia="Microsoft YaHei"/>
          <w:b w:val="0"/>
          <w:i w:val="0"/>
          <w:color w:val="22272E"/>
          <w:sz w:val="21"/>
        </w:rPr>
        <w:t>日织的关键产品约束是个人数据默认留在本机，同时又要具备语音输入 表格导入 手机媒体上传 桌面提醒和自动更新。技术路线因此围绕本地执行和桌面系统集成展开。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产品要求</w:t>
            </w:r>
          </w:p>
        </w:tc>
        <w:tc>
          <w:tcPr>
            <w:tcW w:type="dxa" w:w="3168"/>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技术选择</w:t>
            </w:r>
          </w:p>
        </w:tc>
        <w:tc>
          <w:tcPr>
            <w:tcW w:type="dxa" w:w="3671"/>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实现结果</w:t>
            </w:r>
          </w:p>
        </w:tc>
      </w:tr>
      <w:tr>
        <w:tc>
          <w:tcPr>
            <w:tcW w:type="dxa" w:w="237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个人记录尽量不出设备</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本地 JSON 文件与离线 ASR</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常规任务 记录和语音识别不依赖业务服务器</w:t>
            </w:r>
          </w:p>
        </w:tc>
      </w:tr>
      <w:tr>
        <w:tc>
          <w:tcPr>
            <w:tcW w:type="dxa" w:w="237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需要 Windows 原生体验</w:t>
            </w:r>
          </w:p>
        </w:tc>
        <w:tc>
          <w:tcPr>
            <w:tcW w:type="dxa" w:w="316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Electron BrowserWindow Tray Dialog Shell</w:t>
            </w:r>
          </w:p>
        </w:tc>
        <w:tc>
          <w:tcPr>
            <w:tcW w:type="dxa" w:w="367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主窗口 浮窗 提醒窗 托盘和系统文件夹访问</w:t>
            </w:r>
          </w:p>
        </w:tc>
      </w:tr>
      <w:tr>
        <w:tc>
          <w:tcPr>
            <w:tcW w:type="dxa" w:w="237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语音识别不能卡住界面</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AudioWorklet 加 IPC 加 Worker Threads</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采集 推送 分段 推理解耦</w:t>
            </w:r>
          </w:p>
        </w:tc>
      </w:tr>
      <w:tr>
        <w:tc>
          <w:tcPr>
            <w:tcW w:type="dxa" w:w="237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手机照片进入电脑记录</w:t>
            </w:r>
          </w:p>
        </w:tc>
        <w:tc>
          <w:tcPr>
            <w:tcW w:type="dxa" w:w="316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临时 HTTP 服务 随机令牌 二维码</w:t>
            </w:r>
          </w:p>
        </w:tc>
        <w:tc>
          <w:tcPr>
            <w:tcW w:type="dxa" w:w="367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同一局域网内完成一次性上传会话</w:t>
            </w:r>
          </w:p>
        </w:tc>
      </w:tr>
      <w:tr>
        <w:tc>
          <w:tcPr>
            <w:tcW w:type="dxa" w:w="237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视频和动态照片可预览</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FFmpeg 静态二进制</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生成兼容预览 缩略图并修复部分动态照片</w:t>
            </w:r>
          </w:p>
        </w:tc>
      </w:tr>
      <w:tr>
        <w:tc>
          <w:tcPr>
            <w:tcW w:type="dxa" w:w="237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历史数据可以迁移</w:t>
            </w:r>
          </w:p>
        </w:tc>
        <w:tc>
          <w:tcPr>
            <w:tcW w:type="dxa" w:w="316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分月数据文件 路径配置 复制校验 回退</w:t>
            </w:r>
          </w:p>
        </w:tc>
        <w:tc>
          <w:tcPr>
            <w:tcW w:type="dxa" w:w="367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数据 设置 媒体和模型可统一更换存放位置</w:t>
            </w:r>
          </w:p>
        </w:tc>
      </w:tr>
      <w:tr>
        <w:tc>
          <w:tcPr>
            <w:tcW w:type="dxa" w:w="237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面向普通用户发布</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NSIS 安装与 GitHub Releases 更新</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可安装 可创建快捷方式 可升级</w:t>
            </w:r>
          </w:p>
        </w:tc>
      </w:tr>
    </w:tbl>
    <w:p>
      <w:pPr>
        <w:spacing w:after="20"/>
      </w:pPr>
    </w:p>
    <w:p>
      <w:pPr>
        <w:pStyle w:val="Heading1"/>
        <w:keepNext/>
        <w:pageBreakBefore w:val="0"/>
        <w:spacing w:before="300" w:after="140"/>
      </w:pPr>
      <w:r>
        <w:rPr>
          <w:rFonts w:ascii="Aptos" w:hAnsi="Aptos" w:eastAsia="Microsoft YaHei"/>
          <w:b/>
          <w:i w:val="0"/>
          <w:color w:val="000000"/>
          <w:sz w:val="32"/>
        </w:rPr>
        <w:t>二 当前系统架构</w:t>
      </w:r>
    </w:p>
    <w:p>
      <w:pPr>
        <w:spacing w:after="80"/>
        <w:jc w:val="center"/>
      </w:pPr>
      <w:r>
        <w:drawing>
          <wp:inline xmlns:a="http://schemas.openxmlformats.org/drawingml/2006/main" xmlns:pic="http://schemas.openxmlformats.org/drawingml/2006/picture">
            <wp:extent cx="6172200" cy="3600450"/>
            <wp:docPr id="1" name="Picture 1"/>
            <wp:cNvGraphicFramePr>
              <a:graphicFrameLocks noChangeAspect="1"/>
            </wp:cNvGraphicFramePr>
            <a:graphic>
              <a:graphicData uri="http://schemas.openxmlformats.org/drawingml/2006/picture">
                <pic:pic>
                  <pic:nvPicPr>
                    <pic:cNvPr id="0" name="日织技术架构图.png"/>
                    <pic:cNvPicPr/>
                  </pic:nvPicPr>
                  <pic:blipFill>
                    <a:blip r:embed="rId10"/>
                    <a:stretch>
                      <a:fillRect/>
                    </a:stretch>
                  </pic:blipFill>
                  <pic:spPr>
                    <a:xfrm>
                      <a:off x="0" y="0"/>
                      <a:ext cx="6172200" cy="3600450"/>
                    </a:xfrm>
                    <a:prstGeom prst="rect"/>
                  </pic:spPr>
                </pic:pic>
              </a:graphicData>
            </a:graphic>
          </wp:inline>
        </w:drawing>
      </w:r>
    </w:p>
    <w:p>
      <w:pPr>
        <w:spacing w:before="0" w:after="180" w:line="264" w:lineRule="auto"/>
        <w:jc w:val="center"/>
      </w:pPr>
      <w:r>
        <w:rPr>
          <w:rFonts w:ascii="Aptos" w:hAnsi="Aptos" w:eastAsia="Microsoft YaHei"/>
          <w:b w:val="0"/>
          <w:i w:val="0"/>
          <w:color w:val="5D6772"/>
          <w:sz w:val="17"/>
        </w:rPr>
        <w:t>图 1  日织当前技术架构与主要依赖</w:t>
      </w:r>
    </w:p>
    <w:p>
      <w:pPr>
        <w:pStyle w:val="Heading2"/>
        <w:keepNext/>
        <w:pageBreakBefore w:val="0"/>
        <w:spacing w:before="200" w:after="100"/>
      </w:pPr>
      <w:r>
        <w:rPr>
          <w:rFonts w:ascii="Aptos" w:hAnsi="Aptos" w:eastAsia="Microsoft YaHei"/>
          <w:b/>
          <w:i w:val="0"/>
          <w:color w:val="000000"/>
          <w:sz w:val="25"/>
        </w:rPr>
        <w:t>架构分层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44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层次</w:t>
            </w:r>
          </w:p>
        </w:tc>
        <w:tc>
          <w:tcPr>
            <w:tcW w:type="dxa" w:w="2232"/>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主要文件</w:t>
            </w:r>
          </w:p>
        </w:tc>
        <w:tc>
          <w:tcPr>
            <w:tcW w:type="dxa" w:w="3456"/>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职责</w:t>
            </w:r>
          </w:p>
        </w:tc>
        <w:tc>
          <w:tcPr>
            <w:tcW w:type="dxa" w:w="2232"/>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边界</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渲染层</w:t>
            </w:r>
          </w:p>
        </w:tc>
        <w:tc>
          <w:tcPr>
            <w:tcW w:type="dxa" w:w="223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src renderer.js</w:t>
              <w:br/>
              <w:t>src index.html</w:t>
              <w:br/>
              <w:t>src styles.css</w:t>
            </w:r>
          </w:p>
        </w:tc>
        <w:tc>
          <w:tcPr>
            <w:tcW w:type="dxa" w:w="345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界面 状态 交互 统计图和录音入口</w:t>
            </w:r>
          </w:p>
        </w:tc>
        <w:tc>
          <w:tcPr>
            <w:tcW w:type="dxa" w:w="223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不直接使用 Node 文件系统</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预加载桥</w:t>
            </w:r>
          </w:p>
        </w:tc>
        <w:tc>
          <w:tcPr>
            <w:tcW w:type="dxa" w:w="223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preload.js</w:t>
              <w:br/>
              <w:t>floatingTaskPreload.js</w:t>
            </w:r>
          </w:p>
        </w:tc>
        <w:tc>
          <w:tcPr>
            <w:tcW w:type="dxa" w:w="345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通过 contextBridge 暴露受控 API</w:t>
            </w:r>
          </w:p>
        </w:tc>
        <w:tc>
          <w:tcPr>
            <w:tcW w:type="dxa" w:w="223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把 IPC 通道封装成业务方法</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主进程</w:t>
            </w:r>
          </w:p>
        </w:tc>
        <w:tc>
          <w:tcPr>
            <w:tcW w:type="dxa" w:w="223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main.js</w:t>
            </w:r>
          </w:p>
        </w:tc>
        <w:tc>
          <w:tcPr>
            <w:tcW w:type="dxa" w:w="345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窗口 托盘 提醒 更新 文件 网络和媒体</w:t>
            </w:r>
          </w:p>
        </w:tc>
        <w:tc>
          <w:tcPr>
            <w:tcW w:type="dxa" w:w="223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持有桌面权限并校验部分消息来源</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领域模块</w:t>
            </w:r>
          </w:p>
        </w:tc>
        <w:tc>
          <w:tcPr>
            <w:tcW w:type="dxa" w:w="223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src shared</w:t>
              <w:br/>
              <w:t>src parsers</w:t>
              <w:br/>
              <w:t>src storage</w:t>
            </w:r>
          </w:p>
        </w:tc>
        <w:tc>
          <w:tcPr>
            <w:tcW w:type="dxa" w:w="345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日期 时间 分类 解析和持久化</w:t>
            </w:r>
          </w:p>
        </w:tc>
        <w:tc>
          <w:tcPr>
            <w:tcW w:type="dxa" w:w="223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可由 Node 测试直接验证</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语音模块</w:t>
            </w:r>
          </w:p>
        </w:tc>
        <w:tc>
          <w:tcPr>
            <w:tcW w:type="dxa" w:w="223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src asr</w:t>
            </w:r>
          </w:p>
        </w:tc>
        <w:tc>
          <w:tcPr>
            <w:tcW w:type="dxa" w:w="345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模型管理 音频分段 Worker 推理</w:t>
            </w:r>
          </w:p>
        </w:tc>
        <w:tc>
          <w:tcPr>
            <w:tcW w:type="dxa" w:w="223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高开销推理离开 UI 线程</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构建发布</w:t>
            </w:r>
          </w:p>
        </w:tc>
        <w:tc>
          <w:tcPr>
            <w:tcW w:type="dxa" w:w="223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package.json</w:t>
            </w:r>
          </w:p>
        </w:tc>
        <w:tc>
          <w:tcPr>
            <w:tcW w:type="dxa" w:w="345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NSIS 打包 ASAR 资源配置 自动更新</w:t>
            </w:r>
          </w:p>
        </w:tc>
        <w:tc>
          <w:tcPr>
            <w:tcW w:type="dxa" w:w="223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面向 Windows x64 发布</w:t>
            </w:r>
          </w:p>
        </w:tc>
      </w:tr>
    </w:tbl>
    <w:p>
      <w:pPr>
        <w:spacing w:after="20"/>
      </w:pPr>
    </w:p>
    <w:p>
      <w:pPr>
        <w:pStyle w:val="Heading2"/>
        <w:keepNext/>
        <w:pageBreakBefore w:val="0"/>
        <w:spacing w:before="200" w:after="100"/>
      </w:pPr>
      <w:r>
        <w:rPr>
          <w:rFonts w:ascii="Aptos" w:hAnsi="Aptos" w:eastAsia="Microsoft YaHei"/>
          <w:b/>
          <w:i w:val="0"/>
          <w:color w:val="000000"/>
          <w:sz w:val="25"/>
        </w:rPr>
        <w:t>进程间的数据方向</w:t>
      </w:r>
    </w:p>
    <w:p>
      <w:pPr>
        <w:pStyle w:val="ListNumber"/>
        <w:spacing w:after="80" w:line="300" w:lineRule="auto"/>
        <w:ind w:left="403" w:hanging="259"/>
      </w:pPr>
      <w:r>
        <w:rPr>
          <w:rFonts w:ascii="Aptos" w:hAnsi="Aptos" w:eastAsia="Microsoft YaHei"/>
          <w:b w:val="0"/>
          <w:i w:val="0"/>
          <w:color w:val="22272E"/>
          <w:sz w:val="20"/>
        </w:rPr>
        <w:t>渲染层把用户操作转换为受控方法调用，例如 saveData parseTaskText startUploadSession 和 asr start。</w:t>
      </w:r>
    </w:p>
    <w:p>
      <w:pPr>
        <w:pStyle w:val="ListNumber"/>
        <w:spacing w:after="80" w:line="300" w:lineRule="auto"/>
        <w:ind w:left="403" w:hanging="259"/>
      </w:pPr>
      <w:r>
        <w:rPr>
          <w:rFonts w:ascii="Aptos" w:hAnsi="Aptos" w:eastAsia="Microsoft YaHei"/>
          <w:b w:val="0"/>
          <w:i w:val="0"/>
          <w:color w:val="22272E"/>
          <w:sz w:val="20"/>
        </w:rPr>
        <w:t>预加载脚本只暴露明确的方法，不把 ipcRenderer 或 Node API 整体暴露给页面。</w:t>
      </w:r>
    </w:p>
    <w:p>
      <w:pPr>
        <w:pStyle w:val="ListNumber"/>
        <w:spacing w:after="80" w:line="300" w:lineRule="auto"/>
        <w:ind w:left="403" w:hanging="259"/>
      </w:pPr>
      <w:r>
        <w:rPr>
          <w:rFonts w:ascii="Aptos" w:hAnsi="Aptos" w:eastAsia="Microsoft YaHei"/>
          <w:b w:val="0"/>
          <w:i w:val="0"/>
          <w:color w:val="22272E"/>
          <w:sz w:val="20"/>
        </w:rPr>
        <w:t>主进程负责访问文件系统 启动 HTTP 服务 调用 FFmpeg 管理更新并协调 ASR Worker。</w:t>
      </w:r>
    </w:p>
    <w:p>
      <w:pPr>
        <w:pStyle w:val="ListNumber"/>
        <w:spacing w:after="80" w:line="300" w:lineRule="auto"/>
        <w:ind w:left="403" w:hanging="259"/>
      </w:pPr>
      <w:r>
        <w:rPr>
          <w:rFonts w:ascii="Aptos" w:hAnsi="Aptos" w:eastAsia="Microsoft YaHei"/>
          <w:b w:val="0"/>
          <w:i w:val="0"/>
          <w:color w:val="22272E"/>
          <w:sz w:val="20"/>
        </w:rPr>
        <w:t>处理结果通过 invoke 返回值或事件通道发送给渲染层，渲染层更新本地状态并重新渲染对应区域。</w:t>
      </w:r>
    </w:p>
    <w:p>
      <w:pPr>
        <w:pStyle w:val="Heading1"/>
        <w:keepNext/>
        <w:pageBreakBefore w:val="0"/>
        <w:spacing w:before="300" w:after="140"/>
      </w:pPr>
      <w:r>
        <w:rPr>
          <w:rFonts w:ascii="Aptos" w:hAnsi="Aptos" w:eastAsia="Microsoft YaHei"/>
          <w:b/>
          <w:i w:val="0"/>
          <w:color w:val="000000"/>
          <w:sz w:val="32"/>
        </w:rPr>
        <w:t>三 Electron 桌面应用实现</w:t>
      </w:r>
    </w:p>
    <w:p>
      <w:pPr>
        <w:pStyle w:val="Heading2"/>
        <w:keepNext/>
        <w:pageBreakBefore w:val="0"/>
        <w:spacing w:before="200" w:after="100"/>
      </w:pPr>
      <w:r>
        <w:rPr>
          <w:rFonts w:ascii="Aptos" w:hAnsi="Aptos" w:eastAsia="Microsoft YaHei"/>
          <w:b/>
          <w:i w:val="0"/>
          <w:color w:val="000000"/>
          <w:sz w:val="25"/>
        </w:rPr>
        <w:t>主进程与多窗口</w:t>
      </w:r>
    </w:p>
    <w:p>
      <w:pPr>
        <w:spacing w:before="0" w:after="120" w:line="324" w:lineRule="auto"/>
        <w:ind w:firstLine="420"/>
      </w:pPr>
      <w:r>
        <w:rPr>
          <w:rFonts w:ascii="Aptos" w:hAnsi="Aptos" w:eastAsia="Microsoft YaHei"/>
          <w:b w:val="0"/>
          <w:i w:val="0"/>
          <w:color w:val="22272E"/>
          <w:sz w:val="21"/>
        </w:rPr>
        <w:t>主窗口承载完整应用。浮动任务窗口使用无边框透明窗口 显示当前任务和倒计时，并支持置顶 贴边收起和跨工作区显示。提醒窗口使用临时 HTML 展示队列化通知。系统托盘负责隐藏和恢复主窗口，关闭主窗口时由用户决定退出或继续在托盘运行。</w:t>
      </w:r>
    </w:p>
    <w:p>
      <w:pPr>
        <w:spacing w:before="0" w:after="120" w:line="324" w:lineRule="auto"/>
        <w:ind w:firstLine="420"/>
      </w:pPr>
      <w:r>
        <w:rPr>
          <w:rFonts w:ascii="Aptos" w:hAnsi="Aptos" w:eastAsia="Microsoft YaHei"/>
          <w:b w:val="0"/>
          <w:i w:val="0"/>
          <w:color w:val="22272E"/>
          <w:sz w:val="21"/>
        </w:rPr>
        <w:t>这种设计体现了桌面应用与普通网页的差异。应用生命周期 窗口位置 屏幕工作区 托盘 置顶和后台运行都由 Electron 主进程管理，页面只负责展示和业务交互。</w:t>
      </w:r>
    </w:p>
    <w:p>
      <w:pPr>
        <w:pStyle w:val="Heading2"/>
        <w:keepNext/>
        <w:pageBreakBefore w:val="0"/>
        <w:spacing w:before="200" w:after="100"/>
      </w:pPr>
      <w:r>
        <w:rPr>
          <w:rFonts w:ascii="Aptos" w:hAnsi="Aptos" w:eastAsia="Microsoft YaHei"/>
          <w:b/>
          <w:i w:val="0"/>
          <w:color w:val="000000"/>
          <w:sz w:val="25"/>
        </w:rPr>
        <w:t>安全桥接与权限控制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5"/>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措施</w:t>
            </w:r>
          </w:p>
        </w:tc>
        <w:tc>
          <w:tcPr>
            <w:tcW w:type="dxa" w:w="410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当前做法</w:t>
            </w:r>
          </w:p>
        </w:tc>
        <w:tc>
          <w:tcPr>
            <w:tcW w:type="dxa" w:w="3671"/>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价值</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渲染隔离</w:t>
            </w:r>
          </w:p>
        </w:tc>
        <w:tc>
          <w:tcPr>
            <w:tcW w:type="dxa" w:w="410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主窗口和浮窗启用 contextIsolation 并关闭 nodeIntegration</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页面脚本不能直接获得 Node 权限</w:t>
            </w:r>
          </w:p>
        </w:tc>
      </w:tr>
      <w:tr>
        <w:tc>
          <w:tcPr>
            <w:tcW w:type="dxa" w:w="1655"/>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最小桥接</w:t>
            </w:r>
          </w:p>
        </w:tc>
        <w:tc>
          <w:tcPr>
            <w:tcW w:type="dxa" w:w="410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contextBridge 只暴露 whbr 和 floatingTask 业务 API</w:t>
            </w:r>
          </w:p>
        </w:tc>
        <w:tc>
          <w:tcPr>
            <w:tcW w:type="dxa" w:w="367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缩小攻击面并让调用语义更清晰</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来源校验</w:t>
            </w:r>
          </w:p>
        </w:tc>
        <w:tc>
          <w:tcPr>
            <w:tcW w:type="dxa" w:w="410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更新 媒体 ASR 和浮窗等通道检查 sender</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避免其他 WebContents 调用敏感能力</w:t>
            </w:r>
          </w:p>
        </w:tc>
      </w:tr>
      <w:tr>
        <w:tc>
          <w:tcPr>
            <w:tcW w:type="dxa" w:w="1655"/>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麦克风权限</w:t>
            </w:r>
          </w:p>
        </w:tc>
        <w:tc>
          <w:tcPr>
            <w:tcW w:type="dxa" w:w="410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仅允许当前主窗口申请单一音频媒体权限</w:t>
            </w:r>
          </w:p>
        </w:tc>
        <w:tc>
          <w:tcPr>
            <w:tcW w:type="dxa" w:w="367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拒绝摄像头和非主窗口请求</w:t>
            </w:r>
          </w:p>
        </w:tc>
      </w:tr>
      <w:tr>
        <w:tc>
          <w:tcPr>
            <w:tcW w:type="dxa" w:w="1655"/>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输入约束</w:t>
            </w:r>
          </w:p>
        </w:tc>
        <w:tc>
          <w:tcPr>
            <w:tcW w:type="dxa" w:w="410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颜色 长度 文件扩展名 日期和路径均有校验</w:t>
            </w:r>
          </w:p>
        </w:tc>
        <w:tc>
          <w:tcPr>
            <w:tcW w:type="dxa" w:w="367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降低异常输入进入系统能力层的风险</w:t>
            </w:r>
          </w:p>
        </w:tc>
      </w:tr>
    </w:tbl>
    <w:p>
      <w:pPr>
        <w:spacing w:after="20"/>
      </w:pPr>
    </w:p>
    <w:p>
      <w:pPr>
        <w:spacing w:before="0" w:after="120" w:line="324" w:lineRule="auto"/>
        <w:ind w:firstLine="420"/>
      </w:pPr>
      <w:r>
        <w:rPr>
          <w:rFonts w:ascii="Aptos" w:hAnsi="Aptos" w:eastAsia="Microsoft YaHei"/>
          <w:b w:val="0"/>
          <w:i w:val="0"/>
          <w:color w:val="22272E"/>
          <w:sz w:val="21"/>
        </w:rPr>
        <w:t>需要继续加强的地方是 IPC 来源校验尚未覆盖所有数据和文件类通道，参数校验也仍以手写条件为主。后续可统一使用通道白名单 请求结构校验和固定的响应错误结构。</w:t>
      </w:r>
    </w:p>
    <w:p>
      <w:pPr>
        <w:pStyle w:val="Heading2"/>
        <w:keepNext/>
        <w:pageBreakBefore w:val="0"/>
        <w:spacing w:before="200" w:after="100"/>
      </w:pPr>
      <w:r>
        <w:rPr>
          <w:rFonts w:ascii="Aptos" w:hAnsi="Aptos" w:eastAsia="Microsoft YaHei"/>
          <w:b/>
          <w:i w:val="0"/>
          <w:color w:val="000000"/>
          <w:sz w:val="25"/>
        </w:rPr>
        <w:t>原生前端与状态组织</w:t>
      </w:r>
    </w:p>
    <w:p>
      <w:pPr>
        <w:spacing w:before="0" w:after="120" w:line="324" w:lineRule="auto"/>
        <w:ind w:firstLine="420"/>
      </w:pPr>
      <w:r>
        <w:rPr>
          <w:rFonts w:ascii="Aptos" w:hAnsi="Aptos" w:eastAsia="Microsoft YaHei"/>
          <w:b w:val="0"/>
          <w:i w:val="0"/>
          <w:color w:val="22272E"/>
          <w:sz w:val="21"/>
        </w:rPr>
        <w:t>渲染层没有引入 React Vue 或大型状态管理库，而是使用原生 DOM 事件 全局内存状态和局部 render 函数完成页面。统计图同样由 CSS conic-gradient 和动态 DOM 片段生成。这个方案依赖少 打包简单，但 renderer.js 已达到约 7,821 行，后续维护成本会随功能继续上升。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3D4A52"/>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交互主题</w:t>
            </w:r>
          </w:p>
        </w:tc>
        <w:tc>
          <w:tcPr>
            <w:tcW w:type="dxa" w:w="7200"/>
            <w:shd w:fill="3D4A52"/>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实现要点</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任务时间线</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按日期筛选 排序 拖拽 冲突检测 当前任务高亮和跨日拆分</w:t>
            </w:r>
          </w:p>
        </w:tc>
      </w:tr>
      <w:tr>
        <w:tc>
          <w:tcPr>
            <w:tcW w:type="dxa" w:w="1944"/>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撤销重做</w:t>
            </w:r>
          </w:p>
        </w:tc>
        <w:tc>
          <w:tcPr>
            <w:tcW w:type="dxa" w:w="7200"/>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维护删除操作的 undo 和 redo 栈，并与文本编辑器原生撤销区分</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记录编辑</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维护脏状态，切换页面或日期前询问保存 丢弃或取消</w:t>
            </w:r>
          </w:p>
        </w:tc>
      </w:tr>
      <w:tr>
        <w:tc>
          <w:tcPr>
            <w:tcW w:type="dxa" w:w="1944"/>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周期统计</w:t>
            </w:r>
          </w:p>
        </w:tc>
        <w:tc>
          <w:tcPr>
            <w:tcW w:type="dxa" w:w="7200"/>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按日 周 月 季 年计算日期范围，聚合任务计划时长并绘制比例图</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自定义设置</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分类 标签 专注周期 快捷键 模板和存储路径都写入 profile</w:t>
            </w:r>
          </w:p>
        </w:tc>
      </w:tr>
    </w:tbl>
    <w:p>
      <w:pPr>
        <w:spacing w:after="20"/>
      </w:pPr>
    </w:p>
    <w:p>
      <w:pPr>
        <w:pStyle w:val="Heading1"/>
        <w:keepNext/>
        <w:pageBreakBefore w:val="0"/>
        <w:spacing w:before="300" w:after="140"/>
      </w:pPr>
      <w:r>
        <w:rPr>
          <w:rFonts w:ascii="Aptos" w:hAnsi="Aptos" w:eastAsia="Microsoft YaHei"/>
          <w:b/>
          <w:i w:val="0"/>
          <w:color w:val="000000"/>
          <w:sz w:val="32"/>
        </w:rPr>
        <w:t>四 任务时间与解析能力</w:t>
      </w:r>
    </w:p>
    <w:p>
      <w:pPr>
        <w:pStyle w:val="Heading2"/>
        <w:keepNext/>
        <w:pageBreakBefore w:val="0"/>
        <w:spacing w:before="200" w:after="100"/>
      </w:pPr>
      <w:r>
        <w:rPr>
          <w:rFonts w:ascii="Aptos" w:hAnsi="Aptos" w:eastAsia="Microsoft YaHei"/>
          <w:b/>
          <w:i w:val="0"/>
          <w:color w:val="000000"/>
          <w:sz w:val="25"/>
        </w:rPr>
        <w:t>时间模型</w:t>
      </w:r>
    </w:p>
    <w:p>
      <w:pPr>
        <w:spacing w:before="0" w:after="120" w:line="324" w:lineRule="auto"/>
        <w:ind w:firstLine="420"/>
      </w:pPr>
      <w:r>
        <w:rPr>
          <w:rFonts w:ascii="Aptos" w:hAnsi="Aptos" w:eastAsia="Microsoft YaHei"/>
          <w:b w:val="0"/>
          <w:i w:val="0"/>
          <w:color w:val="22272E"/>
          <w:sz w:val="21"/>
        </w:rPr>
        <w:t>任务使用日期 开始时间 结束时间 顺序和分类等字段表示。00:00 到 00:00 被定义为全天任务。结束时间早于开始时间时视为跨日区间，界面保存前会把它拆分成当天到 00:00 和次日从 00:00 开始的两个片段，并用 splitParentId 保留关系。</w:t>
      </w:r>
    </w:p>
    <w:p>
      <w:pPr>
        <w:spacing w:before="0" w:after="120" w:line="324" w:lineRule="auto"/>
        <w:ind w:firstLine="420"/>
      </w:pPr>
      <w:r>
        <w:rPr>
          <w:rFonts w:ascii="Aptos" w:hAnsi="Aptos" w:eastAsia="Microsoft YaHei"/>
          <w:b w:val="0"/>
          <w:i w:val="0"/>
          <w:color w:val="22272E"/>
          <w:sz w:val="21"/>
        </w:rPr>
        <w:t>冲突检测把普通区间和跨日区间转换为可比较的分钟区间，再用半开区间条件判断重叠。因此前一任务 10:00 结束和后一任务 10:00 开始不会被误判为冲突。</w:t>
      </w:r>
    </w:p>
    <w:p>
      <w:pPr>
        <w:pStyle w:val="Heading2"/>
        <w:keepNext/>
        <w:pageBreakBefore w:val="0"/>
        <w:spacing w:before="200" w:after="100"/>
      </w:pPr>
      <w:r>
        <w:rPr>
          <w:rFonts w:ascii="Aptos" w:hAnsi="Aptos" w:eastAsia="Microsoft YaHei"/>
          <w:b/>
          <w:i w:val="0"/>
          <w:color w:val="000000"/>
          <w:sz w:val="25"/>
        </w:rPr>
        <w:t>自然语言任务解析</w:t>
      </w:r>
    </w:p>
    <w:p>
      <w:pPr>
        <w:spacing w:before="0" w:after="120" w:line="324" w:lineRule="auto"/>
        <w:ind w:firstLine="420"/>
      </w:pPr>
      <w:r>
        <w:rPr>
          <w:rFonts w:ascii="Aptos" w:hAnsi="Aptos" w:eastAsia="Microsoft YaHei"/>
          <w:b w:val="0"/>
          <w:i w:val="0"/>
          <w:color w:val="22272E"/>
          <w:sz w:val="21"/>
        </w:rPr>
        <w:t>任务文本解析不是调用在线大模型，而是使用规则解析。解析器识别今天 明天 后天 下周几 中文数字 上午下午语境 时间范围 任务标题 详情和分类，并输出 missingFields 与 warnings 供界面确认。多任务文本按连续时间段切分，还会根据前一任务结束时间修正缺少时段描述的表达。</w:t>
      </w:r>
    </w:p>
    <w:p>
      <w:pPr>
        <w:spacing w:before="40" w:after="160" w:line="324" w:lineRule="auto"/>
      </w:pPr>
      <w:r>
        <w:rPr>
          <w:rFonts w:ascii="Aptos" w:hAnsi="Aptos" w:eastAsia="Microsoft YaHei"/>
          <w:b/>
          <w:i w:val="0"/>
          <w:color w:val="000000"/>
          <w:sz w:val="21"/>
        </w:rPr>
        <w:t xml:space="preserve">示例输入  </w:t>
      </w:r>
      <w:r>
        <w:rPr>
          <w:rFonts w:ascii="Consolas" w:hAnsi="Consolas" w:eastAsia="Consolas"/>
          <w:b w:val="0"/>
          <w:i w:val="0"/>
          <w:color w:val="226A4A"/>
          <w:sz w:val="19"/>
        </w:rPr>
        <w:t>明天下午三点到五点写论文 算学习任务</w:t>
      </w:r>
      <w:r>
        <w:rPr>
          <w:rFonts w:ascii="Aptos" w:hAnsi="Aptos" w:eastAsia="Microsoft YaHei"/>
          <w:b w:val="0"/>
          <w:i w:val="0"/>
          <w:color w:val="22272E"/>
          <w:sz w:val="19"/>
        </w:rPr>
        <w:br/>
        <w:t>解析结果  日期 2026 09 19  时间 15:00 到 17:00  标题 写论文  分类 学习</w:t>
      </w:r>
    </w:p>
    <w:p>
      <w:pPr>
        <w:pStyle w:val="Heading2"/>
        <w:keepNext/>
        <w:pageBreakBefore w:val="0"/>
        <w:spacing w:before="200" w:after="100"/>
      </w:pPr>
      <w:r>
        <w:rPr>
          <w:rFonts w:ascii="Aptos" w:hAnsi="Aptos" w:eastAsia="Microsoft YaHei"/>
          <w:b/>
          <w:i w:val="0"/>
          <w:color w:val="000000"/>
          <w:sz w:val="25"/>
        </w:rPr>
        <w:t>课表和表格导入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44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输入</w:t>
            </w:r>
          </w:p>
        </w:tc>
        <w:tc>
          <w:tcPr>
            <w:tcW w:type="dxa" w:w="482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处理</w:t>
            </w:r>
          </w:p>
        </w:tc>
        <w:tc>
          <w:tcPr>
            <w:tcW w:type="dxa" w:w="288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输出</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XLSX XLS</w:t>
            </w:r>
          </w:p>
        </w:tc>
        <w:tc>
          <w:tcPr>
            <w:tcW w:type="dxa" w:w="482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SheetJS 读取工作簿 合并单元格补全 表头映射 日期推断 批注提取</w:t>
            </w:r>
          </w:p>
        </w:tc>
        <w:tc>
          <w:tcPr>
            <w:tcW w:type="dxa" w:w="28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任务 生活记录和课表模板候选</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CSV TSV</w:t>
            </w:r>
          </w:p>
        </w:tc>
        <w:tc>
          <w:tcPr>
            <w:tcW w:type="dxa" w:w="482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自行处理 BOM 引号 转义和分隔符</w:t>
            </w:r>
          </w:p>
        </w:tc>
        <w:tc>
          <w:tcPr>
            <w:tcW w:type="dxa" w:w="28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与表格统一的数据行结构</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课程表布局</w:t>
            </w:r>
          </w:p>
        </w:tc>
        <w:tc>
          <w:tcPr>
            <w:tcW w:type="dxa" w:w="482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识别星期列 时间列和跨行课程文本</w:t>
            </w:r>
          </w:p>
        </w:tc>
        <w:tc>
          <w:tcPr>
            <w:tcW w:type="dxa" w:w="28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七天课程模板供用户确认</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普通任务表</w:t>
            </w:r>
          </w:p>
        </w:tc>
        <w:tc>
          <w:tcPr>
            <w:tcW w:type="dxa" w:w="482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识别日期 时间 标题 地点 类型 计划和状态</w:t>
            </w:r>
          </w:p>
        </w:tc>
        <w:tc>
          <w:tcPr>
            <w:tcW w:type="dxa" w:w="28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规范化任务对象</w:t>
            </w:r>
          </w:p>
        </w:tc>
      </w:tr>
    </w:tbl>
    <w:p>
      <w:pPr>
        <w:spacing w:after="20"/>
      </w:pPr>
    </w:p>
    <w:p>
      <w:pPr>
        <w:spacing w:before="0" w:after="120" w:line="324" w:lineRule="auto"/>
        <w:ind w:firstLine="420"/>
      </w:pPr>
      <w:r>
        <w:rPr>
          <w:rFonts w:ascii="Aptos" w:hAnsi="Aptos" w:eastAsia="Microsoft YaHei"/>
          <w:b w:val="0"/>
          <w:i w:val="0"/>
          <w:color w:val="22272E"/>
          <w:sz w:val="21"/>
        </w:rPr>
        <w:t>导入后先进入可编辑表格，再由用户确认写入，这是一种重要的产品安全设计。解析器可以做自动化，但最终写入仍保留人工校验。</w:t>
      </w:r>
    </w:p>
    <w:p>
      <w:pPr>
        <w:pStyle w:val="Heading1"/>
        <w:keepNext/>
        <w:pageBreakBefore w:val="0"/>
        <w:spacing w:before="300" w:after="140"/>
      </w:pPr>
      <w:r>
        <w:rPr>
          <w:rFonts w:ascii="Aptos" w:hAnsi="Aptos" w:eastAsia="Microsoft YaHei"/>
          <w:b/>
          <w:i w:val="0"/>
          <w:color w:val="000000"/>
          <w:sz w:val="32"/>
        </w:rPr>
        <w:t>五 本地数据与迁移设计</w:t>
      </w:r>
    </w:p>
    <w:p>
      <w:pPr>
        <w:pStyle w:val="Heading2"/>
        <w:keepNext/>
        <w:pageBreakBefore w:val="0"/>
        <w:spacing w:before="200" w:after="100"/>
      </w:pPr>
      <w:r>
        <w:rPr>
          <w:rFonts w:ascii="Aptos" w:hAnsi="Aptos" w:eastAsia="Microsoft YaHei"/>
          <w:b/>
          <w:i w:val="0"/>
          <w:color w:val="000000"/>
          <w:sz w:val="25"/>
        </w:rPr>
        <w:t>文件布局</w:t>
      </w:r>
    </w:p>
    <w:p>
      <w:pPr>
        <w:spacing w:before="0" w:after="120" w:line="324" w:lineRule="auto"/>
        <w:ind w:firstLine="420"/>
      </w:pPr>
      <w:r>
        <w:rPr>
          <w:rFonts w:ascii="Aptos" w:hAnsi="Aptos" w:eastAsia="Microsoft YaHei"/>
          <w:b w:val="0"/>
          <w:i w:val="0"/>
          <w:color w:val="22272E"/>
          <w:sz w:val="21"/>
        </w:rPr>
        <w:t>数据层以文件系统为中心。任务和记录按月份拆分，用户设置与 profile 单独保存，媒体和语音模型使用独立目录。应用启动时读取所有月度文件并按 id 去重，保存时根据任务日期和记录日期范围重新生成对应月份的数据。</w:t>
      </w:r>
    </w:p>
    <w:p>
      <w:pPr>
        <w:spacing w:before="60" w:after="180" w:line="283" w:lineRule="auto"/>
      </w:pPr>
      <w:r>
        <w:rPr>
          <w:rFonts w:ascii="Consolas" w:hAnsi="Consolas" w:eastAsia="Consolas"/>
          <w:b/>
          <w:i w:val="0"/>
          <w:color w:val="000000"/>
          <w:sz w:val="19"/>
        </w:rPr>
        <w:t>memory</w:t>
        <w:br/>
      </w:r>
      <w:r>
        <w:rPr>
          <w:rFonts w:ascii="Consolas" w:hAnsi="Consolas" w:eastAsia="Consolas"/>
          <w:b w:val="0"/>
          <w:i w:val="0"/>
          <w:color w:val="22272E"/>
          <w:sz w:val="18"/>
        </w:rPr>
        <w:t xml:space="preserve">  rizhi-data-YYYY-MM.json</w:t>
        <w:br/>
        <w:t xml:space="preserve">  rizhi-settings.json</w:t>
        <w:br/>
        <w:t xml:space="preserve">  images</w:t>
        <w:br/>
        <w:t xml:space="preserve">    YYYY-MM</w:t>
        <w:br/>
        <w:t xml:space="preserve">      YYYY-MM-DD</w:t>
        <w:br/>
        <w:t xml:space="preserve">  models</w:t>
        <w:br/>
        <w:t xml:space="preserve">    asr</w:t>
        <w:br/>
        <w:t xml:space="preserve">      model-id</w:t>
      </w:r>
    </w:p>
    <w:p>
      <w:pPr>
        <w:pStyle w:val="Heading2"/>
        <w:keepNext/>
        <w:pageBreakBefore w:val="0"/>
        <w:spacing w:before="200" w:after="100"/>
      </w:pPr>
      <w:r>
        <w:rPr>
          <w:rFonts w:ascii="Aptos" w:hAnsi="Aptos" w:eastAsia="Microsoft YaHei"/>
          <w:b/>
          <w:i w:val="0"/>
          <w:color w:val="000000"/>
          <w:sz w:val="25"/>
        </w:rPr>
        <w:t>统一存放位置迁移</w:t>
      </w:r>
    </w:p>
    <w:p>
      <w:pPr>
        <w:pStyle w:val="ListNumber"/>
        <w:spacing w:after="80" w:line="300" w:lineRule="auto"/>
        <w:ind w:left="403" w:hanging="259"/>
      </w:pPr>
      <w:r>
        <w:rPr>
          <w:rFonts w:ascii="Aptos" w:hAnsi="Aptos" w:eastAsia="Microsoft YaHei"/>
          <w:b w:val="0"/>
          <w:i w:val="0"/>
          <w:color w:val="22272E"/>
          <w:sz w:val="20"/>
        </w:rPr>
        <w:t>迁移前确认没有语音下载 识别或媒体上传正在进行，并拒绝磁盘根目录 嵌套路径和非空目标目录。</w:t>
      </w:r>
    </w:p>
    <w:p>
      <w:pPr>
        <w:pStyle w:val="ListNumber"/>
        <w:spacing w:after="80" w:line="300" w:lineRule="auto"/>
        <w:ind w:left="403" w:hanging="259"/>
      </w:pPr>
      <w:r>
        <w:rPr>
          <w:rFonts w:ascii="Aptos" w:hAnsi="Aptos" w:eastAsia="Microsoft YaHei"/>
          <w:b w:val="0"/>
          <w:i w:val="0"/>
          <w:color w:val="22272E"/>
          <w:sz w:val="20"/>
        </w:rPr>
        <w:t>先迁移语音模型，再迁移数据 设置 媒体和其他目录内容。跨磁盘时使用复制后删除代替 rename。</w:t>
      </w:r>
    </w:p>
    <w:p>
      <w:pPr>
        <w:pStyle w:val="ListNumber"/>
        <w:spacing w:after="80" w:line="300" w:lineRule="auto"/>
        <w:ind w:left="403" w:hanging="259"/>
      </w:pPr>
      <w:r>
        <w:rPr>
          <w:rFonts w:ascii="Aptos" w:hAnsi="Aptos" w:eastAsia="Microsoft YaHei"/>
          <w:b w:val="0"/>
          <w:i w:val="0"/>
          <w:color w:val="22272E"/>
          <w:sz w:val="20"/>
        </w:rPr>
        <w:t>目标端读取 JSON 并校验数据文件，模型迁移还会执行完整性验证。</w:t>
      </w:r>
    </w:p>
    <w:p>
      <w:pPr>
        <w:pStyle w:val="ListNumber"/>
        <w:spacing w:after="80" w:line="300" w:lineRule="auto"/>
        <w:ind w:left="403" w:hanging="259"/>
      </w:pPr>
      <w:r>
        <w:rPr>
          <w:rFonts w:ascii="Aptos" w:hAnsi="Aptos" w:eastAsia="Microsoft YaHei"/>
          <w:b w:val="0"/>
          <w:i w:val="0"/>
          <w:color w:val="22272E"/>
          <w:sz w:val="20"/>
        </w:rPr>
        <w:t>如果后续步骤失败，代码尝试把模型位置回退到旧目录，并把清理失败保留为警告。</w:t>
      </w:r>
    </w:p>
    <w:p>
      <w:pPr>
        <w:spacing w:before="0" w:after="120" w:line="324" w:lineRule="auto"/>
        <w:ind w:firstLine="420"/>
      </w:pPr>
      <w:r>
        <w:rPr>
          <w:rFonts w:ascii="Aptos" w:hAnsi="Aptos" w:eastAsia="Microsoft YaHei"/>
          <w:b w:val="0"/>
          <w:i w:val="0"/>
          <w:color w:val="22272E"/>
          <w:sz w:val="21"/>
        </w:rPr>
        <w:t>这里体现了比普通文件复制更完整的工程意识，包括路径包含关系判断 符号链接拒绝 目标冲突保护 跨盘兼容 校验 回退和清理警告。</w:t>
      </w:r>
    </w:p>
    <w:p>
      <w:pPr>
        <w:pStyle w:val="Heading2"/>
        <w:keepNext/>
        <w:pageBreakBefore w:val="0"/>
        <w:spacing w:before="200" w:after="100"/>
      </w:pPr>
      <w:r>
        <w:rPr>
          <w:rFonts w:ascii="Aptos" w:hAnsi="Aptos" w:eastAsia="Microsoft YaHei"/>
          <w:b/>
          <w:i w:val="0"/>
          <w:color w:val="000000"/>
          <w:sz w:val="25"/>
        </w:rPr>
        <w:t>数据方案的取舍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方面</w:t>
            </w:r>
          </w:p>
        </w:tc>
        <w:tc>
          <w:tcPr>
            <w:tcW w:type="dxa" w:w="374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当前优势</w:t>
            </w:r>
          </w:p>
        </w:tc>
        <w:tc>
          <w:tcPr>
            <w:tcW w:type="dxa" w:w="396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后续风险</w:t>
            </w:r>
          </w:p>
        </w:tc>
      </w:tr>
      <w:tr>
        <w:tc>
          <w:tcPr>
            <w:tcW w:type="dxa" w:w="15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JSON 可读性</w:t>
            </w:r>
          </w:p>
        </w:tc>
        <w:tc>
          <w:tcPr>
            <w:tcW w:type="dxa" w:w="37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用户可手工查看 备份和迁移</w:t>
            </w:r>
          </w:p>
        </w:tc>
        <w:tc>
          <w:tcPr>
            <w:tcW w:type="dxa" w:w="396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字段演进和复杂查询需要更多代码</w:t>
            </w:r>
          </w:p>
        </w:tc>
      </w:tr>
      <w:tr>
        <w:tc>
          <w:tcPr>
            <w:tcW w:type="dxa" w:w="15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按月分片</w:t>
            </w:r>
          </w:p>
        </w:tc>
        <w:tc>
          <w:tcPr>
            <w:tcW w:type="dxa" w:w="374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避免所有历史数据集中在单个文件</w:t>
            </w:r>
          </w:p>
        </w:tc>
        <w:tc>
          <w:tcPr>
            <w:tcW w:type="dxa" w:w="396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每次保存仍会重写活动月份文件</w:t>
            </w:r>
          </w:p>
        </w:tc>
      </w:tr>
      <w:tr>
        <w:tc>
          <w:tcPr>
            <w:tcW w:type="dxa" w:w="15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无数据库</w:t>
            </w:r>
          </w:p>
        </w:tc>
        <w:tc>
          <w:tcPr>
            <w:tcW w:type="dxa" w:w="37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无需安装和迁移数据库</w:t>
            </w:r>
          </w:p>
        </w:tc>
        <w:tc>
          <w:tcPr>
            <w:tcW w:type="dxa" w:w="396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数据量大后筛选 聚合和并发写入能力有限</w:t>
            </w:r>
          </w:p>
        </w:tc>
      </w:tr>
      <w:tr>
        <w:tc>
          <w:tcPr>
            <w:tcW w:type="dxa" w:w="15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直接写文件</w:t>
            </w:r>
          </w:p>
        </w:tc>
        <w:tc>
          <w:tcPr>
            <w:tcW w:type="dxa" w:w="374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实现简单</w:t>
            </w:r>
          </w:p>
        </w:tc>
        <w:tc>
          <w:tcPr>
            <w:tcW w:type="dxa" w:w="396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普通保存还没有临时文件加原子替换和自动备份</w:t>
            </w:r>
          </w:p>
        </w:tc>
      </w:tr>
      <w:tr>
        <w:tc>
          <w:tcPr>
            <w:tcW w:type="dxa" w:w="15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本地优先</w:t>
            </w:r>
          </w:p>
        </w:tc>
        <w:tc>
          <w:tcPr>
            <w:tcW w:type="dxa" w:w="37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隐私边界清晰 离线可用</w:t>
            </w:r>
          </w:p>
        </w:tc>
        <w:tc>
          <w:tcPr>
            <w:tcW w:type="dxa" w:w="396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跨设备同步需要额外的冲突解决方案</w:t>
            </w:r>
          </w:p>
        </w:tc>
      </w:tr>
    </w:tbl>
    <w:p>
      <w:pPr>
        <w:spacing w:after="20"/>
      </w:pPr>
    </w:p>
    <w:p>
      <w:pPr>
        <w:pStyle w:val="Heading1"/>
        <w:keepNext/>
        <w:pageBreakBefore w:val="0"/>
        <w:spacing w:before="300" w:after="140"/>
      </w:pPr>
      <w:r>
        <w:rPr>
          <w:rFonts w:ascii="Aptos" w:hAnsi="Aptos" w:eastAsia="Microsoft YaHei"/>
          <w:b/>
          <w:i w:val="0"/>
          <w:color w:val="000000"/>
          <w:sz w:val="32"/>
        </w:rPr>
        <w:t>六 离线语音识别链路</w:t>
      </w:r>
    </w:p>
    <w:p>
      <w:pPr>
        <w:spacing w:before="0" w:after="120" w:line="324" w:lineRule="auto"/>
        <w:ind w:firstLine="420"/>
      </w:pPr>
      <w:r>
        <w:rPr>
          <w:rFonts w:ascii="Aptos" w:hAnsi="Aptos" w:eastAsia="Microsoft YaHei"/>
          <w:b w:val="0"/>
          <w:i w:val="0"/>
          <w:color w:val="22272E"/>
          <w:sz w:val="21"/>
        </w:rPr>
        <w:t>离线语音是当前项目技术含量最高的链路之一。界面通过 Web Audio API 获取麦克风音频，AudioWorklet 在音频渲染线程把多声道数据混为单声道并重采样到 16 kHz，再按帧传给渲染层。预加载脚本复制 Float32Array 的底层缓冲区，通过 IPC 发送到主进程，主进程再交给 Worker Thread 中的 sherpa-onnx。</w:t>
      </w:r>
    </w:p>
    <w:p>
      <w:pPr>
        <w:pStyle w:val="Heading2"/>
        <w:keepNext/>
        <w:pageBreakBefore w:val="0"/>
        <w:spacing w:before="200" w:after="100"/>
      </w:pPr>
      <w:r>
        <w:rPr>
          <w:rFonts w:ascii="Aptos" w:hAnsi="Aptos" w:eastAsia="Microsoft YaHei"/>
          <w:b/>
          <w:i w:val="0"/>
          <w:color w:val="000000"/>
          <w:sz w:val="25"/>
        </w:rPr>
        <w:t>识别流水线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44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阶段</w:t>
            </w:r>
          </w:p>
        </w:tc>
        <w:tc>
          <w:tcPr>
            <w:tcW w:type="dxa" w:w="252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技术</w:t>
            </w:r>
          </w:p>
        </w:tc>
        <w:tc>
          <w:tcPr>
            <w:tcW w:type="dxa" w:w="5328"/>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关键处理</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音频采集</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getUserMedia</w:t>
            </w:r>
          </w:p>
        </w:tc>
        <w:tc>
          <w:tcPr>
            <w:tcW w:type="dxa" w:w="53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选择输入设备 开启回声消除 降噪和自动增益</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实时处理</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AudioWorklet</w:t>
            </w:r>
          </w:p>
        </w:tc>
        <w:tc>
          <w:tcPr>
            <w:tcW w:type="dxa" w:w="53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单声道混音 线性重采样 帧切分和可转移缓冲区</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进程传输</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contextBridge 与 IPC</w:t>
            </w:r>
          </w:p>
        </w:tc>
        <w:tc>
          <w:tcPr>
            <w:tcW w:type="dxa" w:w="53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校验采样率和 Float32Array 后传递副本</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任务隔离</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Node Worker Threads</w:t>
            </w:r>
          </w:p>
        </w:tc>
        <w:tc>
          <w:tcPr>
            <w:tcW w:type="dxa" w:w="53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请求响应超时 状态事件和异常退出处理</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语音分段</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Silero VAD</w:t>
            </w:r>
          </w:p>
        </w:tc>
        <w:tc>
          <w:tcPr>
            <w:tcW w:type="dxa" w:w="53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检测语音段 限制单段长度并生成局部结果</w:t>
            </w:r>
          </w:p>
        </w:tc>
      </w:tr>
      <w:tr>
        <w:tc>
          <w:tcPr>
            <w:tcW w:type="dxa" w:w="14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离线解码</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Qwen3 ASR 0.6B Int8 与 sherpa-onnx</w:t>
            </w:r>
          </w:p>
        </w:tc>
        <w:tc>
          <w:tcPr>
            <w:tcW w:type="dxa" w:w="53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CPU 单线程离线识别 最长录音 90 秒</w:t>
            </w:r>
          </w:p>
        </w:tc>
      </w:tr>
      <w:tr>
        <w:tc>
          <w:tcPr>
            <w:tcW w:type="dxa" w:w="14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模型管理</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HTTPS 下载 SHA 256 校验 分阶段安装</w:t>
            </w:r>
          </w:p>
        </w:tc>
        <w:tc>
          <w:tcPr>
            <w:tcW w:type="dxa" w:w="53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可信主机限制 临时目录 校验后提升和失败清理</w:t>
            </w:r>
          </w:p>
        </w:tc>
      </w:tr>
    </w:tbl>
    <w:p>
      <w:pPr>
        <w:spacing w:after="20"/>
      </w:pPr>
    </w:p>
    <w:p>
      <w:pPr>
        <w:pStyle w:val="Heading2"/>
        <w:keepNext/>
        <w:pageBreakBefore w:val="0"/>
        <w:spacing w:before="200" w:after="100"/>
      </w:pPr>
      <w:r>
        <w:rPr>
          <w:rFonts w:ascii="Aptos" w:hAnsi="Aptos" w:eastAsia="Microsoft YaHei"/>
          <w:b/>
          <w:i w:val="0"/>
          <w:color w:val="000000"/>
          <w:sz w:val="25"/>
        </w:rPr>
        <w:t>为什么要使用 Worker</w:t>
      </w:r>
    </w:p>
    <w:p>
      <w:pPr>
        <w:spacing w:before="0" w:after="120" w:line="324" w:lineRule="auto"/>
        <w:ind w:firstLine="420"/>
      </w:pPr>
      <w:r>
        <w:rPr>
          <w:rFonts w:ascii="Aptos" w:hAnsi="Aptos" w:eastAsia="Microsoft YaHei"/>
          <w:b w:val="0"/>
          <w:i w:val="0"/>
          <w:color w:val="22272E"/>
          <w:sz w:val="21"/>
        </w:rPr>
        <w:t>语音模型加载和推理属于高 CPU 与高内存任务。如果直接在渲染线程执行，输入和动画会卡顿。如果直接堆在主进程，也可能影响窗口和系统事件。当前实现把模型运行时放入 Worker Thread，主进程只负责编排 请求跟踪和事件转发，因此界面 主进程和推理任务各自保持清晰职责。</w:t>
      </w:r>
    </w:p>
    <w:p>
      <w:pPr>
        <w:pStyle w:val="Heading2"/>
        <w:keepNext/>
        <w:pageBreakBefore w:val="0"/>
        <w:spacing w:before="200" w:after="100"/>
      </w:pPr>
      <w:r>
        <w:rPr>
          <w:rFonts w:ascii="Aptos" w:hAnsi="Aptos" w:eastAsia="Microsoft YaHei"/>
          <w:b/>
          <w:i w:val="0"/>
          <w:color w:val="000000"/>
          <w:sz w:val="25"/>
        </w:rPr>
        <w:t>模型安装安全</w:t>
      </w:r>
    </w:p>
    <w:p>
      <w:pPr>
        <w:pStyle w:val="ListBullet"/>
        <w:spacing w:after="60" w:line="300" w:lineRule="auto"/>
        <w:ind w:left="360" w:hanging="230"/>
      </w:pPr>
      <w:r>
        <w:rPr>
          <w:rFonts w:ascii="Aptos" w:hAnsi="Aptos" w:eastAsia="Microsoft YaHei"/>
          <w:b w:val="0"/>
          <w:i w:val="0"/>
          <w:color w:val="22272E"/>
          <w:sz w:val="20"/>
        </w:rPr>
        <w:t>下载只接受 HTTPS 且主机限制为 GitHub 及其发布资源域名。</w:t>
      </w:r>
    </w:p>
    <w:p>
      <w:pPr>
        <w:pStyle w:val="ListBullet"/>
        <w:spacing w:after="60" w:line="300" w:lineRule="auto"/>
        <w:ind w:left="360" w:hanging="230"/>
      </w:pPr>
      <w:r>
        <w:rPr>
          <w:rFonts w:ascii="Aptos" w:hAnsi="Aptos" w:eastAsia="Microsoft YaHei"/>
          <w:b w:val="0"/>
          <w:i w:val="0"/>
          <w:color w:val="22272E"/>
          <w:sz w:val="20"/>
        </w:rPr>
        <w:t>压缩包和 VAD 文件先进入随机临时目录，解压后再校验实际运行文件。</w:t>
      </w:r>
    </w:p>
    <w:p>
      <w:pPr>
        <w:pStyle w:val="ListBullet"/>
        <w:spacing w:after="60" w:line="300" w:lineRule="auto"/>
        <w:ind w:left="360" w:hanging="230"/>
      </w:pPr>
      <w:r>
        <w:rPr>
          <w:rFonts w:ascii="Aptos" w:hAnsi="Aptos" w:eastAsia="Microsoft YaHei"/>
          <w:b w:val="0"/>
          <w:i w:val="0"/>
          <w:color w:val="22272E"/>
          <w:sz w:val="20"/>
        </w:rPr>
        <w:t>关键 ONNX 和 tokenizer 文件同时校验文件大小与 SHA 256。</w:t>
      </w:r>
    </w:p>
    <w:p>
      <w:pPr>
        <w:pStyle w:val="ListBullet"/>
        <w:spacing w:after="60" w:line="300" w:lineRule="auto"/>
        <w:ind w:left="360" w:hanging="230"/>
      </w:pPr>
      <w:r>
        <w:rPr>
          <w:rFonts w:ascii="Aptos" w:hAnsi="Aptos" w:eastAsia="Microsoft YaHei"/>
          <w:b w:val="0"/>
          <w:i w:val="0"/>
          <w:color w:val="22272E"/>
          <w:sz w:val="20"/>
        </w:rPr>
        <w:t>最终目录提升前会保留旧目录备份，失败时恢复，启动时清理遗留下载目录。</w:t>
      </w:r>
    </w:p>
    <w:p>
      <w:pPr>
        <w:spacing w:before="0" w:after="120" w:line="324" w:lineRule="auto"/>
        <w:ind w:firstLine="420"/>
      </w:pPr>
      <w:r>
        <w:rPr>
          <w:rFonts w:ascii="Aptos" w:hAnsi="Aptos" w:eastAsia="Microsoft YaHei"/>
          <w:b w:val="0"/>
          <w:i w:val="0"/>
          <w:color w:val="22272E"/>
          <w:sz w:val="21"/>
        </w:rPr>
        <w:t>这部分可以在技术面试中作为供应链完整性和大文件安装可靠性的实例，而不应只说集成了语音模型。</w:t>
      </w:r>
    </w:p>
    <w:p>
      <w:pPr>
        <w:pStyle w:val="Heading1"/>
        <w:keepNext/>
        <w:pageBreakBefore w:val="0"/>
        <w:spacing w:before="300" w:after="140"/>
      </w:pPr>
      <w:r>
        <w:rPr>
          <w:rFonts w:ascii="Aptos" w:hAnsi="Aptos" w:eastAsia="Microsoft YaHei"/>
          <w:b/>
          <w:i w:val="0"/>
          <w:color w:val="000000"/>
          <w:sz w:val="32"/>
        </w:rPr>
        <w:t>七 局域网媒体与桌面发布</w:t>
      </w:r>
    </w:p>
    <w:p>
      <w:pPr>
        <w:pStyle w:val="Heading2"/>
        <w:keepNext/>
        <w:pageBreakBefore w:val="0"/>
        <w:spacing w:before="200" w:after="100"/>
      </w:pPr>
      <w:r>
        <w:rPr>
          <w:rFonts w:ascii="Aptos" w:hAnsi="Aptos" w:eastAsia="Microsoft YaHei"/>
          <w:b/>
          <w:i w:val="0"/>
          <w:color w:val="000000"/>
          <w:sz w:val="25"/>
        </w:rPr>
        <w:t>二维码局域网上传</w:t>
      </w:r>
    </w:p>
    <w:p>
      <w:pPr>
        <w:spacing w:before="0" w:after="120" w:line="324" w:lineRule="auto"/>
        <w:ind w:firstLine="420"/>
      </w:pPr>
      <w:r>
        <w:rPr>
          <w:rFonts w:ascii="Aptos" w:hAnsi="Aptos" w:eastAsia="Microsoft YaHei"/>
          <w:b w:val="0"/>
          <w:i w:val="0"/>
          <w:color w:val="22272E"/>
          <w:sz w:val="21"/>
        </w:rPr>
        <w:t>用户发起上传时，主进程在 0.0.0.0 的随机端口启动临时 HTTP 服务，从物理网卡候选中选择局域网 IPv4 地址，并生成包含随机 24 字节令牌的上传 URL 和二维码。会话 15 分钟过期，新的会话会关闭旧会话。上传内容先进入 staging 目录，用户确认后才移动到对应记录日期。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3D4A52"/>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控制点</w:t>
            </w:r>
          </w:p>
        </w:tc>
        <w:tc>
          <w:tcPr>
            <w:tcW w:type="dxa" w:w="7200"/>
            <w:shd w:fill="3D4A52"/>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当前实现</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会话隔离</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crypto.randomUUID 加 base64url 随机令牌</w:t>
            </w:r>
          </w:p>
        </w:tc>
      </w:tr>
      <w:tr>
        <w:tc>
          <w:tcPr>
            <w:tcW w:type="dxa" w:w="1944"/>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可用性诊断</w:t>
            </w:r>
          </w:p>
        </w:tc>
        <w:tc>
          <w:tcPr>
            <w:tcW w:type="dxa" w:w="7200"/>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记录 TCP HTTP 事件 网卡候选和本机回环探测</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输入限制</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总请求上限约 350 MB 文件扩展名白名单和安全文件名</w:t>
            </w:r>
          </w:p>
        </w:tc>
      </w:tr>
      <w:tr>
        <w:tc>
          <w:tcPr>
            <w:tcW w:type="dxa" w:w="1944"/>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生命周期</w:t>
            </w:r>
          </w:p>
        </w:tc>
        <w:tc>
          <w:tcPr>
            <w:tcW w:type="dxa" w:w="7200"/>
            <w:tcMar>
              <w:top w:w="110" w:type="dxa"/>
              <w:start w:w="130" w:type="dxa"/>
              <w:bottom w:w="110" w:type="dxa"/>
              <w:end w:w="130" w:type="dxa"/>
            </w:tcMar>
            <w:vAlign w:val="center"/>
            <w:shd w:fill="F4F6F8"/>
          </w:tcPr>
          <w:p>
            <w:pPr>
              <w:spacing w:after="0" w:line="283" w:lineRule="auto"/>
              <w:jc w:val="left"/>
            </w:pPr>
            <w:r>
              <w:rPr>
                <w:rFonts w:ascii="Aptos" w:hAnsi="Aptos" w:eastAsia="Microsoft YaHei"/>
                <w:b w:val="0"/>
                <w:i w:val="0"/>
                <w:color w:val="22272E"/>
                <w:sz w:val="17"/>
              </w:rPr>
              <w:t>单活动会话 15 分钟超时 主动取消和 staging 清理</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用户确认</w:t>
            </w:r>
          </w:p>
        </w:tc>
        <w:tc>
          <w:tcPr>
            <w:tcW w:type="dxa" w:w="720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预览与勾选后才归档到正式媒体目录</w:t>
            </w:r>
          </w:p>
        </w:tc>
      </w:tr>
    </w:tbl>
    <w:p>
      <w:pPr>
        <w:spacing w:after="20"/>
      </w:pPr>
    </w:p>
    <w:p>
      <w:pPr>
        <w:spacing w:before="0" w:after="120" w:line="324" w:lineRule="auto"/>
        <w:ind w:firstLine="420"/>
      </w:pPr>
      <w:r>
        <w:rPr>
          <w:rFonts w:ascii="Aptos" w:hAnsi="Aptos" w:eastAsia="Microsoft YaHei"/>
          <w:b w:val="0"/>
          <w:i w:val="0"/>
          <w:color w:val="22272E"/>
          <w:sz w:val="21"/>
        </w:rPr>
        <w:t>该方案适合家庭或个人可信局域网。它使用 HTTP 而不是 HTTPS，访问控制主要依赖难以猜测的临时 URL，因此不应把它描述成公网文件服务。</w:t>
      </w:r>
    </w:p>
    <w:p>
      <w:pPr>
        <w:pStyle w:val="Heading2"/>
        <w:keepNext/>
        <w:pageBreakBefore w:val="0"/>
        <w:spacing w:before="200" w:after="100"/>
      </w:pPr>
      <w:r>
        <w:rPr>
          <w:rFonts w:ascii="Aptos" w:hAnsi="Aptos" w:eastAsia="Microsoft YaHei"/>
          <w:b/>
          <w:i w:val="0"/>
          <w:color w:val="000000"/>
          <w:sz w:val="25"/>
        </w:rPr>
        <w:t>媒体兼容处理</w:t>
      </w:r>
    </w:p>
    <w:p>
      <w:pPr>
        <w:spacing w:before="0" w:after="120" w:line="324" w:lineRule="auto"/>
        <w:ind w:firstLine="420"/>
      </w:pPr>
      <w:r>
        <w:rPr>
          <w:rFonts w:ascii="Aptos" w:hAnsi="Aptos" w:eastAsia="Microsoft YaHei"/>
          <w:b w:val="0"/>
          <w:i w:val="0"/>
          <w:color w:val="22272E"/>
          <w:sz w:val="21"/>
        </w:rPr>
        <w:t>FFmpeg 用于把视频转为 H.264 AAC MP4 预览，生成图片和视频缩略图，并把 HEIC 等浏览器不易直接显示的格式转换为 JPEG。代码还识别 Android Motion Photo 的 XMP 信息和 MP4 负载，也支持图片加独立视频组成的动态照片。ffmpeg-static 在打包时从 ASAR 中解包，确保安装版能够直接启动可执行文件。</w:t>
      </w:r>
    </w:p>
    <w:p>
      <w:pPr>
        <w:pStyle w:val="Heading2"/>
        <w:keepNext/>
        <w:pageBreakBefore w:val="0"/>
        <w:spacing w:before="200" w:after="100"/>
      </w:pPr>
      <w:r>
        <w:rPr>
          <w:rFonts w:ascii="Aptos" w:hAnsi="Aptos" w:eastAsia="Microsoft YaHei"/>
          <w:b/>
          <w:i w:val="0"/>
          <w:color w:val="000000"/>
          <w:sz w:val="25"/>
        </w:rPr>
        <w:t>打包与更新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16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能力</w:t>
            </w:r>
          </w:p>
        </w:tc>
        <w:tc>
          <w:tcPr>
            <w:tcW w:type="dxa" w:w="6983"/>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实现</w:t>
            </w:r>
          </w:p>
        </w:tc>
      </w:tr>
      <w:tr>
        <w:tc>
          <w:tcPr>
            <w:tcW w:type="dxa" w:w="216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开发运行</w:t>
            </w:r>
          </w:p>
        </w:tc>
        <w:tc>
          <w:tcPr>
            <w:tcW w:type="dxa" w:w="6983"/>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electron .</w:t>
            </w:r>
          </w:p>
        </w:tc>
      </w:tr>
      <w:tr>
        <w:tc>
          <w:tcPr>
            <w:tcW w:type="dxa" w:w="216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目录打包</w:t>
            </w:r>
          </w:p>
        </w:tc>
        <w:tc>
          <w:tcPr>
            <w:tcW w:type="dxa" w:w="6983"/>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electron-builder --dir</w:t>
            </w:r>
          </w:p>
        </w:tc>
      </w:tr>
      <w:tr>
        <w:tc>
          <w:tcPr>
            <w:tcW w:type="dxa" w:w="216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Windows 安装包</w:t>
            </w:r>
          </w:p>
        </w:tc>
        <w:tc>
          <w:tcPr>
            <w:tcW w:type="dxa" w:w="6983"/>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NSIS x64 可选择安装路径并创建桌面和开始菜单快捷方式</w:t>
            </w:r>
          </w:p>
        </w:tc>
      </w:tr>
      <w:tr>
        <w:tc>
          <w:tcPr>
            <w:tcW w:type="dxa" w:w="216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自动更新</w:t>
            </w:r>
          </w:p>
        </w:tc>
        <w:tc>
          <w:tcPr>
            <w:tcW w:type="dxa" w:w="6983"/>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electron-updater 检查 GitHub Releases 用户确认后下载并安装</w:t>
            </w:r>
          </w:p>
        </w:tc>
      </w:tr>
      <w:tr>
        <w:tc>
          <w:tcPr>
            <w:tcW w:type="dxa" w:w="216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资源处理</w:t>
            </w:r>
          </w:p>
        </w:tc>
        <w:tc>
          <w:tcPr>
            <w:tcW w:type="dxa" w:w="6983"/>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应用图标作为额外资源 FFmpeg 二进制使用 asarUnpack</w:t>
            </w:r>
          </w:p>
        </w:tc>
      </w:tr>
    </w:tbl>
    <w:p>
      <w:pPr>
        <w:spacing w:after="20"/>
      </w:pPr>
    </w:p>
    <w:p>
      <w:pPr>
        <w:pStyle w:val="Heading1"/>
        <w:keepNext/>
        <w:pageBreakBefore w:val="0"/>
        <w:spacing w:before="300" w:after="140"/>
      </w:pPr>
      <w:r>
        <w:rPr>
          <w:rFonts w:ascii="Aptos" w:hAnsi="Aptos" w:eastAsia="Microsoft YaHei"/>
          <w:b/>
          <w:i w:val="0"/>
          <w:color w:val="000000"/>
          <w:sz w:val="32"/>
        </w:rPr>
        <w:t>八 工程质量与当前边界</w:t>
      </w:r>
    </w:p>
    <w:p>
      <w:pPr>
        <w:pStyle w:val="Heading2"/>
        <w:keepNext/>
        <w:pageBreakBefore w:val="0"/>
        <w:spacing w:before="200" w:after="100"/>
      </w:pPr>
      <w:r>
        <w:rPr>
          <w:rFonts w:ascii="Aptos" w:hAnsi="Aptos" w:eastAsia="Microsoft YaHei"/>
          <w:b/>
          <w:i w:val="0"/>
          <w:color w:val="000000"/>
          <w:sz w:val="25"/>
        </w:rPr>
        <w:t>已验证的质量基线</w:t>
      </w:r>
    </w:p>
    <w:p>
      <w:pPr>
        <w:spacing w:before="0" w:after="120" w:line="324" w:lineRule="auto"/>
        <w:ind w:firstLine="420"/>
      </w:pPr>
      <w:r>
        <w:rPr>
          <w:rFonts w:ascii="Aptos" w:hAnsi="Aptos" w:eastAsia="Microsoft YaHei"/>
          <w:b w:val="0"/>
          <w:i w:val="0"/>
          <w:color w:val="22272E"/>
          <w:sz w:val="21"/>
        </w:rPr>
        <w:t>2026 年 10 月 20 日在当前仓库执行 npm run check，主进程 预加载脚本 渲染脚本 ASR 模块 共享工具 解析器 存储模块和测试文件的语法检查通过。任务文本解析 分类规范化 本地数据迁移和 ASR 模型迁移四组测试也全部通过。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测试范围</w:t>
            </w:r>
          </w:p>
        </w:tc>
        <w:tc>
          <w:tcPr>
            <w:tcW w:type="dxa" w:w="5472"/>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覆盖内容</w:t>
            </w:r>
          </w:p>
        </w:tc>
        <w:tc>
          <w:tcPr>
            <w:tcW w:type="dxa" w:w="1728"/>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当前状态</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任务文本与时间</w:t>
            </w:r>
          </w:p>
        </w:tc>
        <w:tc>
          <w:tcPr>
            <w:tcW w:type="dxa" w:w="547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相邻区间 跨日 全天 中文日期与时间 多任务解析</w:t>
            </w:r>
          </w:p>
        </w:tc>
        <w:tc>
          <w:tcPr>
            <w:tcW w:type="dxa" w:w="17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通过</w:t>
            </w:r>
          </w:p>
        </w:tc>
      </w:tr>
      <w:tr>
        <w:tc>
          <w:tcPr>
            <w:tcW w:type="dxa" w:w="194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任务分类</w:t>
            </w:r>
          </w:p>
        </w:tc>
        <w:tc>
          <w:tcPr>
            <w:tcW w:type="dxa" w:w="547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默认分类 自定义分类 重命名 颜色与专注周期</w:t>
            </w:r>
          </w:p>
        </w:tc>
        <w:tc>
          <w:tcPr>
            <w:tcW w:type="dxa" w:w="17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通过</w:t>
            </w:r>
          </w:p>
        </w:tc>
      </w:tr>
      <w:tr>
        <w:tc>
          <w:tcPr>
            <w:tcW w:type="dxa" w:w="194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本地数据迁移</w:t>
            </w:r>
          </w:p>
        </w:tc>
        <w:tc>
          <w:tcPr>
            <w:tcW w:type="dxa" w:w="547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分月文件 媒体路径 标签兼容和无关文件保留</w:t>
            </w:r>
          </w:p>
        </w:tc>
        <w:tc>
          <w:tcPr>
            <w:tcW w:type="dxa" w:w="17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通过</w:t>
            </w:r>
          </w:p>
        </w:tc>
      </w:tr>
      <w:tr>
        <w:tc>
          <w:tcPr>
            <w:tcW w:type="dxa" w:w="194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ASR 模型迁移</w:t>
            </w:r>
          </w:p>
        </w:tc>
        <w:tc>
          <w:tcPr>
            <w:tcW w:type="dxa" w:w="547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完整性校验 路径持久化 冲突保护和失败回退</w:t>
            </w:r>
          </w:p>
        </w:tc>
        <w:tc>
          <w:tcPr>
            <w:tcW w:type="dxa" w:w="17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通过</w:t>
            </w:r>
          </w:p>
        </w:tc>
      </w:tr>
    </w:tbl>
    <w:p>
      <w:pPr>
        <w:spacing w:after="20"/>
      </w:pPr>
    </w:p>
    <w:p>
      <w:pPr>
        <w:pStyle w:val="Heading2"/>
        <w:keepNext/>
        <w:pageBreakBefore w:val="0"/>
        <w:spacing w:before="200" w:after="100"/>
      </w:pPr>
      <w:r>
        <w:rPr>
          <w:rFonts w:ascii="Aptos" w:hAnsi="Aptos" w:eastAsia="Microsoft YaHei"/>
          <w:b/>
          <w:i w:val="0"/>
          <w:color w:val="000000"/>
          <w:sz w:val="25"/>
        </w:rPr>
        <w:t>需要如实说明的不足</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1"/>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现状</w:t>
            </w:r>
          </w:p>
        </w:tc>
        <w:tc>
          <w:tcPr>
            <w:tcW w:type="dxa" w:w="2951"/>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影响</w:t>
            </w:r>
          </w:p>
        </w:tc>
        <w:tc>
          <w:tcPr>
            <w:tcW w:type="dxa" w:w="324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Version 2 建议</w:t>
            </w:r>
          </w:p>
        </w:tc>
      </w:tr>
      <w:tr>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renderer.js 和 main.js 体积较大</w:t>
            </w:r>
          </w:p>
        </w:tc>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功能之间的修改容易互相影响</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按页面 领域服务 IPC 和窗口管理继续拆分</w:t>
            </w:r>
          </w:p>
        </w:tc>
      </w:tr>
      <w:tr>
        <w:tc>
          <w:tcPr>
            <w:tcW w:type="dxa" w:w="295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测试主要是 Node 断言脚本</w:t>
            </w:r>
          </w:p>
        </w:tc>
        <w:tc>
          <w:tcPr>
            <w:tcW w:type="dxa" w:w="295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缺少真实窗口和用户流程回归</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增加 Playwright Electron 端到端测试与媒体集成测试</w:t>
            </w:r>
          </w:p>
        </w:tc>
      </w:tr>
      <w:tr>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普通数据保存不是原子写入</w:t>
            </w:r>
          </w:p>
        </w:tc>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进程异常中断可能留下半写文件</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临时文件写入 fsync 后 rename 并保留滚动备份</w:t>
            </w:r>
          </w:p>
        </w:tc>
      </w:tr>
      <w:tr>
        <w:tc>
          <w:tcPr>
            <w:tcW w:type="dxa" w:w="295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IPC 校验不完全统一</w:t>
            </w:r>
          </w:p>
        </w:tc>
        <w:tc>
          <w:tcPr>
            <w:tcW w:type="dxa" w:w="295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个别通道缺少一致的 sender 和参数验证</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集中注册通道并引入 schema 校验</w:t>
            </w:r>
          </w:p>
        </w:tc>
      </w:tr>
      <w:tr>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局域网上传使用 HTTP</w:t>
            </w:r>
          </w:p>
        </w:tc>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只适合可信局域网和短期会话</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明确网络边界 或增加设备确认与本地 TLS</w:t>
            </w:r>
          </w:p>
        </w:tc>
      </w:tr>
      <w:tr>
        <w:tc>
          <w:tcPr>
            <w:tcW w:type="dxa" w:w="295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没有代码签名和 CI 配置证据</w:t>
            </w:r>
          </w:p>
        </w:tc>
        <w:tc>
          <w:tcPr>
            <w:tcW w:type="dxa" w:w="2951"/>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安装信誉和自动发布能力仍有限</w:t>
            </w:r>
          </w:p>
        </w:tc>
        <w:tc>
          <w:tcPr>
            <w:tcW w:type="dxa" w:w="324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加入 Windows 代码签名 持续集成和发布门禁</w:t>
            </w:r>
          </w:p>
        </w:tc>
      </w:tr>
      <w:tr>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没有性能基准</w:t>
            </w:r>
          </w:p>
        </w:tc>
        <w:tc>
          <w:tcPr>
            <w:tcW w:type="dxa" w:w="2951"/>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不能声称启动速度或识别延迟达到某指标</w:t>
            </w:r>
          </w:p>
        </w:tc>
        <w:tc>
          <w:tcPr>
            <w:tcW w:type="dxa" w:w="324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建立启动 内存 识别耗时和大数据量基准</w:t>
            </w:r>
          </w:p>
        </w:tc>
      </w:tr>
    </w:tbl>
    <w:p>
      <w:pPr>
        <w:spacing w:after="20"/>
      </w:pPr>
    </w:p>
    <w:p>
      <w:pPr>
        <w:pStyle w:val="Heading1"/>
        <w:keepNext/>
        <w:pageBreakBefore w:val="0"/>
        <w:spacing w:before="300" w:after="140"/>
      </w:pPr>
      <w:r>
        <w:rPr>
          <w:rFonts w:ascii="Aptos" w:hAnsi="Aptos" w:eastAsia="Microsoft YaHei"/>
          <w:b/>
          <w:i w:val="0"/>
          <w:color w:val="000000"/>
          <w:sz w:val="32"/>
        </w:rPr>
        <w:t>九 简历写法</w:t>
      </w:r>
    </w:p>
    <w:p>
      <w:pPr>
        <w:pStyle w:val="Heading2"/>
        <w:keepNext/>
        <w:pageBreakBefore w:val="0"/>
        <w:spacing w:before="200" w:after="100"/>
      </w:pPr>
      <w:r>
        <w:rPr>
          <w:rFonts w:ascii="Aptos" w:hAnsi="Aptos" w:eastAsia="Microsoft YaHei"/>
          <w:b/>
          <w:i w:val="0"/>
          <w:color w:val="000000"/>
          <w:sz w:val="25"/>
        </w:rPr>
        <w:t>技术栈关键词</w:t>
      </w:r>
    </w:p>
    <w:p>
      <w:pPr>
        <w:spacing w:before="0" w:after="160" w:line="324" w:lineRule="auto"/>
      </w:pPr>
      <w:r>
        <w:rPr>
          <w:rFonts w:ascii="Aptos" w:hAnsi="Aptos" w:eastAsia="Microsoft YaHei"/>
          <w:b w:val="0"/>
          <w:i w:val="0"/>
          <w:color w:val="22272E"/>
          <w:sz w:val="21"/>
        </w:rPr>
        <w:t>Electron  Node.js  JavaScript  HTML5  CSS3  Context Bridge  IPC  Worker Threads  Web Audio API  AudioWorklet  sherpa-onnx  Qwen3 ASR  Silero VAD  FFmpeg  SheetJS  QR Code  HTTP  File System  Crypto  electron-builder  NSIS  electron-updater  GitHub Releases</w:t>
      </w:r>
    </w:p>
    <w:p>
      <w:pPr>
        <w:pStyle w:val="Heading2"/>
        <w:keepNext/>
        <w:pageBreakBefore w:val="0"/>
        <w:spacing w:before="200" w:after="100"/>
      </w:pPr>
      <w:r>
        <w:rPr>
          <w:rFonts w:ascii="Aptos" w:hAnsi="Aptos" w:eastAsia="Microsoft YaHei"/>
          <w:b/>
          <w:i w:val="0"/>
          <w:color w:val="000000"/>
          <w:sz w:val="25"/>
        </w:rPr>
        <w:t>项目简介推荐版本</w:t>
      </w:r>
    </w:p>
    <w:p>
      <w:pPr>
        <w:spacing w:before="0" w:after="120" w:line="324" w:lineRule="auto"/>
        <w:ind w:firstLine="420"/>
      </w:pPr>
      <w:r>
        <w:rPr>
          <w:rFonts w:ascii="Aptos" w:hAnsi="Aptos" w:eastAsia="Microsoft YaHei"/>
          <w:b w:val="0"/>
          <w:i w:val="0"/>
          <w:color w:val="22272E"/>
          <w:sz w:val="21"/>
        </w:rPr>
        <w:t>日织是一款本地优先的 Windows 日程与生活记录桌面应用，使用 Electron 构建，支持任务规划 周期统计 课表导入 离线语音转写 局域网媒体归档 浮动任务提醒 本地数据迁移和自动更新。</w:t>
      </w:r>
    </w:p>
    <w:p>
      <w:pPr>
        <w:pStyle w:val="Heading2"/>
        <w:keepNext/>
        <w:pageBreakBefore w:val="0"/>
        <w:spacing w:before="200" w:after="100"/>
      </w:pPr>
      <w:r>
        <w:rPr>
          <w:rFonts w:ascii="Aptos" w:hAnsi="Aptos" w:eastAsia="Microsoft YaHei"/>
          <w:b/>
          <w:i w:val="0"/>
          <w:color w:val="000000"/>
          <w:sz w:val="25"/>
        </w:rPr>
        <w:t>可选简历要点</w:t>
      </w:r>
    </w:p>
    <w:p>
      <w:pPr>
        <w:pStyle w:val="ListBullet"/>
        <w:spacing w:after="60" w:line="300" w:lineRule="auto"/>
        <w:ind w:left="360" w:hanging="230"/>
      </w:pPr>
      <w:r>
        <w:rPr>
          <w:rFonts w:ascii="Aptos" w:hAnsi="Aptos" w:eastAsia="Microsoft YaHei"/>
          <w:b w:val="0"/>
          <w:i w:val="0"/>
          <w:color w:val="22272E"/>
          <w:sz w:val="20"/>
        </w:rPr>
        <w:t>基于 Electron 设计主进程 预加载桥和渲染层分工，通过 contextIsolation contextBridge 与 IPC 封装文件系统 窗口 托盘 更新和媒体能力。</w:t>
      </w:r>
    </w:p>
    <w:p>
      <w:pPr>
        <w:pStyle w:val="ListBullet"/>
        <w:spacing w:after="60" w:line="300" w:lineRule="auto"/>
        <w:ind w:left="360" w:hanging="230"/>
      </w:pPr>
      <w:r>
        <w:rPr>
          <w:rFonts w:ascii="Aptos" w:hAnsi="Aptos" w:eastAsia="Microsoft YaHei"/>
          <w:b w:val="0"/>
          <w:i w:val="0"/>
          <w:color w:val="22272E"/>
          <w:sz w:val="20"/>
        </w:rPr>
        <w:t>设计本地优先的数据层，将任务与记录按月拆分为 JSON 文件，并实现数据 设置 媒体和离线模型的统一路径迁移 校验 冲突保护与失败回退。</w:t>
      </w:r>
    </w:p>
    <w:p>
      <w:pPr>
        <w:pStyle w:val="ListBullet"/>
        <w:spacing w:after="60" w:line="300" w:lineRule="auto"/>
        <w:ind w:left="360" w:hanging="230"/>
      </w:pPr>
      <w:r>
        <w:rPr>
          <w:rFonts w:ascii="Aptos" w:hAnsi="Aptos" w:eastAsia="Microsoft YaHei"/>
          <w:b w:val="0"/>
          <w:i w:val="0"/>
          <w:color w:val="22272E"/>
          <w:sz w:val="20"/>
        </w:rPr>
        <w:t>集成 Qwen3 ASR Int8 和 Silero VAD，使用 AudioWorklet 完成音频采集与 16 kHz 重采样，使用 Worker Threads 隔离离线推理，并对约 840 MB 模型执行可信源下载与 SHA 256 完整性校验。</w:t>
      </w:r>
    </w:p>
    <w:p>
      <w:pPr>
        <w:pStyle w:val="ListBullet"/>
        <w:spacing w:after="60" w:line="300" w:lineRule="auto"/>
        <w:ind w:left="360" w:hanging="230"/>
      </w:pPr>
      <w:r>
        <w:rPr>
          <w:rFonts w:ascii="Aptos" w:hAnsi="Aptos" w:eastAsia="Microsoft YaHei"/>
          <w:b w:val="0"/>
          <w:i w:val="0"/>
          <w:color w:val="22272E"/>
          <w:sz w:val="20"/>
        </w:rPr>
        <w:t>实现二维码局域网上传，使用随机令牌和短时会话接收手机媒体，通过 FFmpeg 生成图片 视频和动态照片的预览与缩略图。</w:t>
      </w:r>
    </w:p>
    <w:p>
      <w:pPr>
        <w:pStyle w:val="ListBullet"/>
        <w:spacing w:after="60" w:line="300" w:lineRule="auto"/>
        <w:ind w:left="360" w:hanging="230"/>
      </w:pPr>
      <w:r>
        <w:rPr>
          <w:rFonts w:ascii="Aptos" w:hAnsi="Aptos" w:eastAsia="Microsoft YaHei"/>
          <w:b w:val="0"/>
          <w:i w:val="0"/>
          <w:color w:val="22272E"/>
          <w:sz w:val="20"/>
        </w:rPr>
        <w:t>实现 XLSX XLS CSV TSV 课表导入和中文任务文本规则解析，支持日期 时段 标题 详情 分类 跨日拆分与时间冲突检测。</w:t>
      </w:r>
    </w:p>
    <w:p>
      <w:pPr>
        <w:pStyle w:val="ListBullet"/>
        <w:spacing w:after="60" w:line="300" w:lineRule="auto"/>
        <w:ind w:left="360" w:hanging="230"/>
      </w:pPr>
      <w:r>
        <w:rPr>
          <w:rFonts w:ascii="Aptos" w:hAnsi="Aptos" w:eastAsia="Microsoft YaHei"/>
          <w:b w:val="0"/>
          <w:i w:val="0"/>
          <w:color w:val="22272E"/>
          <w:sz w:val="20"/>
        </w:rPr>
        <w:t>使用 electron-builder 生成 Windows NSIS 安装包，并通过 electron-updater 接入 GitHub Releases 更新流程。</w:t>
      </w:r>
    </w:p>
    <w:p>
      <w:pPr>
        <w:spacing w:before="0" w:after="120" w:line="324" w:lineRule="auto"/>
        <w:ind w:firstLine="420"/>
      </w:pPr>
      <w:r>
        <w:rPr>
          <w:rFonts w:ascii="Aptos" w:hAnsi="Aptos" w:eastAsia="Microsoft YaHei"/>
          <w:b w:val="0"/>
          <w:i w:val="0"/>
          <w:color w:val="22272E"/>
          <w:sz w:val="21"/>
        </w:rPr>
        <w:t>建议根据岗位只选三到五条。客户端岗位优先写 Electron 数据与系统集成，AI 应用岗位优先写离线语音，前端岗位优先写复杂交互 时间算法和可视化。</w:t>
      </w:r>
    </w:p>
    <w:p>
      <w:pPr>
        <w:pStyle w:val="Heading2"/>
        <w:keepNext/>
        <w:pageBreakBefore w:val="0"/>
        <w:spacing w:before="200" w:after="100"/>
      </w:pPr>
      <w:r>
        <w:rPr>
          <w:rFonts w:ascii="Aptos" w:hAnsi="Aptos" w:eastAsia="Microsoft YaHei"/>
          <w:b/>
          <w:i w:val="0"/>
          <w:color w:val="000000"/>
          <w:sz w:val="25"/>
        </w:rPr>
        <w:t>不能直接写的表述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不建议</w:t>
            </w:r>
          </w:p>
        </w:tc>
        <w:tc>
          <w:tcPr>
            <w:tcW w:type="dxa" w:w="338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原因</w:t>
            </w:r>
          </w:p>
        </w:tc>
        <w:tc>
          <w:tcPr>
            <w:tcW w:type="dxa" w:w="3168"/>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可信替代</w:t>
            </w:r>
          </w:p>
        </w:tc>
      </w:tr>
      <w:tr>
        <w:tc>
          <w:tcPr>
            <w:tcW w:type="dxa" w:w="259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搭建高并发后端系统</w:t>
            </w:r>
          </w:p>
        </w:tc>
        <w:tc>
          <w:tcPr>
            <w:tcW w:type="dxa" w:w="33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当前没有后端业务服务和并发指标</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实现局域网临时 HTTP 上传服务</w:t>
            </w:r>
          </w:p>
        </w:tc>
      </w:tr>
      <w:tr>
        <w:tc>
          <w:tcPr>
            <w:tcW w:type="dxa" w:w="259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训练或微调大模型</w:t>
            </w:r>
          </w:p>
        </w:tc>
        <w:tc>
          <w:tcPr>
            <w:tcW w:type="dxa" w:w="33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当前是集成现成离线模型</w:t>
            </w:r>
          </w:p>
        </w:tc>
        <w:tc>
          <w:tcPr>
            <w:tcW w:type="dxa" w:w="316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集成并工程化部署 Qwen3 ASR Int8</w:t>
            </w:r>
          </w:p>
        </w:tc>
      </w:tr>
      <w:tr>
        <w:tc>
          <w:tcPr>
            <w:tcW w:type="dxa" w:w="259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实现毫秒级实时识别</w:t>
            </w:r>
          </w:p>
        </w:tc>
        <w:tc>
          <w:tcPr>
            <w:tcW w:type="dxa" w:w="33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没有延迟基准且模型按 VAD 语音段解码</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实现离线分段语音转写和局部结果反馈</w:t>
            </w:r>
          </w:p>
        </w:tc>
      </w:tr>
      <w:tr>
        <w:tc>
          <w:tcPr>
            <w:tcW w:type="dxa" w:w="259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采用数据库分库分表</w:t>
            </w:r>
          </w:p>
        </w:tc>
        <w:tc>
          <w:tcPr>
            <w:tcW w:type="dxa" w:w="33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当前是按月 JSON 文件分片</w:t>
            </w:r>
          </w:p>
        </w:tc>
        <w:tc>
          <w:tcPr>
            <w:tcW w:type="dxa" w:w="316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设计可迁移的本地分月存储</w:t>
            </w:r>
          </w:p>
        </w:tc>
      </w:tr>
      <w:tr>
        <w:tc>
          <w:tcPr>
            <w:tcW w:type="dxa" w:w="2592"/>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完善的自动化测试体系</w:t>
            </w:r>
          </w:p>
        </w:tc>
        <w:tc>
          <w:tcPr>
            <w:tcW w:type="dxa" w:w="33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当前只覆盖四类核心逻辑</w:t>
            </w:r>
          </w:p>
        </w:tc>
        <w:tc>
          <w:tcPr>
            <w:tcW w:type="dxa" w:w="316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为解析和迁移等高风险模块编写断言测试</w:t>
            </w:r>
          </w:p>
        </w:tc>
      </w:tr>
      <w:tr>
        <w:tc>
          <w:tcPr>
            <w:tcW w:type="dxa" w:w="2592"/>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完全安全</w:t>
            </w:r>
          </w:p>
        </w:tc>
        <w:tc>
          <w:tcPr>
            <w:tcW w:type="dxa" w:w="33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仍有 IPC 与局域网边界可加强</w:t>
            </w:r>
          </w:p>
        </w:tc>
        <w:tc>
          <w:tcPr>
            <w:tcW w:type="dxa" w:w="316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采用上下文隔离 最小桥接和模型完整性校验</w:t>
            </w:r>
          </w:p>
        </w:tc>
      </w:tr>
    </w:tbl>
    <w:p>
      <w:pPr>
        <w:spacing w:after="20"/>
      </w:pPr>
    </w:p>
    <w:p>
      <w:pPr>
        <w:pStyle w:val="Heading1"/>
        <w:keepNext/>
        <w:pageBreakBefore w:val="0"/>
        <w:spacing w:before="300" w:after="140"/>
      </w:pPr>
      <w:r>
        <w:rPr>
          <w:rFonts w:ascii="Aptos" w:hAnsi="Aptos" w:eastAsia="Microsoft YaHei"/>
          <w:b/>
          <w:i w:val="0"/>
          <w:color w:val="000000"/>
          <w:sz w:val="32"/>
        </w:rPr>
        <w:t>十 向 HR 讲清楚项目</w:t>
      </w:r>
    </w:p>
    <w:p>
      <w:pPr>
        <w:pStyle w:val="Heading2"/>
        <w:keepNext/>
        <w:pageBreakBefore w:val="0"/>
        <w:spacing w:before="200" w:after="100"/>
      </w:pPr>
      <w:r>
        <w:rPr>
          <w:rFonts w:ascii="Aptos" w:hAnsi="Aptos" w:eastAsia="Microsoft YaHei"/>
          <w:b/>
          <w:i w:val="0"/>
          <w:color w:val="000000"/>
          <w:sz w:val="25"/>
        </w:rPr>
        <w:t>三十秒版本</w:t>
      </w:r>
    </w:p>
    <w:p>
      <w:pPr>
        <w:spacing w:before="0" w:after="120" w:line="324" w:lineRule="auto"/>
        <w:ind w:firstLine="420"/>
      </w:pPr>
      <w:r>
        <w:rPr>
          <w:rFonts w:ascii="Aptos" w:hAnsi="Aptos" w:eastAsia="Microsoft YaHei"/>
          <w:b w:val="0"/>
          <w:i w:val="0"/>
          <w:color w:val="22272E"/>
          <w:sz w:val="21"/>
        </w:rPr>
        <w:t>日织是我做的一款 Windows 本地日程和生活记录软件。它不仅有任务和统计界面，还把语音识别 照片视频归档 数据迁移 桌面浮窗和自动更新做成了完整产品。技术上用 Electron，数据默认保存在用户电脑，语音也在本机识别，所以我在这个项目里练到的是桌面客户端架构 本地数据可靠性和离线 AI 工程化。</w:t>
      </w:r>
    </w:p>
    <w:p>
      <w:pPr>
        <w:pStyle w:val="Heading2"/>
        <w:keepNext/>
        <w:pageBreakBefore w:val="0"/>
        <w:spacing w:before="200" w:after="100"/>
      </w:pPr>
      <w:r>
        <w:rPr>
          <w:rFonts w:ascii="Aptos" w:hAnsi="Aptos" w:eastAsia="Microsoft YaHei"/>
          <w:b/>
          <w:i w:val="0"/>
          <w:color w:val="000000"/>
          <w:sz w:val="25"/>
        </w:rPr>
        <w:t>一分钟版本</w:t>
      </w:r>
    </w:p>
    <w:p>
      <w:pPr>
        <w:spacing w:before="0" w:after="120" w:line="324" w:lineRule="auto"/>
        <w:ind w:firstLine="420"/>
      </w:pPr>
      <w:r>
        <w:rPr>
          <w:rFonts w:ascii="Aptos" w:hAnsi="Aptos" w:eastAsia="Microsoft YaHei"/>
          <w:b w:val="0"/>
          <w:i w:val="0"/>
          <w:color w:val="22272E"/>
          <w:sz w:val="21"/>
        </w:rPr>
        <w:t>这个项目解决的是个人日程和生活记录分散的问题。我选择 Electron，是因为它既能快速做复杂界面，也能访问 Windows 的窗口 托盘 文件系统和安装更新能力。软件把任务和记录按月保存在本地，用户可以统一迁移数据 照片视频和语音模型。语音部分不是调用云端接口，而是用 AudioWorklet 采集音频，再交给独立 Worker 中的离线模型识别，避免卡住界面。手机照片则通过同一局域网扫码上传，电脑端用 FFmpeg 生成兼容预览。这个项目让我完整经历了从界面 进程通信 数据设计 到打包发布和测试的桌面软件开发过程。</w:t>
      </w:r>
    </w:p>
    <w:p>
      <w:pPr>
        <w:pStyle w:val="Heading2"/>
        <w:keepNext/>
        <w:pageBreakBefore w:val="0"/>
        <w:spacing w:before="200" w:after="100"/>
      </w:pPr>
      <w:r>
        <w:rPr>
          <w:rFonts w:ascii="Aptos" w:hAnsi="Aptos" w:eastAsia="Microsoft YaHei"/>
          <w:b/>
          <w:i w:val="0"/>
          <w:color w:val="000000"/>
          <w:sz w:val="25"/>
        </w:rPr>
        <w:t>三分钟展开顺序</w:t>
      </w:r>
    </w:p>
    <w:p>
      <w:pPr>
        <w:pStyle w:val="ListNumber"/>
        <w:spacing w:after="80" w:line="300" w:lineRule="auto"/>
        <w:ind w:left="403" w:hanging="259"/>
      </w:pPr>
      <w:r>
        <w:rPr>
          <w:rFonts w:ascii="Aptos" w:hAnsi="Aptos" w:eastAsia="Microsoft YaHei"/>
          <w:b w:val="0"/>
          <w:i w:val="0"/>
          <w:color w:val="22272E"/>
          <w:sz w:val="20"/>
        </w:rPr>
        <w:t>先说用户问题和本地优先原则，不要一上来报模型名。</w:t>
      </w:r>
    </w:p>
    <w:p>
      <w:pPr>
        <w:pStyle w:val="ListNumber"/>
        <w:spacing w:after="80" w:line="300" w:lineRule="auto"/>
        <w:ind w:left="403" w:hanging="259"/>
      </w:pPr>
      <w:r>
        <w:rPr>
          <w:rFonts w:ascii="Aptos" w:hAnsi="Aptos" w:eastAsia="Microsoft YaHei"/>
          <w:b w:val="0"/>
          <w:i w:val="0"/>
          <w:color w:val="22272E"/>
          <w:sz w:val="20"/>
        </w:rPr>
        <w:t>再说 Electron 的四层结构，即界面 预加载桥 主进程和 Worker。</w:t>
      </w:r>
    </w:p>
    <w:p>
      <w:pPr>
        <w:pStyle w:val="ListNumber"/>
        <w:spacing w:after="80" w:line="300" w:lineRule="auto"/>
        <w:ind w:left="403" w:hanging="259"/>
      </w:pPr>
      <w:r>
        <w:rPr>
          <w:rFonts w:ascii="Aptos" w:hAnsi="Aptos" w:eastAsia="Microsoft YaHei"/>
          <w:b w:val="0"/>
          <w:i w:val="0"/>
          <w:color w:val="22272E"/>
          <w:sz w:val="20"/>
        </w:rPr>
        <w:t>选择一个最难的模块展开，推荐语音链路或统一迁移。</w:t>
      </w:r>
    </w:p>
    <w:p>
      <w:pPr>
        <w:pStyle w:val="ListNumber"/>
        <w:spacing w:after="80" w:line="300" w:lineRule="auto"/>
        <w:ind w:left="403" w:hanging="259"/>
      </w:pPr>
      <w:r>
        <w:rPr>
          <w:rFonts w:ascii="Aptos" w:hAnsi="Aptos" w:eastAsia="Microsoft YaHei"/>
          <w:b w:val="0"/>
          <w:i w:val="0"/>
          <w:color w:val="22272E"/>
          <w:sz w:val="20"/>
        </w:rPr>
        <w:t>说明你如何处理失败情况，例如模型校验失败回退 路径冲突保护 上传过期和解析后人工确认。</w:t>
      </w:r>
    </w:p>
    <w:p>
      <w:pPr>
        <w:pStyle w:val="ListNumber"/>
        <w:spacing w:after="80" w:line="300" w:lineRule="auto"/>
        <w:ind w:left="403" w:hanging="259"/>
      </w:pPr>
      <w:r>
        <w:rPr>
          <w:rFonts w:ascii="Aptos" w:hAnsi="Aptos" w:eastAsia="Microsoft YaHei"/>
          <w:b w:val="0"/>
          <w:i w:val="0"/>
          <w:color w:val="22272E"/>
          <w:sz w:val="20"/>
        </w:rPr>
        <w:t>最后主动说当前不足和下一步计划，显示你能区分可运行与可长期维护。</w:t>
      </w:r>
    </w:p>
    <w:p>
      <w:pPr>
        <w:pStyle w:val="Heading2"/>
        <w:keepNext/>
        <w:pageBreakBefore w:val="0"/>
        <w:spacing w:before="200" w:after="100"/>
      </w:pPr>
      <w:r>
        <w:rPr>
          <w:rFonts w:ascii="Aptos" w:hAnsi="Aptos" w:eastAsia="Microsoft YaHei"/>
          <w:b/>
          <w:i w:val="0"/>
          <w:color w:val="000000"/>
          <w:sz w:val="25"/>
        </w:rPr>
        <w:t>HR 常见问题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02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问题</w:t>
            </w:r>
          </w:p>
        </w:tc>
        <w:tc>
          <w:tcPr>
            <w:tcW w:type="dxa" w:w="612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回答重点</w:t>
            </w:r>
          </w:p>
        </w:tc>
      </w:tr>
      <w:tr>
        <w:tc>
          <w:tcPr>
            <w:tcW w:type="dxa" w:w="302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你在项目里具体做了什么</w:t>
            </w:r>
          </w:p>
        </w:tc>
        <w:tc>
          <w:tcPr>
            <w:tcW w:type="dxa" w:w="61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按真实贡献说模块和决策，不要笼统说负责全部开发</w:t>
            </w:r>
          </w:p>
        </w:tc>
      </w:tr>
      <w:tr>
        <w:tc>
          <w:tcPr>
            <w:tcW w:type="dxa" w:w="302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最难的地方是什么</w:t>
            </w:r>
          </w:p>
        </w:tc>
        <w:tc>
          <w:tcPr>
            <w:tcW w:type="dxa" w:w="61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语音链路涉及音频线程 IPC Worker VAD 模型安装和错误恢复</w:t>
            </w:r>
          </w:p>
        </w:tc>
      </w:tr>
      <w:tr>
        <w:tc>
          <w:tcPr>
            <w:tcW w:type="dxa" w:w="302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为什么不用云端语音</w:t>
            </w:r>
          </w:p>
        </w:tc>
        <w:tc>
          <w:tcPr>
            <w:tcW w:type="dxa" w:w="61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个人记录隐私 离线可用和长期成本是主要原因，代价是模型体积与本机算力</w:t>
            </w:r>
          </w:p>
        </w:tc>
      </w:tr>
      <w:tr>
        <w:tc>
          <w:tcPr>
            <w:tcW w:type="dxa" w:w="302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为什么选择 Electron</w:t>
            </w:r>
          </w:p>
        </w:tc>
        <w:tc>
          <w:tcPr>
            <w:tcW w:type="dxa" w:w="61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适合复杂 Web 界面并能快速获得 Windows 系统能力，代价是包体和内存</w:t>
            </w:r>
          </w:p>
        </w:tc>
      </w:tr>
      <w:tr>
        <w:tc>
          <w:tcPr>
            <w:tcW w:type="dxa" w:w="302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如何保证数据不丢</w:t>
            </w:r>
          </w:p>
        </w:tc>
        <w:tc>
          <w:tcPr>
            <w:tcW w:type="dxa" w:w="61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分月文件 迁移前校验 目标冲突保护 模型完整性校验和回退；普通保存仍计划增加原子写与备份</w:t>
            </w:r>
          </w:p>
        </w:tc>
      </w:tr>
      <w:tr>
        <w:tc>
          <w:tcPr>
            <w:tcW w:type="dxa" w:w="302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项目如何验证</w:t>
            </w:r>
          </w:p>
        </w:tc>
        <w:tc>
          <w:tcPr>
            <w:tcW w:type="dxa" w:w="61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核心模块有语法检查和解析 分类 数据迁移 模型迁移测试，UI 端到端测试是下一步</w:t>
            </w:r>
          </w:p>
        </w:tc>
      </w:tr>
    </w:tbl>
    <w:p>
      <w:pPr>
        <w:spacing w:after="20"/>
      </w:pPr>
    </w:p>
    <w:p>
      <w:pPr>
        <w:pStyle w:val="Heading1"/>
        <w:keepNext/>
        <w:pageBreakBefore w:val="0"/>
        <w:spacing w:before="300" w:after="140"/>
      </w:pPr>
      <w:r>
        <w:rPr>
          <w:rFonts w:ascii="Aptos" w:hAnsi="Aptos" w:eastAsia="Microsoft YaHei"/>
          <w:b/>
          <w:i w:val="0"/>
          <w:color w:val="000000"/>
          <w:sz w:val="32"/>
        </w:rPr>
        <w:t>十一 技术面试追问准备</w:t>
      </w:r>
    </w:p>
    <w:p>
      <w:pPr>
        <w:pStyle w:val="Heading2"/>
        <w:keepNext/>
        <w:pageBreakBefore w:val="0"/>
        <w:spacing w:before="200" w:after="100"/>
      </w:pPr>
      <w:r>
        <w:rPr>
          <w:rFonts w:ascii="Aptos" w:hAnsi="Aptos" w:eastAsia="Microsoft YaHei"/>
          <w:b/>
          <w:i w:val="0"/>
          <w:color w:val="000000"/>
          <w:sz w:val="25"/>
        </w:rPr>
        <w:t>为什么不直接让页面访问 Node</w:t>
      </w:r>
    </w:p>
    <w:p>
      <w:pPr>
        <w:spacing w:before="0" w:after="120" w:line="324" w:lineRule="auto"/>
        <w:ind w:firstLine="420"/>
      </w:pPr>
      <w:r>
        <w:rPr>
          <w:rFonts w:ascii="Aptos" w:hAnsi="Aptos" w:eastAsia="Microsoft YaHei"/>
          <w:b w:val="0"/>
          <w:i w:val="0"/>
          <w:color w:val="22272E"/>
          <w:sz w:val="21"/>
        </w:rPr>
        <w:t>Electron 页面可能包含大量 DOM 和用户输入。如果打开 nodeIntegration，页面脚本一旦出现注入问题就能直接操作文件和进程。日织关闭 nodeIntegration，启用 contextIsolation，只通过 preload 暴露明确业务方法，从而把高权限能力集中在主进程。</w:t>
      </w:r>
    </w:p>
    <w:p>
      <w:pPr>
        <w:pStyle w:val="Heading2"/>
        <w:keepNext/>
        <w:pageBreakBefore w:val="0"/>
        <w:spacing w:before="200" w:after="100"/>
      </w:pPr>
      <w:r>
        <w:rPr>
          <w:rFonts w:ascii="Aptos" w:hAnsi="Aptos" w:eastAsia="Microsoft YaHei"/>
          <w:b/>
          <w:i w:val="0"/>
          <w:color w:val="000000"/>
          <w:sz w:val="25"/>
        </w:rPr>
        <w:t>为什么当前使用 JSON 而不是 SQLite</w:t>
      </w:r>
    </w:p>
    <w:p>
      <w:pPr>
        <w:spacing w:before="0" w:after="120" w:line="324" w:lineRule="auto"/>
        <w:ind w:firstLine="420"/>
      </w:pPr>
      <w:r>
        <w:rPr>
          <w:rFonts w:ascii="Aptos" w:hAnsi="Aptos" w:eastAsia="Microsoft YaHei"/>
          <w:b w:val="0"/>
          <w:i w:val="0"/>
          <w:color w:val="22272E"/>
          <w:sz w:val="21"/>
        </w:rPr>
        <w:t>当前产品是单用户 本地写入 数据量相对可控，JSON 便于备份 查看和迁移，按月分片也限制了单文件规模。代价是复杂查询 原子性和大数据量性能较弱。如果记录规模继续增长，或者需要全文检索和跨设备同步，SQLite 会更合适。</w:t>
      </w:r>
    </w:p>
    <w:p>
      <w:pPr>
        <w:pStyle w:val="Heading2"/>
        <w:keepNext/>
        <w:pageBreakBefore w:val="0"/>
        <w:spacing w:before="200" w:after="100"/>
      </w:pPr>
      <w:r>
        <w:rPr>
          <w:rFonts w:ascii="Aptos" w:hAnsi="Aptos" w:eastAsia="Microsoft YaHei"/>
          <w:b/>
          <w:i w:val="0"/>
          <w:color w:val="000000"/>
          <w:sz w:val="25"/>
        </w:rPr>
        <w:t>为什么语音模型还需要 VAD</w:t>
      </w:r>
    </w:p>
    <w:p>
      <w:pPr>
        <w:spacing w:before="0" w:after="120" w:line="324" w:lineRule="auto"/>
        <w:ind w:firstLine="420"/>
      </w:pPr>
      <w:r>
        <w:rPr>
          <w:rFonts w:ascii="Aptos" w:hAnsi="Aptos" w:eastAsia="Microsoft YaHei"/>
          <w:b w:val="0"/>
          <w:i w:val="0"/>
          <w:color w:val="22272E"/>
          <w:sz w:val="21"/>
        </w:rPr>
        <w:t>Qwen3 ASR 在这里是离线识别器，并不天然等于持续流式识别。Silero VAD 先判断哪些音频属于语音，再把完整语音段送去解码。这样可以限制单次推理长度 减少无声输入并逐段返回结果，同时保留最大录音时长作为资源保护。</w:t>
      </w:r>
    </w:p>
    <w:p>
      <w:pPr>
        <w:pStyle w:val="Heading2"/>
        <w:keepNext/>
        <w:pageBreakBefore w:val="0"/>
        <w:spacing w:before="200" w:after="100"/>
      </w:pPr>
      <w:r>
        <w:rPr>
          <w:rFonts w:ascii="Aptos" w:hAnsi="Aptos" w:eastAsia="Microsoft YaHei"/>
          <w:b/>
          <w:i w:val="0"/>
          <w:color w:val="000000"/>
          <w:sz w:val="25"/>
        </w:rPr>
        <w:t>如何处理大模型文件下载失败</w:t>
      </w:r>
    </w:p>
    <w:p>
      <w:pPr>
        <w:spacing w:before="0" w:after="120" w:line="324" w:lineRule="auto"/>
        <w:ind w:firstLine="420"/>
      </w:pPr>
      <w:r>
        <w:rPr>
          <w:rFonts w:ascii="Aptos" w:hAnsi="Aptos" w:eastAsia="Microsoft YaHei"/>
          <w:b w:val="0"/>
          <w:i w:val="0"/>
          <w:color w:val="22272E"/>
          <w:sz w:val="21"/>
        </w:rPr>
        <w:t>模型不直接写入最终目录。下载 解压 VAD 补充和哈希校验都在随机 staging 目录完成，只有完整验证后才提升为正式目录。正式目录存在时先备份，提升失败再恢复。这样能避免半个模型被误判为已安装。</w:t>
      </w:r>
    </w:p>
    <w:p>
      <w:pPr>
        <w:pStyle w:val="Heading2"/>
        <w:keepNext/>
        <w:pageBreakBefore w:val="0"/>
        <w:spacing w:before="200" w:after="100"/>
      </w:pPr>
      <w:r>
        <w:rPr>
          <w:rFonts w:ascii="Aptos" w:hAnsi="Aptos" w:eastAsia="Microsoft YaHei"/>
          <w:b/>
          <w:i w:val="0"/>
          <w:color w:val="000000"/>
          <w:sz w:val="25"/>
        </w:rPr>
        <w:t>如何解释局域网上传的安全边界</w:t>
      </w:r>
    </w:p>
    <w:p>
      <w:pPr>
        <w:spacing w:before="0" w:after="120" w:line="324" w:lineRule="auto"/>
        <w:ind w:firstLine="420"/>
      </w:pPr>
      <w:r>
        <w:rPr>
          <w:rFonts w:ascii="Aptos" w:hAnsi="Aptos" w:eastAsia="Microsoft YaHei"/>
          <w:b w:val="0"/>
          <w:i w:val="0"/>
          <w:color w:val="22272E"/>
          <w:sz w:val="21"/>
        </w:rPr>
        <w:t>上传页面只在用户主动打开后短期存在，URL 带高熵随机令牌并在 15 分钟后失效，文件经过大小 类型和文件名校验，内容先进入暂存目录。但传输仍是局域网 HTTP，因此设计目标是可信家庭或个人网络，不是公网服务。</w:t>
      </w:r>
    </w:p>
    <w:p>
      <w:pPr>
        <w:pStyle w:val="Heading2"/>
        <w:keepNext/>
        <w:pageBreakBefore w:val="0"/>
        <w:spacing w:before="200" w:after="100"/>
      </w:pPr>
      <w:r>
        <w:rPr>
          <w:rFonts w:ascii="Aptos" w:hAnsi="Aptos" w:eastAsia="Microsoft YaHei"/>
          <w:b/>
          <w:i w:val="0"/>
          <w:color w:val="000000"/>
          <w:sz w:val="25"/>
        </w:rPr>
        <w:t>如果继续做 Version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08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优先级</w:t>
            </w:r>
          </w:p>
        </w:tc>
        <w:tc>
          <w:tcPr>
            <w:tcW w:type="dxa" w:w="5184"/>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改进</w:t>
            </w:r>
          </w:p>
        </w:tc>
        <w:tc>
          <w:tcPr>
            <w:tcW w:type="dxa" w:w="288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7"/>
              </w:rPr>
              <w:t>预期收益</w:t>
            </w:r>
          </w:p>
        </w:tc>
      </w:tr>
      <w:tr>
        <w:tc>
          <w:tcPr>
            <w:tcW w:type="dxa" w:w="10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高</w:t>
            </w:r>
          </w:p>
        </w:tc>
        <w:tc>
          <w:tcPr>
            <w:tcW w:type="dxa" w:w="51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把 renderer.js 按任务 记录 统计 设置和语音控制器拆分</w:t>
            </w:r>
          </w:p>
        </w:tc>
        <w:tc>
          <w:tcPr>
            <w:tcW w:type="dxa" w:w="28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降低回归范围并便于单元测试</w:t>
            </w:r>
          </w:p>
        </w:tc>
      </w:tr>
      <w:tr>
        <w:tc>
          <w:tcPr>
            <w:tcW w:type="dxa" w:w="10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高</w:t>
            </w:r>
          </w:p>
        </w:tc>
        <w:tc>
          <w:tcPr>
            <w:tcW w:type="dxa" w:w="51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为数据保存加入原子替换 版本化迁移和滚动备份</w:t>
            </w:r>
          </w:p>
        </w:tc>
        <w:tc>
          <w:tcPr>
            <w:tcW w:type="dxa" w:w="28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提高异常退出时的数据可靠性</w:t>
            </w:r>
          </w:p>
        </w:tc>
      </w:tr>
      <w:tr>
        <w:tc>
          <w:tcPr>
            <w:tcW w:type="dxa" w:w="10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高</w:t>
            </w:r>
          </w:p>
        </w:tc>
        <w:tc>
          <w:tcPr>
            <w:tcW w:type="dxa" w:w="51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统一 IPC sender 检查 参数 schema 和错误码</w:t>
            </w:r>
          </w:p>
        </w:tc>
        <w:tc>
          <w:tcPr>
            <w:tcW w:type="dxa" w:w="28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形成可审计的桌面权限边界</w:t>
            </w:r>
          </w:p>
        </w:tc>
      </w:tr>
      <w:tr>
        <w:tc>
          <w:tcPr>
            <w:tcW w:type="dxa" w:w="10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中</w:t>
            </w:r>
          </w:p>
        </w:tc>
        <w:tc>
          <w:tcPr>
            <w:tcW w:type="dxa" w:w="51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使用 Playwright 驱动 Electron 关键用户流程</w:t>
            </w:r>
          </w:p>
        </w:tc>
        <w:tc>
          <w:tcPr>
            <w:tcW w:type="dxa" w:w="28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覆盖窗口 文件选择 录音状态和上传确认</w:t>
            </w:r>
          </w:p>
        </w:tc>
      </w:tr>
      <w:tr>
        <w:tc>
          <w:tcPr>
            <w:tcW w:type="dxa" w:w="10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中</w:t>
            </w:r>
          </w:p>
        </w:tc>
        <w:tc>
          <w:tcPr>
            <w:tcW w:type="dxa" w:w="51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评估 SQLite 与全文检索</w:t>
            </w:r>
          </w:p>
        </w:tc>
        <w:tc>
          <w:tcPr>
            <w:tcW w:type="dxa" w:w="28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支撑更多年份数据和组合筛选</w:t>
            </w:r>
          </w:p>
        </w:tc>
      </w:tr>
      <w:tr>
        <w:tc>
          <w:tcPr>
            <w:tcW w:type="dxa" w:w="10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中</w:t>
            </w:r>
          </w:p>
        </w:tc>
        <w:tc>
          <w:tcPr>
            <w:tcW w:type="dxa" w:w="5184"/>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增加性能基准与本地日志</w:t>
            </w:r>
          </w:p>
        </w:tc>
        <w:tc>
          <w:tcPr>
            <w:tcW w:type="dxa" w:w="288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7"/>
              </w:rPr>
              <w:t>定位启动 推理 媒体转码和保存耗时</w:t>
            </w:r>
          </w:p>
        </w:tc>
      </w:tr>
      <w:tr>
        <w:tc>
          <w:tcPr>
            <w:tcW w:type="dxa" w:w="10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中</w:t>
            </w:r>
          </w:p>
        </w:tc>
        <w:tc>
          <w:tcPr>
            <w:tcW w:type="dxa" w:w="5184"/>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加入 Windows 代码签名和 CI 发布</w:t>
            </w:r>
          </w:p>
        </w:tc>
        <w:tc>
          <w:tcPr>
            <w:tcW w:type="dxa" w:w="288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7"/>
              </w:rPr>
              <w:t>降低安装警告并提高发布可重复性</w:t>
            </w:r>
          </w:p>
        </w:tc>
      </w:tr>
    </w:tbl>
    <w:p>
      <w:pPr>
        <w:spacing w:after="20"/>
      </w:pPr>
    </w:p>
    <w:p>
      <w:pPr>
        <w:pStyle w:val="Heading1"/>
        <w:keepNext/>
        <w:pageBreakBefore w:val="0"/>
        <w:spacing w:before="300" w:after="140"/>
      </w:pPr>
      <w:r>
        <w:rPr>
          <w:rFonts w:ascii="Aptos" w:hAnsi="Aptos" w:eastAsia="Microsoft YaHei"/>
          <w:b/>
          <w:i w:val="0"/>
          <w:color w:val="000000"/>
          <w:sz w:val="32"/>
        </w:rPr>
        <w:t>附录一 代码模块索引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96"/>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文件或目录</w:t>
            </w:r>
          </w:p>
        </w:tc>
        <w:tc>
          <w:tcPr>
            <w:tcW w:type="dxa" w:w="3528"/>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职责</w:t>
            </w:r>
          </w:p>
        </w:tc>
        <w:tc>
          <w:tcPr>
            <w:tcW w:type="dxa" w:w="2520"/>
            <w:shd w:fill="226A4A"/>
            <w:tcMar>
              <w:top w:w="100" w:type="dxa"/>
              <w:start w:w="130" w:type="dxa"/>
              <w:bottom w:w="100" w:type="dxa"/>
              <w:end w:w="130" w:type="dxa"/>
            </w:tcMar>
            <w:vAlign w:val="center"/>
          </w:tcPr>
          <w:p>
            <w:pPr>
              <w:spacing w:after="0" w:line="264" w:lineRule="auto"/>
              <w:jc w:val="center"/>
            </w:pPr>
            <w:r>
              <w:rPr>
                <w:rFonts w:ascii="Aptos" w:hAnsi="Aptos" w:eastAsia="Microsoft YaHei"/>
                <w:b/>
                <w:i w:val="0"/>
                <w:color w:val="FFFFFF"/>
                <w:sz w:val="16"/>
              </w:rPr>
              <w:t>面试可讲内容</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package.json</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依赖 脚本 NSIS 打包和 GitHub 发布配置</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软件分发与资源解包</w:t>
            </w:r>
          </w:p>
        </w:tc>
      </w:tr>
      <w:tr>
        <w:tc>
          <w:tcPr>
            <w:tcW w:type="dxa" w:w="309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main.js</w:t>
            </w:r>
          </w:p>
        </w:tc>
        <w:tc>
          <w:tcPr>
            <w:tcW w:type="dxa" w:w="35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窗口 托盘 更新 媒体服务器 FFmpeg 和 IPC</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桌面主进程编排</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preload.js</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受控业务 API 与事件桥</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Context Bridge 和最小权限</w:t>
            </w:r>
          </w:p>
        </w:tc>
      </w:tr>
      <w:tr>
        <w:tc>
          <w:tcPr>
            <w:tcW w:type="dxa" w:w="309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src renderer.js</w:t>
            </w:r>
          </w:p>
        </w:tc>
        <w:tc>
          <w:tcPr>
            <w:tcW w:type="dxa" w:w="35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界面状态 交互 统计 任务与记录</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复杂原生前端与时间算法</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src storage localDataStore.js</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分月存储 兼容迁移和统一目录迁移</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本地数据可靠性</w:t>
            </w:r>
          </w:p>
        </w:tc>
      </w:tr>
      <w:tr>
        <w:tc>
          <w:tcPr>
            <w:tcW w:type="dxa" w:w="309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src parsers</w:t>
            </w:r>
          </w:p>
        </w:tc>
        <w:tc>
          <w:tcPr>
            <w:tcW w:type="dxa" w:w="35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课表文件和中文任务文本解析</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规则解析与人工确认</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src shared</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日期 时间 分类和标签领域规则</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共享纯函数和兼容层</w:t>
            </w:r>
          </w:p>
        </w:tc>
      </w:tr>
      <w:tr>
        <w:tc>
          <w:tcPr>
            <w:tcW w:type="dxa" w:w="309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src asr audioCapture.js</w:t>
            </w:r>
          </w:p>
        </w:tc>
        <w:tc>
          <w:tcPr>
            <w:tcW w:type="dxa" w:w="35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麦克风设备与 AudioWorklet 音频图</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Web Audio API</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src asr audioWorkletProcessor.js</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混音 重采样和帧输出</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实时音频处理</w:t>
            </w:r>
          </w:p>
        </w:tc>
      </w:tr>
      <w:tr>
        <w:tc>
          <w:tcPr>
            <w:tcW w:type="dxa" w:w="309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src asr asrService.js</w:t>
            </w:r>
          </w:p>
        </w:tc>
        <w:tc>
          <w:tcPr>
            <w:tcW w:type="dxa" w:w="35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Worker 生命周期 请求跟踪和事件</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线程隔离与超时</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src asr asrWorker.js</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VAD 分段和 sherpa-onnx 解码</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离线语音推理</w:t>
            </w:r>
          </w:p>
        </w:tc>
      </w:tr>
      <w:tr>
        <w:tc>
          <w:tcPr>
            <w:tcW w:type="dxa" w:w="3096"/>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src asr modelManager.js</w:t>
            </w:r>
          </w:p>
        </w:tc>
        <w:tc>
          <w:tcPr>
            <w:tcW w:type="dxa" w:w="3528"/>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模型下载 解压 校验 安装和清理</w:t>
            </w:r>
          </w:p>
        </w:tc>
        <w:tc>
          <w:tcPr>
            <w:tcW w:type="dxa" w:w="2520"/>
            <w:tcMar>
              <w:top w:w="110" w:type="dxa"/>
              <w:start w:w="130" w:type="dxa"/>
              <w:bottom w:w="110" w:type="dxa"/>
              <w:end w:w="130" w:type="dxa"/>
            </w:tcMar>
            <w:vAlign w:val="center"/>
            <w:shd w:fill="EAF4EF"/>
          </w:tcPr>
          <w:p>
            <w:pPr>
              <w:spacing w:after="0" w:line="283" w:lineRule="auto"/>
              <w:jc w:val="left"/>
            </w:pPr>
            <w:r>
              <w:rPr>
                <w:rFonts w:ascii="Aptos" w:hAnsi="Aptos" w:eastAsia="Microsoft YaHei"/>
                <w:b w:val="0"/>
                <w:i w:val="0"/>
                <w:color w:val="22272E"/>
                <w:sz w:val="16"/>
              </w:rPr>
              <w:t>大文件供应链完整性</w:t>
            </w:r>
          </w:p>
        </w:tc>
      </w:tr>
      <w:tr>
        <w:tc>
          <w:tcPr>
            <w:tcW w:type="dxa" w:w="3096"/>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tests</w:t>
            </w:r>
          </w:p>
        </w:tc>
        <w:tc>
          <w:tcPr>
            <w:tcW w:type="dxa" w:w="3528"/>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解析 分类 数据和模型迁移测试</w:t>
            </w:r>
          </w:p>
        </w:tc>
        <w:tc>
          <w:tcPr>
            <w:tcW w:type="dxa" w:w="2520"/>
            <w:tcMar>
              <w:top w:w="110" w:type="dxa"/>
              <w:start w:w="130" w:type="dxa"/>
              <w:bottom w:w="110" w:type="dxa"/>
              <w:end w:w="130" w:type="dxa"/>
            </w:tcMar>
            <w:vAlign w:val="center"/>
          </w:tcPr>
          <w:p>
            <w:pPr>
              <w:spacing w:after="0" w:line="283" w:lineRule="auto"/>
              <w:jc w:val="left"/>
            </w:pPr>
            <w:r>
              <w:rPr>
                <w:rFonts w:ascii="Aptos" w:hAnsi="Aptos" w:eastAsia="Microsoft YaHei"/>
                <w:b w:val="0"/>
                <w:i w:val="0"/>
                <w:color w:val="22272E"/>
                <w:sz w:val="16"/>
              </w:rPr>
              <w:t>高风险逻辑回归</w:t>
            </w:r>
          </w:p>
        </w:tc>
      </w:tr>
    </w:tbl>
    <w:p>
      <w:pPr>
        <w:spacing w:after="20"/>
      </w:pPr>
    </w:p>
    <w:p>
      <w:pPr>
        <w:pStyle w:val="Heading1"/>
        <w:keepNext/>
        <w:pageBreakBefore w:val="0"/>
        <w:spacing w:before="300" w:after="140"/>
      </w:pPr>
      <w:r>
        <w:rPr>
          <w:rFonts w:ascii="Aptos" w:hAnsi="Aptos" w:eastAsia="Microsoft YaHei"/>
          <w:b/>
          <w:i w:val="0"/>
          <w:color w:val="000000"/>
          <w:sz w:val="32"/>
        </w:rPr>
        <w:t>附录二 面试前自检</w:t>
      </w:r>
    </w:p>
    <w:p>
      <w:pPr>
        <w:pStyle w:val="ListBullet"/>
        <w:spacing w:after="60" w:line="300" w:lineRule="auto"/>
        <w:ind w:left="360" w:hanging="230"/>
      </w:pPr>
      <w:r>
        <w:rPr>
          <w:rFonts w:ascii="Aptos" w:hAnsi="Aptos" w:eastAsia="Microsoft YaHei"/>
          <w:b w:val="0"/>
          <w:i w:val="0"/>
          <w:color w:val="22272E"/>
          <w:sz w:val="20"/>
        </w:rPr>
        <w:t>□ 我能画出 Renderer Preload Main Worker 四层关系，并解释每层为什么存在。</w:t>
      </w:r>
    </w:p>
    <w:p>
      <w:pPr>
        <w:pStyle w:val="ListBullet"/>
        <w:spacing w:after="60" w:line="300" w:lineRule="auto"/>
        <w:ind w:left="360" w:hanging="230"/>
      </w:pPr>
      <w:r>
        <w:rPr>
          <w:rFonts w:ascii="Aptos" w:hAnsi="Aptos" w:eastAsia="Microsoft YaHei"/>
          <w:b w:val="0"/>
          <w:i w:val="0"/>
          <w:color w:val="22272E"/>
          <w:sz w:val="20"/>
        </w:rPr>
        <w:t>□ 我能从麦克风开始，完整讲到 AudioWorklet IPC VAD Worker 和最终文本。</w:t>
      </w:r>
    </w:p>
    <w:p>
      <w:pPr>
        <w:pStyle w:val="ListBullet"/>
        <w:spacing w:after="60" w:line="300" w:lineRule="auto"/>
        <w:ind w:left="360" w:hanging="230"/>
      </w:pPr>
      <w:r>
        <w:rPr>
          <w:rFonts w:ascii="Aptos" w:hAnsi="Aptos" w:eastAsia="Microsoft YaHei"/>
          <w:b w:val="0"/>
          <w:i w:val="0"/>
          <w:color w:val="22272E"/>
          <w:sz w:val="20"/>
        </w:rPr>
        <w:t>□ 我能解释 JSON 按月分片的优点，也能坦诚原子写和查询能力的不足。</w:t>
      </w:r>
    </w:p>
    <w:p>
      <w:pPr>
        <w:pStyle w:val="ListBullet"/>
        <w:spacing w:after="60" w:line="300" w:lineRule="auto"/>
        <w:ind w:left="360" w:hanging="230"/>
      </w:pPr>
      <w:r>
        <w:rPr>
          <w:rFonts w:ascii="Aptos" w:hAnsi="Aptos" w:eastAsia="Microsoft YaHei"/>
          <w:b w:val="0"/>
          <w:i w:val="0"/>
          <w:color w:val="22272E"/>
          <w:sz w:val="20"/>
        </w:rPr>
        <w:t>□ 我能解释随机令牌 15 分钟会话 暂存目录和人工确认如何保护媒体上传。</w:t>
      </w:r>
    </w:p>
    <w:p>
      <w:pPr>
        <w:pStyle w:val="ListBullet"/>
        <w:spacing w:after="60" w:line="300" w:lineRule="auto"/>
        <w:ind w:left="360" w:hanging="230"/>
      </w:pPr>
      <w:r>
        <w:rPr>
          <w:rFonts w:ascii="Aptos" w:hAnsi="Aptos" w:eastAsia="Microsoft YaHei"/>
          <w:b w:val="0"/>
          <w:i w:val="0"/>
          <w:color w:val="22272E"/>
          <w:sz w:val="20"/>
        </w:rPr>
        <w:t>□ 我能讲清跨日任务为什么要拆分，以及相邻任务为什么不算冲突。</w:t>
      </w:r>
    </w:p>
    <w:p>
      <w:pPr>
        <w:pStyle w:val="ListBullet"/>
        <w:spacing w:after="60" w:line="300" w:lineRule="auto"/>
        <w:ind w:left="360" w:hanging="230"/>
      </w:pPr>
      <w:r>
        <w:rPr>
          <w:rFonts w:ascii="Aptos" w:hAnsi="Aptos" w:eastAsia="Microsoft YaHei"/>
          <w:b w:val="0"/>
          <w:i w:val="0"/>
          <w:color w:val="22272E"/>
          <w:sz w:val="20"/>
        </w:rPr>
        <w:t>□ 我能说明哪些功能由现有测试覆盖，哪些还需要端到端测试。</w:t>
      </w:r>
    </w:p>
    <w:p>
      <w:pPr>
        <w:pStyle w:val="ListBullet"/>
        <w:spacing w:after="60" w:line="300" w:lineRule="auto"/>
        <w:ind w:left="360" w:hanging="230"/>
      </w:pPr>
      <w:r>
        <w:rPr>
          <w:rFonts w:ascii="Aptos" w:hAnsi="Aptos" w:eastAsia="Microsoft YaHei"/>
          <w:b w:val="0"/>
          <w:i w:val="0"/>
          <w:color w:val="22272E"/>
          <w:sz w:val="20"/>
        </w:rPr>
        <w:t>□ 简历里的每个动词都与我的真实贡献一致，并且没有虚构性能指标。</w:t>
      </w:r>
    </w:p>
    <w:p>
      <w:pPr>
        <w:pStyle w:val="Heading1"/>
        <w:keepNext/>
        <w:pageBreakBefore w:val="0"/>
        <w:spacing w:before="300" w:after="140"/>
      </w:pPr>
      <w:r>
        <w:rPr>
          <w:rFonts w:ascii="Aptos" w:hAnsi="Aptos" w:eastAsia="Microsoft YaHei"/>
          <w:b/>
          <w:i w:val="0"/>
          <w:color w:val="000000"/>
          <w:sz w:val="32"/>
        </w:rPr>
        <w:t>结论</w:t>
      </w:r>
    </w:p>
    <w:p>
      <w:pPr>
        <w:spacing w:before="0" w:after="120" w:line="324" w:lineRule="auto"/>
        <w:ind w:firstLine="420"/>
      </w:pPr>
      <w:r>
        <w:rPr>
          <w:rFonts w:ascii="Aptos" w:hAnsi="Aptos" w:eastAsia="Microsoft YaHei"/>
          <w:b w:val="0"/>
          <w:i w:val="0"/>
          <w:color w:val="22272E"/>
          <w:sz w:val="21"/>
        </w:rPr>
        <w:t>日织当前最有辨识度的能力不是单个页面，而是把本地优先桌面架构 离线语音 文件迁移 局域网媒体和 Windows 发布连接成了一个可运行产品。简历和面试应围绕工程问题 技术选择 失败处理和实际边界来表达。这样既能体现技术深度，也不会在追问时陷入无法证明的指标或名词。</w:t>
      </w:r>
    </w:p>
    <w:sectPr w:rsidR="00FC693F" w:rsidRPr="0006063C" w:rsidSect="00034616">
      <w:footerReference w:type="default" r:id="rId9"/>
      <w:pgSz w:w="12240" w:h="15840"/>
      <w:pgMar w:top="1037"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eastAsia="Microsoft YaHei"/>
        <w:b w:val="0"/>
        <w:i w:val="0"/>
        <w:color w:val="5D6772"/>
        <w:sz w:val="16"/>
      </w:rPr>
      <w:t xml:space="preserve">日织技术说明文档  Version 1    </w:t>
    </w:r>
    <w:r>
      <w:rPr>
        <w:rFonts w:ascii="Aptos" w:hAnsi="Aptos" w:eastAsia="Microsoft YaHei"/>
        <w:b w:val="0"/>
        <w:i w:val="0"/>
        <w:color w:val="5D6772"/>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Aptos" w:hAnsi="Aptos" w:eastAsia="Microsoft YaHei"/>
      <w:color w:val="22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Microsoft Ya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日织技术说明文档 Version 1</dc:title>
  <dc:subject>当前技术路线 技术学习 简历提炼与面试表达</dc:subject>
  <dc:creator>日织项目</dc:creator>
  <cp:keywords>Electron, local-first, ASR, FFmpeg, desktop application</cp:keywords>
  <dc:description>generated by python-docx</dc:description>
  <cp:lastModifiedBy/>
  <cp:revision>1</cp:revision>
  <dcterms:created xsi:type="dcterms:W3CDTF">2013-12-23T23:15:00Z</dcterms:created>
  <dcterms:modified xsi:type="dcterms:W3CDTF">2013-12-23T23:15:00Z</dcterms:modified>
  <cp:category/>
</cp:coreProperties>
</file>