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78" w:rsidRDefault="00392D6C" w:rsidP="00392D6C">
      <w:pPr>
        <w:jc w:val="center"/>
        <w:rPr>
          <w:rFonts w:asciiTheme="majorHAnsi" w:hAnsiTheme="majorHAnsi"/>
          <w:b/>
          <w:color w:val="FF0000"/>
          <w:sz w:val="24"/>
          <w:u w:val="single"/>
        </w:rPr>
      </w:pPr>
      <w:r>
        <w:rPr>
          <w:rFonts w:asciiTheme="majorHAnsi" w:hAnsiTheme="majorHAnsi"/>
          <w:b/>
          <w:color w:val="FF0000"/>
          <w:sz w:val="24"/>
          <w:u w:val="single"/>
        </w:rPr>
        <w:t>Rapport de Séance 6</w:t>
      </w:r>
    </w:p>
    <w:p w:rsidR="00392D6C" w:rsidRDefault="00392D6C" w:rsidP="00392D6C">
      <w:pPr>
        <w:rPr>
          <w:rFonts w:asciiTheme="majorHAnsi" w:hAnsiTheme="majorHAnsi"/>
          <w:color w:val="000000" w:themeColor="text1"/>
          <w:sz w:val="24"/>
        </w:rPr>
      </w:pPr>
    </w:p>
    <w:p w:rsidR="00392D6C" w:rsidRDefault="00392D6C" w:rsidP="00392D6C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Durant cette séance, j’ai continué à travailler sur le programme, ainsi que sur le design de notre application </w:t>
      </w:r>
      <w:r>
        <w:rPr>
          <w:rFonts w:asciiTheme="majorHAnsi" w:hAnsiTheme="majorHAnsi"/>
          <w:b/>
          <w:i/>
          <w:color w:val="000000" w:themeColor="text1"/>
        </w:rPr>
        <w:t xml:space="preserve">MIT App </w:t>
      </w:r>
      <w:proofErr w:type="spellStart"/>
      <w:r>
        <w:rPr>
          <w:rFonts w:asciiTheme="majorHAnsi" w:hAnsiTheme="majorHAnsi"/>
          <w:b/>
          <w:i/>
          <w:color w:val="000000" w:themeColor="text1"/>
        </w:rPr>
        <w:t>Inventor</w:t>
      </w:r>
      <w:proofErr w:type="spellEnd"/>
      <w:r>
        <w:rPr>
          <w:rFonts w:asciiTheme="majorHAnsi" w:hAnsiTheme="majorHAnsi"/>
          <w:color w:val="000000" w:themeColor="text1"/>
        </w:rPr>
        <w:t>.</w:t>
      </w:r>
    </w:p>
    <w:p w:rsidR="00392D6C" w:rsidRDefault="00392D6C" w:rsidP="00392D6C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Mise en place du mode « veilleuse » :</w:t>
      </w:r>
    </w:p>
    <w:p w:rsidR="00392D6C" w:rsidRDefault="00392D6C" w:rsidP="00392D6C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Comme expliquer dans le deuxième rapport, notre « veilleuse » fonctionnera grâce au principe d’ombres ou de pochoirs.</w:t>
      </w:r>
    </w:p>
    <w:p w:rsidR="00392D6C" w:rsidRDefault="00392D6C" w:rsidP="00392D6C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En effet, nous créeront deux supports afin de voir lequel des 2 fonctionnera le mieux.</w:t>
      </w:r>
    </w:p>
    <w:p w:rsidR="00642762" w:rsidRDefault="00642762" w:rsidP="00392D6C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Les deux seront circulaires, courbés et fabriqués dans un matériau opaques, la seule différence sera que :</w:t>
      </w:r>
    </w:p>
    <w:p w:rsidR="00642762" w:rsidRPr="00642762" w:rsidRDefault="00642762" w:rsidP="00642762">
      <w:pPr>
        <w:pStyle w:val="Paragraphedeliste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642762">
        <w:rPr>
          <w:rFonts w:asciiTheme="majorHAnsi" w:hAnsiTheme="majorHAnsi"/>
          <w:color w:val="000000" w:themeColor="text1"/>
        </w:rPr>
        <w:t>Le premier, sera pleins avec des trous en forment d’étoiles (pochoir)</w:t>
      </w:r>
    </w:p>
    <w:p w:rsidR="00642762" w:rsidRPr="00642762" w:rsidRDefault="00642762" w:rsidP="00642762">
      <w:pPr>
        <w:pStyle w:val="Paragraphedeliste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642762">
        <w:rPr>
          <w:rFonts w:asciiTheme="majorHAnsi" w:hAnsiTheme="majorHAnsi"/>
          <w:color w:val="000000" w:themeColor="text1"/>
        </w:rPr>
        <w:t>Le second quant à lui, sera « vide » avec des étoiles pleines (ombre)</w:t>
      </w:r>
    </w:p>
    <w:p w:rsidR="00642762" w:rsidRDefault="00642762" w:rsidP="00642762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Sous ce support, nous placeront une </w:t>
      </w:r>
      <w:r w:rsidR="00AE66E2">
        <w:rPr>
          <w:rFonts w:asciiTheme="majorHAnsi" w:hAnsiTheme="majorHAnsi"/>
          <w:color w:val="000000" w:themeColor="text1"/>
        </w:rPr>
        <w:t>« plaque »</w:t>
      </w:r>
      <w:r>
        <w:rPr>
          <w:rFonts w:asciiTheme="majorHAnsi" w:hAnsiTheme="majorHAnsi"/>
          <w:color w:val="000000" w:themeColor="text1"/>
        </w:rPr>
        <w:t xml:space="preserve"> en bois, recouverte de bande</w:t>
      </w:r>
      <w:r w:rsidR="00AE66E2">
        <w:rPr>
          <w:rFonts w:asciiTheme="majorHAnsi" w:hAnsiTheme="majorHAnsi"/>
          <w:color w:val="000000" w:themeColor="text1"/>
        </w:rPr>
        <w:t>s</w:t>
      </w:r>
      <w:r>
        <w:rPr>
          <w:rFonts w:asciiTheme="majorHAnsi" w:hAnsiTheme="majorHAnsi"/>
          <w:color w:val="000000" w:themeColor="text1"/>
        </w:rPr>
        <w:t xml:space="preserve"> LED en guise de source lumineuse.</w:t>
      </w:r>
    </w:p>
    <w:p w:rsidR="00642762" w:rsidRPr="00AE66E2" w:rsidRDefault="00642762" w:rsidP="00AE66E2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Ce mode, comme tous les autres modes lumineux sera </w:t>
      </w:r>
      <w:r w:rsidR="00AE66E2">
        <w:rPr>
          <w:rFonts w:asciiTheme="majorHAnsi" w:hAnsiTheme="majorHAnsi"/>
          <w:color w:val="000000" w:themeColor="text1"/>
        </w:rPr>
        <w:t xml:space="preserve">commandé via notre </w:t>
      </w:r>
      <w:proofErr w:type="spellStart"/>
      <w:r w:rsidR="00AE66E2">
        <w:rPr>
          <w:rFonts w:asciiTheme="majorHAnsi" w:hAnsiTheme="majorHAnsi"/>
          <w:color w:val="000000" w:themeColor="text1"/>
        </w:rPr>
        <w:t>application.</w:t>
      </w:r>
      <w:r w:rsidRPr="00AE66E2">
        <w:rPr>
          <w:rFonts w:asciiTheme="majorHAnsi" w:hAnsiTheme="majorHAnsi"/>
          <w:color w:val="000000" w:themeColor="text1"/>
        </w:rPr>
        <w:t>J’ai</w:t>
      </w:r>
      <w:proofErr w:type="spellEnd"/>
      <w:r w:rsidRPr="00AE66E2">
        <w:rPr>
          <w:rFonts w:asciiTheme="majorHAnsi" w:hAnsiTheme="majorHAnsi"/>
          <w:color w:val="000000" w:themeColor="text1"/>
        </w:rPr>
        <w:t xml:space="preserve"> donc ajouté une seconde bande LED au montage de base, ainsi que plusieurs blocs de codes</w:t>
      </w:r>
      <w:r w:rsidR="00AE66E2" w:rsidRPr="00AE66E2">
        <w:rPr>
          <w:rFonts w:asciiTheme="majorHAnsi" w:hAnsiTheme="majorHAnsi"/>
          <w:color w:val="000000" w:themeColor="text1"/>
        </w:rPr>
        <w:t>,</w:t>
      </w:r>
      <w:r w:rsidRPr="00AE66E2">
        <w:rPr>
          <w:rFonts w:asciiTheme="majorHAnsi" w:hAnsiTheme="majorHAnsi"/>
          <w:color w:val="000000" w:themeColor="text1"/>
        </w:rPr>
        <w:t xml:space="preserve"> tant sur celui de l’application, que sur celui de la carte.</w:t>
      </w:r>
    </w:p>
    <w:p w:rsidR="00F8091C" w:rsidRDefault="00F8091C" w:rsidP="00642762">
      <w:pPr>
        <w:pStyle w:val="Paragraphedeliste"/>
        <w:ind w:left="1080"/>
        <w:rPr>
          <w:rFonts w:asciiTheme="majorHAnsi" w:hAnsiTheme="majorHAnsi"/>
          <w:color w:val="000000" w:themeColor="text1"/>
          <w:u w:val="single"/>
        </w:rPr>
      </w:pPr>
    </w:p>
    <w:p w:rsidR="00642762" w:rsidRDefault="00642762" w:rsidP="00F8091C">
      <w:pPr>
        <w:pStyle w:val="Paragraphedeliste"/>
        <w:ind w:left="1080"/>
        <w:rPr>
          <w:rFonts w:asciiTheme="majorHAnsi" w:hAnsiTheme="majorHAnsi"/>
          <w:color w:val="000000" w:themeColor="text1"/>
          <w:u w:val="single"/>
        </w:rPr>
      </w:pPr>
      <w:r w:rsidRPr="00642762">
        <w:rPr>
          <w:rFonts w:asciiTheme="majorHAnsi" w:hAnsiTheme="majorHAnsi"/>
          <w:color w:val="000000" w:themeColor="text1"/>
          <w:u w:val="single"/>
        </w:rPr>
        <w:t>Voici ce que j’ai obtenu :</w:t>
      </w:r>
    </w:p>
    <w:p w:rsidR="00F8091C" w:rsidRPr="00F8091C" w:rsidRDefault="00F8091C" w:rsidP="00F8091C">
      <w:pPr>
        <w:pStyle w:val="Paragraphedeliste"/>
        <w:numPr>
          <w:ilvl w:val="0"/>
          <w:numId w:val="5"/>
        </w:numPr>
        <w:rPr>
          <w:rFonts w:asciiTheme="majorHAnsi" w:hAnsiTheme="majorHAnsi"/>
          <w:color w:val="000000" w:themeColor="text1"/>
          <w:u w:val="single"/>
        </w:rPr>
      </w:pPr>
      <w:r>
        <w:rPr>
          <w:rFonts w:asciiTheme="majorHAnsi" w:hAnsiTheme="majorHAnsi"/>
          <w:b/>
          <w:color w:val="000000" w:themeColor="text1"/>
        </w:rPr>
        <w:t xml:space="preserve">Sur </w:t>
      </w:r>
      <w:r>
        <w:rPr>
          <w:rFonts w:asciiTheme="majorHAnsi" w:hAnsiTheme="majorHAnsi"/>
          <w:b/>
          <w:i/>
          <w:color w:val="000000" w:themeColor="text1"/>
        </w:rPr>
        <w:t xml:space="preserve">App </w:t>
      </w:r>
      <w:proofErr w:type="spellStart"/>
      <w:r>
        <w:rPr>
          <w:rFonts w:asciiTheme="majorHAnsi" w:hAnsiTheme="majorHAnsi"/>
          <w:b/>
          <w:i/>
          <w:color w:val="000000" w:themeColor="text1"/>
        </w:rPr>
        <w:t>Inventor</w:t>
      </w:r>
      <w:proofErr w:type="spellEnd"/>
      <w:r w:rsidR="00AE66E2">
        <w:rPr>
          <w:rFonts w:asciiTheme="majorHAnsi" w:hAnsiTheme="majorHAnsi"/>
          <w:b/>
          <w:i/>
          <w:color w:val="000000" w:themeColor="text1"/>
        </w:rPr>
        <w:t> </w:t>
      </w:r>
      <w:r w:rsidR="00AE66E2">
        <w:rPr>
          <w:rFonts w:asciiTheme="majorHAnsi" w:hAnsiTheme="majorHAnsi"/>
          <w:b/>
          <w:color w:val="000000" w:themeColor="text1"/>
        </w:rPr>
        <w:t>:</w:t>
      </w:r>
    </w:p>
    <w:p w:rsidR="00F8091C" w:rsidRPr="00F8091C" w:rsidRDefault="00F8091C" w:rsidP="00F8091C">
      <w:pPr>
        <w:pStyle w:val="Paragraphedeliste"/>
        <w:ind w:left="1800"/>
        <w:rPr>
          <w:rFonts w:asciiTheme="majorHAnsi" w:hAnsiTheme="majorHAnsi"/>
          <w:color w:val="000000" w:themeColor="text1"/>
          <w:u w:val="single"/>
        </w:rPr>
      </w:pPr>
    </w:p>
    <w:p w:rsidR="00F8091C" w:rsidRPr="00F8091C" w:rsidRDefault="00F8091C" w:rsidP="00F8091C">
      <w:pPr>
        <w:pStyle w:val="Paragraphedeliste"/>
        <w:ind w:left="1800"/>
        <w:rPr>
          <w:rFonts w:asciiTheme="majorHAnsi" w:hAnsiTheme="majorHAnsi"/>
          <w:color w:val="000000" w:themeColor="text1"/>
          <w:u w:val="single"/>
        </w:rPr>
      </w:pPr>
      <w:r w:rsidRPr="00F8091C">
        <w:rPr>
          <w:rFonts w:asciiTheme="majorHAnsi" w:hAnsiTheme="majorHAnsi"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BF429" wp14:editId="68F29DF0">
                <wp:simplePos x="0" y="0"/>
                <wp:positionH relativeFrom="column">
                  <wp:posOffset>2992755</wp:posOffset>
                </wp:positionH>
                <wp:positionV relativeFrom="paragraph">
                  <wp:posOffset>52070</wp:posOffset>
                </wp:positionV>
                <wp:extent cx="3084830" cy="1403985"/>
                <wp:effectExtent l="0" t="0" r="20320" b="146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91C" w:rsidRDefault="00F8091C" w:rsidP="00F8091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Comme vous pouvez le constater, des boutons </w:t>
                            </w:r>
                            <w:r w:rsidRPr="00F8091C">
                              <w:rPr>
                                <w:rFonts w:asciiTheme="majorHAnsi" w:hAnsiTheme="majorHAnsi"/>
                                <w:i/>
                              </w:rPr>
                              <w:t>ON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et </w:t>
                            </w:r>
                            <w:r w:rsidRPr="00F8091C">
                              <w:rPr>
                                <w:rFonts w:asciiTheme="majorHAnsi" w:hAnsiTheme="majorHAnsi"/>
                                <w:i/>
                              </w:rPr>
                              <w:t>OFF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ont été ajoutés, afin d’activer ou non ce mode.</w:t>
                            </w:r>
                          </w:p>
                          <w:p w:rsidR="00F8091C" w:rsidRDefault="00F8091C" w:rsidP="00F8091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Grâce à l’ajout du second bouton </w:t>
                            </w:r>
                            <w:r w:rsidRPr="00F8091C">
                              <w:rPr>
                                <w:rFonts w:asciiTheme="majorHAnsi" w:hAnsiTheme="majorHAnsi"/>
                                <w:i/>
                              </w:rPr>
                              <w:t>OFF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, nous pouvons allumer et éteindre, simultanément ou non, les deux modes lumineux de notre réveil.</w:t>
                            </w:r>
                          </w:p>
                          <w:p w:rsidR="00F8091C" w:rsidRPr="00F8091C" w:rsidRDefault="00F8091C" w:rsidP="00F8091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Ainsi, ils fonctionnent indépendamment l’un de l’autre, ce qui rend leur utilisation encore plus simple, et adaptable à chaque utilisateur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35.65pt;margin-top:4.1pt;width:242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" filled="f">
                <v:textbox style="mso-fit-shape-to-text:t">
                  <w:txbxContent>
                    <w:p w:rsidR="00F8091C" w:rsidRDefault="00F8091C" w:rsidP="00F8091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Comme vous pouvez le constater, des boutons </w:t>
                      </w:r>
                      <w:r w:rsidRPr="00F8091C">
                        <w:rPr>
                          <w:rFonts w:asciiTheme="majorHAnsi" w:hAnsiTheme="majorHAnsi"/>
                          <w:i/>
                        </w:rPr>
                        <w:t>ON</w:t>
                      </w:r>
                      <w:r>
                        <w:rPr>
                          <w:rFonts w:asciiTheme="majorHAnsi" w:hAnsiTheme="majorHAnsi"/>
                        </w:rPr>
                        <w:t xml:space="preserve"> et </w:t>
                      </w:r>
                      <w:r w:rsidRPr="00F8091C">
                        <w:rPr>
                          <w:rFonts w:asciiTheme="majorHAnsi" w:hAnsiTheme="majorHAnsi"/>
                          <w:i/>
                        </w:rPr>
                        <w:t>OFF</w:t>
                      </w:r>
                      <w:r>
                        <w:rPr>
                          <w:rFonts w:asciiTheme="majorHAnsi" w:hAnsiTheme="majorHAnsi"/>
                        </w:rPr>
                        <w:t xml:space="preserve"> ont été ajoutés, afin d’activer ou non ce mode.</w:t>
                      </w:r>
                    </w:p>
                    <w:p w:rsidR="00F8091C" w:rsidRDefault="00F8091C" w:rsidP="00F8091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Grâce à l’ajout du second bouton </w:t>
                      </w:r>
                      <w:r w:rsidRPr="00F8091C">
                        <w:rPr>
                          <w:rFonts w:asciiTheme="majorHAnsi" w:hAnsiTheme="majorHAnsi"/>
                          <w:i/>
                        </w:rPr>
                        <w:t>OFF</w:t>
                      </w:r>
                      <w:r>
                        <w:rPr>
                          <w:rFonts w:asciiTheme="majorHAnsi" w:hAnsiTheme="majorHAnsi"/>
                        </w:rPr>
                        <w:t>, nous pouvons allumer et éteindre, simultanément ou non, les deux modes lumineux de notre réveil.</w:t>
                      </w:r>
                    </w:p>
                    <w:p w:rsidR="00F8091C" w:rsidRPr="00F8091C" w:rsidRDefault="00F8091C" w:rsidP="00F8091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Ainsi, ils fonctionnent indépendamment l’un de l’autre, ce qui rend leur utilisation encore plus simple, et adaptable à chaque utilisateur 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u w:val="single"/>
          <w:lang w:eastAsia="fr-FR"/>
        </w:rPr>
        <w:drawing>
          <wp:inline distT="0" distB="0" distL="0" distR="0" wp14:anchorId="3E2390BA" wp14:editId="75740BA7">
            <wp:extent cx="1416050" cy="22717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2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000000" w:themeColor="text1"/>
          <w:u w:val="single"/>
        </w:rPr>
        <w:t xml:space="preserve">  </w:t>
      </w:r>
      <w:r w:rsidRPr="00F8091C">
        <w:rPr>
          <w:rFonts w:asciiTheme="majorHAnsi" w:hAnsiTheme="majorHAnsi"/>
          <w:color w:val="000000" w:themeColor="text1"/>
          <w:u w:val="single"/>
        </w:rPr>
        <w:t xml:space="preserve"> </w:t>
      </w:r>
    </w:p>
    <w:p w:rsidR="00642762" w:rsidRDefault="00F8091C" w:rsidP="00392D6C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           </w:t>
      </w:r>
      <w:r>
        <w:rPr>
          <w:rFonts w:asciiTheme="majorHAnsi" w:hAnsiTheme="majorHAnsi"/>
          <w:noProof/>
          <w:color w:val="000000" w:themeColor="text1"/>
          <w:lang w:eastAsia="fr-FR"/>
        </w:rPr>
        <w:drawing>
          <wp:inline distT="0" distB="0" distL="0" distR="0">
            <wp:extent cx="5903660" cy="736656"/>
            <wp:effectExtent l="0" t="0" r="190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2-02-03 175413.P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10" cy="7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2" w:rsidRPr="00AE66E2" w:rsidRDefault="00AE66E2" w:rsidP="00AE66E2">
      <w:pPr>
        <w:pStyle w:val="Paragraphedeliste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 xml:space="preserve">Sur le code </w:t>
      </w:r>
      <w:proofErr w:type="spellStart"/>
      <w:r>
        <w:rPr>
          <w:rFonts w:asciiTheme="majorHAnsi" w:hAnsiTheme="majorHAnsi"/>
          <w:b/>
          <w:color w:val="000000" w:themeColor="text1"/>
        </w:rPr>
        <w:t>Arduino</w:t>
      </w:r>
      <w:proofErr w:type="spellEnd"/>
      <w:r>
        <w:rPr>
          <w:rFonts w:asciiTheme="majorHAnsi" w:hAnsiTheme="majorHAnsi"/>
          <w:b/>
          <w:color w:val="000000" w:themeColor="text1"/>
        </w:rPr>
        <w:t> :</w:t>
      </w:r>
    </w:p>
    <w:p w:rsidR="00AE66E2" w:rsidRDefault="00AE66E2" w:rsidP="00AE66E2">
      <w:pPr>
        <w:pStyle w:val="Paragraphedeliste"/>
        <w:ind w:left="180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Il m’a simplement suffit de rajouter deux blocs « </w:t>
      </w:r>
      <w:r>
        <w:rPr>
          <w:rFonts w:asciiTheme="majorHAnsi" w:hAnsiTheme="majorHAnsi"/>
          <w:i/>
          <w:color w:val="000000" w:themeColor="text1"/>
        </w:rPr>
        <w:t>if</w:t>
      </w:r>
      <w:r>
        <w:rPr>
          <w:rFonts w:asciiTheme="majorHAnsi" w:hAnsiTheme="majorHAnsi"/>
          <w:color w:val="000000" w:themeColor="text1"/>
        </w:rPr>
        <w:t xml:space="preserve"> ». </w:t>
      </w:r>
    </w:p>
    <w:p w:rsidR="00AE66E2" w:rsidRDefault="00AE66E2" w:rsidP="00AE66E2">
      <w:pPr>
        <w:pStyle w:val="Paragraphedeliste"/>
        <w:ind w:left="180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Le premier permet d’allumer la bande LED quand on clique sur le bouton </w:t>
      </w:r>
      <w:r w:rsidRPr="00AE66E2">
        <w:rPr>
          <w:rFonts w:asciiTheme="majorHAnsi" w:hAnsiTheme="majorHAnsi"/>
          <w:i/>
          <w:color w:val="000000" w:themeColor="text1"/>
        </w:rPr>
        <w:t>ON</w:t>
      </w:r>
      <w:r>
        <w:rPr>
          <w:rFonts w:asciiTheme="majorHAnsi" w:hAnsiTheme="majorHAnsi"/>
          <w:color w:val="000000" w:themeColor="text1"/>
        </w:rPr>
        <w:t xml:space="preserve"> (la carte reçoit « </w:t>
      </w:r>
      <w:r>
        <w:rPr>
          <w:rFonts w:asciiTheme="majorHAnsi" w:hAnsiTheme="majorHAnsi"/>
          <w:i/>
          <w:color w:val="000000" w:themeColor="text1"/>
        </w:rPr>
        <w:t>veilleuse</w:t>
      </w:r>
      <w:r>
        <w:rPr>
          <w:rFonts w:asciiTheme="majorHAnsi" w:hAnsiTheme="majorHAnsi"/>
          <w:color w:val="000000" w:themeColor="text1"/>
        </w:rPr>
        <w:t xml:space="preserve"> »). </w:t>
      </w:r>
      <w:r w:rsidRPr="00AE66E2">
        <w:rPr>
          <w:rFonts w:asciiTheme="majorHAnsi" w:hAnsiTheme="majorHAnsi"/>
          <w:color w:val="000000" w:themeColor="text1"/>
        </w:rPr>
        <w:t xml:space="preserve">Le second, permet d’éteindre la bande LED une fois le bouton </w:t>
      </w:r>
      <w:r w:rsidRPr="00AE66E2">
        <w:rPr>
          <w:rFonts w:asciiTheme="majorHAnsi" w:hAnsiTheme="majorHAnsi"/>
          <w:i/>
          <w:color w:val="000000" w:themeColor="text1"/>
        </w:rPr>
        <w:t>OFF</w:t>
      </w:r>
      <w:r w:rsidRPr="00AE66E2">
        <w:rPr>
          <w:rFonts w:asciiTheme="majorHAnsi" w:hAnsiTheme="majorHAnsi"/>
          <w:color w:val="000000" w:themeColor="text1"/>
        </w:rPr>
        <w:t xml:space="preserve"> actionné </w:t>
      </w:r>
      <w:r w:rsidRPr="00AE66E2">
        <w:rPr>
          <w:rFonts w:asciiTheme="majorHAnsi" w:hAnsiTheme="majorHAnsi"/>
          <w:color w:val="000000" w:themeColor="text1"/>
        </w:rPr>
        <w:t>(la carte reçoit « </w:t>
      </w:r>
      <w:r w:rsidRPr="00AE66E2">
        <w:rPr>
          <w:rFonts w:asciiTheme="majorHAnsi" w:hAnsiTheme="majorHAnsi"/>
          <w:i/>
          <w:color w:val="000000" w:themeColor="text1"/>
        </w:rPr>
        <w:t>LEDOFF Veilleuse</w:t>
      </w:r>
      <w:r w:rsidRPr="00AE66E2">
        <w:rPr>
          <w:rFonts w:asciiTheme="majorHAnsi" w:hAnsiTheme="majorHAnsi"/>
          <w:color w:val="000000" w:themeColor="text1"/>
        </w:rPr>
        <w:t> »)</w:t>
      </w:r>
      <w:r w:rsidRPr="00AE66E2">
        <w:rPr>
          <w:rFonts w:asciiTheme="majorHAnsi" w:hAnsiTheme="majorHAnsi"/>
          <w:color w:val="000000" w:themeColor="text1"/>
        </w:rPr>
        <w:t>.</w:t>
      </w:r>
    </w:p>
    <w:p w:rsidR="00AE66E2" w:rsidRPr="00ED1CE2" w:rsidRDefault="00AE66E2" w:rsidP="00AE66E2">
      <w:pPr>
        <w:pStyle w:val="Paragraphedeliste"/>
        <w:ind w:left="1800"/>
        <w:rPr>
          <w:rFonts w:asciiTheme="majorHAnsi" w:hAnsiTheme="majorHAnsi"/>
          <w:color w:val="A6A6A6" w:themeColor="background1" w:themeShade="A6"/>
        </w:rPr>
      </w:pPr>
      <w:r w:rsidRPr="00ED1CE2">
        <w:rPr>
          <w:rFonts w:asciiTheme="majorHAnsi" w:hAnsiTheme="majorHAnsi"/>
          <w:color w:val="A6A6A6" w:themeColor="background1" w:themeShade="A6"/>
        </w:rPr>
        <w:t xml:space="preserve">Voir </w:t>
      </w:r>
      <w:r w:rsidR="00ED1CE2" w:rsidRPr="00ED1CE2">
        <w:rPr>
          <w:rFonts w:asciiTheme="majorHAnsi" w:hAnsiTheme="majorHAnsi"/>
          <w:color w:val="A6A6A6" w:themeColor="background1" w:themeShade="A6"/>
        </w:rPr>
        <w:t xml:space="preserve">le </w:t>
      </w:r>
      <w:r w:rsidRPr="00ED1CE2">
        <w:rPr>
          <w:rFonts w:asciiTheme="majorHAnsi" w:hAnsiTheme="majorHAnsi"/>
          <w:color w:val="A6A6A6" w:themeColor="background1" w:themeShade="A6"/>
        </w:rPr>
        <w:t xml:space="preserve">code sur </w:t>
      </w:r>
      <w:proofErr w:type="spellStart"/>
      <w:r w:rsidRPr="00ED1CE2">
        <w:rPr>
          <w:rFonts w:asciiTheme="majorHAnsi" w:hAnsiTheme="majorHAnsi"/>
          <w:b/>
          <w:i/>
          <w:color w:val="A6A6A6" w:themeColor="background1" w:themeShade="A6"/>
        </w:rPr>
        <w:t>Gitub</w:t>
      </w:r>
      <w:proofErr w:type="spellEnd"/>
      <w:r w:rsidRPr="00ED1CE2">
        <w:rPr>
          <w:rFonts w:asciiTheme="majorHAnsi" w:hAnsiTheme="majorHAnsi"/>
          <w:color w:val="A6A6A6" w:themeColor="background1" w:themeShade="A6"/>
        </w:rPr>
        <w:t xml:space="preserve"> nommé : « </w:t>
      </w:r>
      <w:proofErr w:type="spellStart"/>
      <w:r w:rsidRPr="00ED1CE2">
        <w:rPr>
          <w:rFonts w:asciiTheme="majorHAnsi" w:hAnsiTheme="majorHAnsi"/>
          <w:i/>
          <w:color w:val="A6A6A6" w:themeColor="background1" w:themeShade="A6"/>
        </w:rPr>
        <w:t>Application_chevet</w:t>
      </w:r>
      <w:proofErr w:type="spellEnd"/>
      <w:r w:rsidRPr="00ED1CE2">
        <w:rPr>
          <w:rFonts w:asciiTheme="majorHAnsi" w:hAnsiTheme="majorHAnsi"/>
          <w:i/>
          <w:color w:val="A6A6A6" w:themeColor="background1" w:themeShade="A6"/>
        </w:rPr>
        <w:t>__ veilleuse</w:t>
      </w:r>
      <w:r w:rsidRPr="00ED1CE2">
        <w:rPr>
          <w:rFonts w:asciiTheme="majorHAnsi" w:hAnsiTheme="majorHAnsi"/>
          <w:color w:val="A6A6A6" w:themeColor="background1" w:themeShade="A6"/>
        </w:rPr>
        <w:t> »</w:t>
      </w:r>
    </w:p>
    <w:p w:rsidR="00AE66E2" w:rsidRPr="006A1574" w:rsidRDefault="00AE66E2" w:rsidP="00AE66E2">
      <w:pPr>
        <w:pStyle w:val="Paragraphedeliste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lastRenderedPageBreak/>
        <w:t>Sur le Montage :</w:t>
      </w:r>
    </w:p>
    <w:p w:rsidR="006A1574" w:rsidRPr="00ED1CE2" w:rsidRDefault="006A1574" w:rsidP="006A1574">
      <w:pPr>
        <w:pStyle w:val="Paragraphedeliste"/>
        <w:ind w:left="1800"/>
        <w:rPr>
          <w:rFonts w:asciiTheme="majorHAnsi" w:hAnsiTheme="majorHAnsi"/>
          <w:color w:val="000000" w:themeColor="text1"/>
        </w:rPr>
      </w:pPr>
    </w:p>
    <w:p w:rsidR="00ED1CE2" w:rsidRDefault="006A1574" w:rsidP="00ED1CE2">
      <w:pPr>
        <w:pStyle w:val="Paragraphedeliste"/>
        <w:ind w:left="1800"/>
        <w:rPr>
          <w:rFonts w:asciiTheme="majorHAnsi" w:hAnsiTheme="majorHAnsi"/>
          <w:color w:val="000000" w:themeColor="text1"/>
        </w:rPr>
      </w:pPr>
      <w:r w:rsidRPr="006A1574">
        <w:rPr>
          <w:rFonts w:asciiTheme="majorHAnsi" w:hAnsi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49604" wp14:editId="36BBFEC8">
                <wp:simplePos x="0" y="0"/>
                <wp:positionH relativeFrom="column">
                  <wp:posOffset>4294505</wp:posOffset>
                </wp:positionH>
                <wp:positionV relativeFrom="paragraph">
                  <wp:posOffset>468630</wp:posOffset>
                </wp:positionV>
                <wp:extent cx="2178050" cy="1689100"/>
                <wp:effectExtent l="0" t="0" r="0" b="635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574" w:rsidRDefault="006A1574" w:rsidP="006A157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Vous pouvez consulter la démonstration du fonctionnement de notre application en cliquant sur le lien suivant :</w:t>
                            </w:r>
                          </w:p>
                          <w:p w:rsidR="006A1574" w:rsidRPr="006A1574" w:rsidRDefault="006A1574" w:rsidP="006A157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hyperlink r:id="rId10" w:history="1">
                              <w:r>
                                <w:rPr>
                                  <w:rStyle w:val="Lienhypertexte"/>
                                </w:rPr>
                                <w:t>https://youtube.com/shorts/ACLFyJWFKGg?feature=share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8.15pt;margin-top:36.9pt;width:171.5pt;height:1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" stroked="f">
                <v:textbox>
                  <w:txbxContent>
                    <w:p w:rsidR="006A1574" w:rsidRDefault="006A1574" w:rsidP="006A157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Vous pouvez consulter la démonstration du fonctionnement de notre application en cliquant sur le lien suivant :</w:t>
                      </w:r>
                    </w:p>
                    <w:p w:rsidR="006A1574" w:rsidRPr="006A1574" w:rsidRDefault="006A1574" w:rsidP="006A157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hyperlink r:id="rId11" w:history="1">
                        <w:r>
                          <w:rPr>
                            <w:rStyle w:val="Lienhypertexte"/>
                          </w:rPr>
                          <w:t>https://youtube.com/shorts/ACLFyJWFKGg?feature=share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lang w:eastAsia="fr-FR"/>
        </w:rPr>
        <w:drawing>
          <wp:inline distT="0" distB="0" distL="0" distR="0">
            <wp:extent cx="3039533" cy="2279650"/>
            <wp:effectExtent l="0" t="0" r="889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22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74" w:rsidRDefault="006A1574" w:rsidP="006A1574">
      <w:pPr>
        <w:rPr>
          <w:rFonts w:asciiTheme="majorHAnsi" w:hAnsiTheme="majorHAnsi"/>
          <w:color w:val="000000" w:themeColor="text1"/>
        </w:rPr>
      </w:pPr>
    </w:p>
    <w:p w:rsidR="006A1574" w:rsidRPr="006A1574" w:rsidRDefault="006A1574" w:rsidP="006A1574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Mise en place du mode « réveil » sur l’application </w:t>
      </w:r>
      <w:r>
        <w:rPr>
          <w:rFonts w:asciiTheme="majorHAnsi" w:hAnsiTheme="majorHAnsi"/>
          <w:color w:val="000000" w:themeColor="text1"/>
        </w:rPr>
        <w:t>:</w:t>
      </w:r>
    </w:p>
    <w:p w:rsidR="006A1574" w:rsidRDefault="006A1574" w:rsidP="006A1574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De base, nous voulions connecter notre réveil à un calendrier, afin que l’alarme se programme automatiquement en fonction de nos rendez-vous.</w:t>
      </w:r>
    </w:p>
    <w:p w:rsidR="000B765E" w:rsidRDefault="006A1574" w:rsidP="000B765E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La date de rendue de projet s’approchant grandement, j’ai décidé de me focaliser dans un premier temps sur u</w:t>
      </w:r>
      <w:r w:rsidR="000B765E">
        <w:rPr>
          <w:rFonts w:asciiTheme="majorHAnsi" w:hAnsiTheme="majorHAnsi"/>
          <w:color w:val="000000" w:themeColor="text1"/>
        </w:rPr>
        <w:t>n réglage manuel de l’alarme, sur l’application.</w:t>
      </w:r>
    </w:p>
    <w:p w:rsidR="000B765E" w:rsidRDefault="000B765E" w:rsidP="000B765E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Ainsi, si je n’ai pas le temps de m’occuper du calendrier, nous auront quand même un réveil fonctionnel.</w:t>
      </w:r>
    </w:p>
    <w:p w:rsidR="000B765E" w:rsidRDefault="000B765E" w:rsidP="000B765E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Pour cela, je me suis aidé du site </w:t>
      </w:r>
      <w:r w:rsidR="003463FE">
        <w:rPr>
          <w:rFonts w:asciiTheme="majorHAnsi" w:hAnsiTheme="majorHAnsi"/>
          <w:color w:val="000000" w:themeColor="text1"/>
        </w:rPr>
        <w:t>référencer dans la partie « </w:t>
      </w:r>
      <w:r w:rsidR="003463FE" w:rsidRPr="003463FE">
        <w:rPr>
          <w:rFonts w:asciiTheme="majorHAnsi" w:hAnsiTheme="majorHAnsi"/>
          <w:b/>
          <w:i/>
          <w:color w:val="000000" w:themeColor="text1"/>
        </w:rPr>
        <w:t>Sources</w:t>
      </w:r>
      <w:r w:rsidR="003463FE">
        <w:rPr>
          <w:rFonts w:asciiTheme="majorHAnsi" w:hAnsiTheme="majorHAnsi"/>
          <w:color w:val="000000" w:themeColor="text1"/>
        </w:rPr>
        <w:t> ».</w:t>
      </w:r>
    </w:p>
    <w:p w:rsidR="00225818" w:rsidRPr="00225818" w:rsidRDefault="009441DD" w:rsidP="00225818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Vous pouvez voir en cliquant sur le lien ci-dessous, une visualisation de ce que j’ai fait pour le moment : </w:t>
      </w:r>
      <w:hyperlink r:id="rId13" w:history="1">
        <w:r w:rsidR="00225818" w:rsidRPr="00225818">
          <w:rPr>
            <w:rStyle w:val="Lienhypertexte"/>
            <w:rFonts w:asciiTheme="majorHAnsi" w:hAnsiTheme="majorHAnsi"/>
          </w:rPr>
          <w:t>https://youtube.com/shorts/I0NLdrZuKrY?feature=share</w:t>
        </w:r>
      </w:hyperlink>
    </w:p>
    <w:p w:rsidR="009441DD" w:rsidRDefault="00225818" w:rsidP="000B765E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Comme vous pouvez le voir, le module pour choisir l’heure est mis en place.</w:t>
      </w:r>
    </w:p>
    <w:p w:rsidR="000B765E" w:rsidRDefault="00225818" w:rsidP="00225818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Il manque donc plus qu’à réussir à l’envoyer à la carte </w:t>
      </w:r>
      <w:proofErr w:type="spellStart"/>
      <w:r w:rsidRPr="00225818">
        <w:rPr>
          <w:rFonts w:asciiTheme="majorHAnsi" w:hAnsiTheme="majorHAnsi"/>
          <w:i/>
          <w:color w:val="000000" w:themeColor="text1"/>
        </w:rPr>
        <w:t>Arduino</w:t>
      </w:r>
      <w:proofErr w:type="spellEnd"/>
      <w:r>
        <w:rPr>
          <w:rFonts w:asciiTheme="majorHAnsi" w:hAnsiTheme="majorHAnsi"/>
          <w:color w:val="000000" w:themeColor="text1"/>
        </w:rPr>
        <w:t xml:space="preserve"> via Bluetooth.</w:t>
      </w:r>
    </w:p>
    <w:p w:rsidR="00225818" w:rsidRDefault="00225818" w:rsidP="00225818">
      <w:pPr>
        <w:pStyle w:val="Paragraphedeliste"/>
        <w:ind w:left="1080"/>
        <w:rPr>
          <w:rFonts w:asciiTheme="majorHAnsi" w:hAnsiTheme="majorHAnsi"/>
          <w:color w:val="000000" w:themeColor="text1"/>
        </w:rPr>
      </w:pPr>
      <w:bookmarkStart w:id="0" w:name="_GoBack"/>
      <w:bookmarkEnd w:id="0"/>
    </w:p>
    <w:p w:rsidR="000B765E" w:rsidRDefault="000B765E" w:rsidP="000B765E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Sources :</w:t>
      </w:r>
    </w:p>
    <w:p w:rsidR="000B765E" w:rsidRPr="000B765E" w:rsidRDefault="000B765E" w:rsidP="000B765E">
      <w:pPr>
        <w:pStyle w:val="Paragraphedeliste"/>
        <w:ind w:left="1080"/>
        <w:rPr>
          <w:rFonts w:asciiTheme="majorHAnsi" w:hAnsiTheme="majorHAnsi"/>
          <w:b/>
          <w:color w:val="000000" w:themeColor="text1"/>
        </w:rPr>
      </w:pPr>
      <w:hyperlink r:id="rId14" w:history="1">
        <w:r w:rsidRPr="000B765E">
          <w:rPr>
            <w:rStyle w:val="Lienhypertexte"/>
          </w:rPr>
          <w:t xml:space="preserve">Utilisation de </w:t>
        </w:r>
        <w:proofErr w:type="spellStart"/>
        <w:r w:rsidRPr="000B765E">
          <w:rPr>
            <w:rStyle w:val="Lienhypertexte"/>
          </w:rPr>
          <w:t>TimePicker</w:t>
        </w:r>
        <w:proofErr w:type="spellEnd"/>
        <w:r w:rsidRPr="000B765E">
          <w:rPr>
            <w:rStyle w:val="Lienhypertexte"/>
          </w:rPr>
          <w:t xml:space="preserve"> et </w:t>
        </w:r>
        <w:proofErr w:type="spellStart"/>
        <w:r w:rsidRPr="000B765E">
          <w:rPr>
            <w:rStyle w:val="Lienhypertexte"/>
          </w:rPr>
          <w:t>DatePicker</w:t>
        </w:r>
        <w:proofErr w:type="spellEnd"/>
        <w:r w:rsidRPr="000B765E">
          <w:rPr>
            <w:rStyle w:val="Lienhypertexte"/>
          </w:rPr>
          <w:t xml:space="preserve"> pour entrer des informations d’heure et de date | </w:t>
        </w:r>
        <w:proofErr w:type="spellStart"/>
        <w:r w:rsidRPr="000B765E">
          <w:rPr>
            <w:rStyle w:val="Lienhypertexte"/>
          </w:rPr>
          <w:t>Coldstreams</w:t>
        </w:r>
        <w:proofErr w:type="spellEnd"/>
        <w:r w:rsidRPr="000B765E">
          <w:rPr>
            <w:rStyle w:val="Lienhypertexte"/>
          </w:rPr>
          <w:t xml:space="preserve"> </w:t>
        </w:r>
        <w:proofErr w:type="spellStart"/>
        <w:r w:rsidRPr="000B765E">
          <w:rPr>
            <w:rStyle w:val="Lienhypertexte"/>
          </w:rPr>
          <w:t>Learn</w:t>
        </w:r>
        <w:proofErr w:type="spellEnd"/>
        <w:r w:rsidRPr="000B765E">
          <w:rPr>
            <w:rStyle w:val="Lienhypertexte"/>
          </w:rPr>
          <w:t xml:space="preserve"> 2 Code avec MIT App </w:t>
        </w:r>
        <w:proofErr w:type="spellStart"/>
        <w:r w:rsidRPr="000B765E">
          <w:rPr>
            <w:rStyle w:val="Lienhypertexte"/>
          </w:rPr>
          <w:t>Inventor</w:t>
        </w:r>
        <w:proofErr w:type="spellEnd"/>
      </w:hyperlink>
    </w:p>
    <w:sectPr w:rsidR="000B765E" w:rsidRPr="000B765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BB8" w:rsidRDefault="00B56BB8" w:rsidP="00392D6C">
      <w:pPr>
        <w:spacing w:after="0" w:line="240" w:lineRule="auto"/>
      </w:pPr>
      <w:r>
        <w:separator/>
      </w:r>
    </w:p>
  </w:endnote>
  <w:endnote w:type="continuationSeparator" w:id="0">
    <w:p w:rsidR="00B56BB8" w:rsidRDefault="00B56BB8" w:rsidP="0039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BB8" w:rsidRDefault="00B56BB8" w:rsidP="00392D6C">
      <w:pPr>
        <w:spacing w:after="0" w:line="240" w:lineRule="auto"/>
      </w:pPr>
      <w:r>
        <w:separator/>
      </w:r>
    </w:p>
  </w:footnote>
  <w:footnote w:type="continuationSeparator" w:id="0">
    <w:p w:rsidR="00B56BB8" w:rsidRDefault="00B56BB8" w:rsidP="0039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D6C" w:rsidRPr="00392D6C" w:rsidRDefault="00392D6C">
    <w:pPr>
      <w:pStyle w:val="En-tte"/>
      <w:rPr>
        <w:rFonts w:asciiTheme="majorHAnsi" w:hAnsiTheme="majorHAnsi"/>
        <w:color w:val="BFBFBF" w:themeColor="background1" w:themeShade="BF"/>
        <w:sz w:val="18"/>
      </w:rPr>
    </w:pPr>
    <w:r>
      <w:rPr>
        <w:rFonts w:asciiTheme="majorHAnsi" w:hAnsiTheme="majorHAnsi"/>
        <w:color w:val="BFBFBF" w:themeColor="background1" w:themeShade="BF"/>
        <w:sz w:val="18"/>
      </w:rPr>
      <w:t>CHAPOT Lou-Ann                                                                                                                                                                         10/02/2022  PEIP 2, Groupe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2BF"/>
    <w:multiLevelType w:val="hybridMultilevel"/>
    <w:tmpl w:val="9E2EBC5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BF78C2"/>
    <w:multiLevelType w:val="hybridMultilevel"/>
    <w:tmpl w:val="D9E6F62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1354AB"/>
    <w:multiLevelType w:val="hybridMultilevel"/>
    <w:tmpl w:val="A3E2A31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58C071B"/>
    <w:multiLevelType w:val="hybridMultilevel"/>
    <w:tmpl w:val="DDC0D032"/>
    <w:lvl w:ilvl="0" w:tplc="8A6E1AAE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111CC7"/>
    <w:multiLevelType w:val="hybridMultilevel"/>
    <w:tmpl w:val="EBF0F234"/>
    <w:lvl w:ilvl="0" w:tplc="D9621A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6C"/>
    <w:rsid w:val="000B765E"/>
    <w:rsid w:val="00225818"/>
    <w:rsid w:val="003463FE"/>
    <w:rsid w:val="00392D6C"/>
    <w:rsid w:val="00642762"/>
    <w:rsid w:val="006A1574"/>
    <w:rsid w:val="009441DD"/>
    <w:rsid w:val="00AE66E2"/>
    <w:rsid w:val="00B56BB8"/>
    <w:rsid w:val="00B67E78"/>
    <w:rsid w:val="00ED1CE2"/>
    <w:rsid w:val="00F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2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D6C"/>
  </w:style>
  <w:style w:type="paragraph" w:styleId="Pieddepage">
    <w:name w:val="footer"/>
    <w:basedOn w:val="Normal"/>
    <w:link w:val="PieddepageCar"/>
    <w:uiPriority w:val="99"/>
    <w:unhideWhenUsed/>
    <w:rsid w:val="00392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D6C"/>
  </w:style>
  <w:style w:type="paragraph" w:styleId="Paragraphedeliste">
    <w:name w:val="List Paragraph"/>
    <w:basedOn w:val="Normal"/>
    <w:uiPriority w:val="34"/>
    <w:qFormat/>
    <w:rsid w:val="00392D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91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15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2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D6C"/>
  </w:style>
  <w:style w:type="paragraph" w:styleId="Pieddepage">
    <w:name w:val="footer"/>
    <w:basedOn w:val="Normal"/>
    <w:link w:val="PieddepageCar"/>
    <w:uiPriority w:val="99"/>
    <w:unhideWhenUsed/>
    <w:rsid w:val="00392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D6C"/>
  </w:style>
  <w:style w:type="paragraph" w:styleId="Paragraphedeliste">
    <w:name w:val="List Paragraph"/>
    <w:basedOn w:val="Normal"/>
    <w:uiPriority w:val="34"/>
    <w:qFormat/>
    <w:rsid w:val="00392D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91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1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be.com/shorts/I0NLdrZuKrY?feature=sha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be.com/shorts/ACLFyJWFKGg?feature=sha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youtube.com/shorts/ACLFyJWFKGg?feature=sh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Aide%20pour%20le%20r&#233;glage%20de%20l'heu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GCC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2022-02-10T15:42:00Z</dcterms:created>
  <dcterms:modified xsi:type="dcterms:W3CDTF">2022-02-10T18:01:00Z</dcterms:modified>
</cp:coreProperties>
</file>