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default" w:ascii="黑体" w:hAnsi="黑体" w:eastAsia="黑体" w:cs="黑体"/>
          <w:sz w:val="21"/>
          <w:szCs w:val="21"/>
          <w:lang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课程：思想道德与法治</w:t>
      </w:r>
    </w:p>
    <w:p>
      <w:pPr>
        <w:spacing w:line="300" w:lineRule="auto"/>
        <w:rPr>
          <w:rFonts w:hint="default" w:ascii="黑体" w:hAnsi="黑体" w:eastAsia="黑体" w:cs="黑体"/>
          <w:sz w:val="21"/>
          <w:szCs w:val="21"/>
          <w:lang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姓名：楼翰诚</w:t>
      </w:r>
    </w:p>
    <w:p>
      <w:pPr>
        <w:spacing w:line="300" w:lineRule="auto"/>
        <w:rPr>
          <w:rFonts w:hint="default" w:ascii="黑体" w:hAnsi="黑体" w:eastAsia="黑体" w:cs="黑体"/>
          <w:sz w:val="21"/>
          <w:szCs w:val="21"/>
          <w:lang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学号：522010910160</w:t>
      </w:r>
    </w:p>
    <w:p>
      <w:pPr>
        <w:spacing w:line="300" w:lineRule="auto"/>
        <w:rPr>
          <w:rFonts w:hint="default" w:ascii="黑体" w:hAnsi="黑体" w:eastAsia="黑体" w:cs="黑体"/>
          <w:sz w:val="21"/>
          <w:szCs w:val="21"/>
          <w:lang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院系：致远学院</w:t>
      </w:r>
    </w:p>
    <w:p>
      <w:pPr>
        <w:spacing w:line="300" w:lineRule="auto"/>
        <w:rPr>
          <w:rFonts w:hint="default" w:ascii="黑体" w:hAnsi="黑体" w:eastAsia="黑体" w:cs="黑体"/>
          <w:sz w:val="21"/>
          <w:szCs w:val="21"/>
          <w:lang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选本：《邓小平传》</w:t>
      </w:r>
    </w:p>
    <w:p>
      <w:pPr>
        <w:spacing w:line="300" w:lineRule="auto"/>
        <w:jc w:val="center"/>
        <w:rPr>
          <w:rFonts w:hint="default" w:ascii="黑体" w:hAnsi="黑体" w:eastAsia="黑体" w:cs="黑体"/>
          <w:sz w:val="30"/>
          <w:szCs w:val="30"/>
          <w:lang w:eastAsia="zh-CN"/>
        </w:rPr>
      </w:pPr>
      <w:r>
        <w:rPr>
          <w:rFonts w:hint="default" w:ascii="黑体" w:hAnsi="黑体" w:eastAsia="黑体" w:cs="黑体"/>
          <w:sz w:val="30"/>
          <w:szCs w:val="30"/>
          <w:lang w:eastAsia="zh-CN"/>
        </w:rPr>
        <w:t>《邓小平传》悦读笔记</w:t>
      </w:r>
    </w:p>
    <w:p>
      <w:pPr>
        <w:spacing w:line="30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《邓小平传》的作者理查德·伊文思先生以一个外国友人的角度，向我们展现了从1904年至1993年邓小平同志从一位“农民的儿子”到国家领导人，到光荣退休的革命历程。虽然伊文思先生的叙述有一些纰漏，有些观点也无法被我接受，但通过这本书，我从另一个角度重新认识了邓小平。</w:t>
      </w:r>
    </w:p>
    <w:p>
      <w:pPr>
        <w:spacing w:line="30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邓小平出生于四川，他的父亲邓文明是一个小地主(或者说是乡绅)，后来也有人企图利用这一点攻击邓小平，但显然这并不妨碍他同周恩来一样，成为一个伟大的无产阶级革命家。不过邓小平的父亲在教育方面十分开明，邓小平得以接触现代学科，也获得机会去法国留学。我认为这样的经历开阔了邓小平的视野，拓展了邓小平的思想，这应该也为他日后提出改革开放、一国两制等重要思想做了一定的思想准备。</w:t>
      </w:r>
    </w:p>
    <w:p>
      <w:pPr>
        <w:spacing w:line="30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邓小平的家庭情况当属小康，他本可以在家享受小富即安的生活，不过作为一个思想先进的青年，邓小平显然不甘于这样的生活，我想这也是他选择加入“勤工俭学”项目的原因。但是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邓小平在法国并不顺利。由于华法教育会经费告罄，邓小平不再上学。不过在当时工人运动蓬勃发展的法国，邓小平深深受到了社会主义思潮的影响，开始了他的革命生涯。邓小平在旅法初期就做出了加入中国共产党的决定，显然他早期的开明教育使得他更容易接受新事物。作为一个爱国青年，他一定是认识到了马克思主义对于中国的意义，故而坚定地选择加入中国共产党。工人生活磨砺了他的意志，坚定了对马克思主义的信仰，为他成为无产阶级革命家做好了准备。这也不难理解邓小平能够早早开始领导政治活动。</w:t>
      </w:r>
    </w:p>
    <w:p>
      <w:pPr>
        <w:spacing w:line="30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邓小平回国后，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开始进入党中央工作。在土地革命这段时期，他与其他同志发动百色起义、龙州起义，建立红七、八军；担任过许多重要的职位，主编过《红星报》。他在长征结束后担任红一军团政治部委员，他的名字传遍全党和全军，这显示出他有资格成为一名国家领导人。在这一时期，也许是年龄和资历的原因，邓小平这时还未成为中心人物，但这些经历增长了邓小平的阅历，使他未来能更加得心应手地处理各项事务。</w:t>
      </w:r>
    </w:p>
    <w:p>
      <w:pPr>
        <w:spacing w:line="30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新中国成立后，邓小平的地位不断上升。比起“斗争”，邓小平更多地关注民生。邓小平在八大中指出决议指出，“全国的主要任务”是“集中⼀切⼒量发展⽣产⼒，实现国家的⼯业化，并逐步满⾜⼈⺠⽇益增⻓的物质⽂化需要”。从这里可以看出，日后人们称赞“吃饭靠两平，一靠邓小平，二靠袁隆平”不是没有理由的。另一方面，邓小平也保持着清醒的头脑，没有像当时的许多人一样盲目崇拜毛泽东，也没有否认毛泽东的功绩，而是以辩证的眼光看待，包括在后来的大跃进时期之后，他开始提出一些与毛泽东观点相左的意见，“哪种形式在哪个地⽅能够⽐较容易⽐较快地恢复和发展农业⽣产，就采取哪种形式”，从这里已经可以看到改革开放的一点影子。不过，在“百花齐放”运动和反“右派”运动中，由于做出了错误的估计，邓小平犯下了一些不可挽回的错误，但是他也及时意识到并承认了自己的错误。</w:t>
      </w:r>
    </w:p>
    <w:p>
      <w:pPr>
        <w:spacing w:line="30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文革时期，邓小平遭到了错误的批判和斗争，被迫对自己做了自我批评，自己和家人受到红卫兵的迫害。但是从他的言语可以看出，邓小平并没有完全屈服。邓小平是一个有原则的人，他严厉抨击“四人帮”，为此他几度失去职务，直到文化大革命结束。这段混乱的时期过后，邓小平着手整顿经济、军队、外交等方面，并对毛泽东思想做出了清醒而不失偏颇的论断，邓小平的思想逐渐广为流传。在20世纪八十年代，邓小平成为了中国和国际社会一致认定的国家领导人，他在国内外的威望也在与日俱增，他也得以施展他的卓越能力。邓小平是一位开明的领导人，这使得他能够带领中国与欧美国家建立友好的外交关系，也使得他能够认识到社会主义的实质，敢于做出改革开放的选择。</w:t>
      </w:r>
    </w:p>
    <w:p>
      <w:pPr>
        <w:spacing w:line="30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邓小平是一位可敬的老人。也许他的身上有一些弱点，但他对于中国飞速发展的贡献时不可磨灭的。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Liberation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EDB008B"/>
    <w:rsid w:val="28DA2E89"/>
    <w:rsid w:val="2A4254F9"/>
    <w:rsid w:val="2D1F32F4"/>
    <w:rsid w:val="323B4D81"/>
    <w:rsid w:val="34B70380"/>
    <w:rsid w:val="37FBB9A2"/>
    <w:rsid w:val="3AE174A3"/>
    <w:rsid w:val="3BEDBC59"/>
    <w:rsid w:val="3E5B1D93"/>
    <w:rsid w:val="3EFB576E"/>
    <w:rsid w:val="43446334"/>
    <w:rsid w:val="44A84E71"/>
    <w:rsid w:val="477DCE1E"/>
    <w:rsid w:val="4FD33B37"/>
    <w:rsid w:val="573E1E21"/>
    <w:rsid w:val="5B487E91"/>
    <w:rsid w:val="5C5FDA3C"/>
    <w:rsid w:val="5CDF6D5A"/>
    <w:rsid w:val="5CF9550F"/>
    <w:rsid w:val="5EFEBDE8"/>
    <w:rsid w:val="68CA2609"/>
    <w:rsid w:val="68CC1AED"/>
    <w:rsid w:val="69BB0F42"/>
    <w:rsid w:val="69FD631B"/>
    <w:rsid w:val="6A637494"/>
    <w:rsid w:val="6BCF62E6"/>
    <w:rsid w:val="6CD3A16D"/>
    <w:rsid w:val="6D535020"/>
    <w:rsid w:val="6DFFACD9"/>
    <w:rsid w:val="6E5F49A6"/>
    <w:rsid w:val="6FBF8A83"/>
    <w:rsid w:val="6FF73C8A"/>
    <w:rsid w:val="6FFEC3B0"/>
    <w:rsid w:val="6FFF37D2"/>
    <w:rsid w:val="70DE2EF1"/>
    <w:rsid w:val="74DFA156"/>
    <w:rsid w:val="74F36874"/>
    <w:rsid w:val="7C5F4108"/>
    <w:rsid w:val="7EBF113C"/>
    <w:rsid w:val="7EFE757E"/>
    <w:rsid w:val="7F79C282"/>
    <w:rsid w:val="7F7B6CAE"/>
    <w:rsid w:val="7FBF6DD0"/>
    <w:rsid w:val="7FCD17FE"/>
    <w:rsid w:val="7FD3C281"/>
    <w:rsid w:val="7FD7E9A0"/>
    <w:rsid w:val="7FE9FBB2"/>
    <w:rsid w:val="7FFB89EF"/>
    <w:rsid w:val="7FFB982A"/>
    <w:rsid w:val="8FFFA67E"/>
    <w:rsid w:val="A97F623E"/>
    <w:rsid w:val="AB7F3A6A"/>
    <w:rsid w:val="ABFEF9F9"/>
    <w:rsid w:val="AFBF8780"/>
    <w:rsid w:val="AFFFE378"/>
    <w:rsid w:val="B6AFC2B0"/>
    <w:rsid w:val="BCBE5E0A"/>
    <w:rsid w:val="BE7B15E5"/>
    <w:rsid w:val="BEEFCB4B"/>
    <w:rsid w:val="BFE6F841"/>
    <w:rsid w:val="D5DE8897"/>
    <w:rsid w:val="D5FA505C"/>
    <w:rsid w:val="D75B04DD"/>
    <w:rsid w:val="DA3F7DE7"/>
    <w:rsid w:val="DAF545D3"/>
    <w:rsid w:val="DE93CBB0"/>
    <w:rsid w:val="DFFF0ED0"/>
    <w:rsid w:val="E5BB3635"/>
    <w:rsid w:val="E6F7810B"/>
    <w:rsid w:val="E7F98B21"/>
    <w:rsid w:val="E7FE3684"/>
    <w:rsid w:val="E8F73361"/>
    <w:rsid w:val="EEB7E045"/>
    <w:rsid w:val="EF0EC919"/>
    <w:rsid w:val="EFFF70E4"/>
    <w:rsid w:val="F537C1DD"/>
    <w:rsid w:val="F7EEC240"/>
    <w:rsid w:val="F9578A33"/>
    <w:rsid w:val="FBEF4B97"/>
    <w:rsid w:val="FBF75102"/>
    <w:rsid w:val="FBFF52E4"/>
    <w:rsid w:val="FDDC5620"/>
    <w:rsid w:val="FDEA700A"/>
    <w:rsid w:val="FE3F880E"/>
    <w:rsid w:val="FECF7C7E"/>
    <w:rsid w:val="FEEF6C04"/>
    <w:rsid w:val="FF8FEC9C"/>
    <w:rsid w:val="FFBFCE42"/>
    <w:rsid w:val="FFF899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WWO_wpscloud_20221208190032-0399428861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2022-12-17T16:10:28Z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