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 and Figures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Baseline characteristics by sex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Sex</w:t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Female (n = 2,288)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Male (n = 1,836)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 (n = 4,124)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 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50.1 (17.2)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 (17.1)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 and 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Mexican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390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1,435 (61.6%)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1,160 (62.6%)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2,595 (62.1%)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 (12.4%)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463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 - Including Multi-Racial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9th grade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9-11th grade (Includes 12th grade with no diploma)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graduate/GED or equivalent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415 (21.7%)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 (25.6%)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803 (23.6%)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college or AA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752 (31.0%)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509 (29.0%)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1,261 (30.0%)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graduate or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899 (39.1%)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725 (35.9%)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1,624 (37.5%)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Income-to-poverty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578 (25.8%)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430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1,008 (24.4%)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678 (31.1%)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668 (36.0%)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1,346 (33.5%)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1,032 (43.1%)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738 (40.9%)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1,770 (42.0%)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Energy intake, kcal/day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1,776.8 (573.5)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2,337.7 (840.5)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2,055.3 (771.3)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Choline intake, mg/day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285.6 (132.5)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384.5 (184.0)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334.7 (167.6)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Below choline 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1,948 (85.5%)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1,539 (83.2%)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3,487 (84.4%)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Unweighted n (survey-weighted %) or survey-weighted mean (SD).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t-test adapted to complex survey samples; chi-squared test with Rao &amp; Scott's second-order correction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AI, Adequate Intake (550 mg/day for men, 425 mg/day for women); BMI, body mass index.</w:t>
            </w:r>
          </w:p>
        </w:tc>
      </w:tr>
    </w:tbl>
    <w:p>
      <w:r>
        <w:br w:type="page"/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Percentage below the choline AI by sex and BMI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Female (n = 2,288)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Male (n = 1,836)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 (n = 4,124)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category (kg/m²)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n/N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n/N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n/N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 weight (18.5–24.9)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478/578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81.4 (78.4, 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359/430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85.8 (81.0, 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837/1,008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83.5 (80.2, 86.7)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Overweight (25.0–29.9)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573/678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86.1 (81.9, 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558/668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84.0 (81.2, 86.8)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1,131/1,346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84.9 (82.4, 87.5)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 (≥30.0)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897/1,032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87.5 (83.3, 91.8)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622/738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81.1 (78.3, 83.9)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1,519/1,770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84.4 (81.1, 87.8)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BMI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1,948/2,288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85.5 (83.3, 87.7)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1,539/1,836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83.2 (81.4, 85.0)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3,487/4,124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84.4 (82.7, 86.0)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 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Unweighted number below the AI / number of participants.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Survey-weighted percentage.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Rao-Scott chi-square test across BMI categories.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AI, Adequate Intake (550 mg/day for men, 425 mg/day for women); BMI, body mass index; CI, confidence interval.</w:t>
            </w:r>
          </w:p>
        </w:tc>
      </w:tr>
    </w:tbl>
    <w:p>
      <w:r>
        <w:br w:type="page"/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Percentage below the choline AI by menopausal status and BMI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Postmenopausal (n = 930)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Premenopausal (n = 649)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category (kg/m²)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n/N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n/N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 weight (18.5–24.9)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201/242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83.2 (79.6, 86.9)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163/208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78.4 (73.7, 83.1)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Overweight (25.0–29.9)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251/295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89.0 (84.8, 93.2)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151/185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82.5 (75.1, 89.9)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 (≥30.0)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330/393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82.2 (74.4, 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223/256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90.4 (85.4, 95.4)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BMI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782/930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84.8 (81.3, 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537/649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84.3 (81.0, 87.7)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 for interaction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Unweighted number below the AI / number of participants.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Survey-weighted percentage.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BMI × menopausal status interaction from survey-weighted logistic regression. Women with a hysterectomy or unknown status were excluded.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AI, Adequate Intake (425 mg/day for women); BMI, body mass index; CI, confidence interval.</w:t>
            </w:r>
          </w:p>
        </w:tc>
      </w:tr>
    </w:tbl>
    <w:p>
      <w:r>
        <w:br w:type="page"/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Liver enzymes by BMI category and choline quartile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Choline quartile (mg/1,000 kcal)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category (kg/m²)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Q1 (&lt;121.4)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Q2 (121.4–156.3)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Q3 (156.3–202.2)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Q4 (&gt;202.2)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ALT, U/L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 weight (18.5–24.9)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15.9 (14.7, 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17.0 (15.4, 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 (15.3, 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 (15.3, 19.6)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Overweight (25.0–29.9)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 (16.9, 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17.8 (16.7,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18.6 (17.2, 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 (18.1, 20.0)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 (≥30.0)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 (17.7, 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 (21.0, 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23.0 (21.3, 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 (19.0, 22.6)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AST, U/L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 weight (18.5–24.9)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 (19.0, 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21.5 (20.4, 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 (19.2, 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 (19.7, 22.8)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Overweight (25.0–29.9)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19.8 (18.7, 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 (19.2, 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 (19.1, 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20.2 (19.2, 21.1)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 (≥30.0)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 (18.6, 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 (20.0, 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21.5 (20.4, 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20.9 (20.3, 21.6)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GGT, U/L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 weight (18.5–24.9)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16.5 (13.7, 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 (15.2, 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 (15.7, 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 (15.1, 20.2)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Overweight (25.0–29.9)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 (16.9, 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 (17.0, 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21.5 (19.0, 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20.9 (18.8, 23.3)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 (≥30.0)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 (21.3, 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26.8 (24.1, 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24.7 (22.6, 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24.7 (22.7, 26.9)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Participants, 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 weight (18.5–24.9)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Overweight (25.0–29.9)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 (≥30.0)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237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Survey-weighted geometric mean (95% CI).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Abbreviations: ALT, alanine aminotransferase; AST, aspartate aminotransferase; BMI, body mass index; CI, confidence interval; GGT, gamma-glutamyl transferase.</w:t>
            </w:r>
          </w:p>
        </w:tc>
      </w:tr>
    </w:tbl>
    <w:p>
      <w:r>
        <w:br w:type="page"/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Low choline and obesity vs. all others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ALT (n = 2,043)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AST (n = 2,039)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GGT (n = 2,043)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Ratio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 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Ratio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 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Ratio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 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 choline and obesity (vs. all others)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Ratio of geometric means, adjusted for age, sex, race and ethnicity, and income-to-poverty ratio.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CI = Confidence Interval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Low choline = lowest quartile of choline density.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ALT, alanine aminotransferase; AST, aspartate aminotransferase; CI, confidence interval; GGT, gamma-glutamyl transferase.</w:t>
            </w:r>
          </w:p>
        </w:tc>
      </w:tr>
    </w:tbl>
    <w:p>
      <w:r>
        <w:br w:type="page"/>
      </w:r>
    </w:p>
    <w:p>
      <w:pPr>
        <w:pStyle w:val="BodyText"/>
      </w:pPr>
      <w:r>
        <w:rPr>
          <w:b/>
          <w:bCs/>
        </w:rPr>
        <w:t xml:space="preserve">Table 6.</w:t>
      </w:r>
      <w:r>
        <w:t xml:space="preserve"> </w:t>
      </w:r>
      <w:r>
        <w:t xml:space="preserve">Liver enzymes across BMI and choline groups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ALT (n = 2,043)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AST (n = 2,039)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GGT (n = 2,043)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Ratio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 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Ratio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 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Ratio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 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category and choline intake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Normal, higher choline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Normal, low choline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Overweight, higher choline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Overweight, low choline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Obese, higher choline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Obese, low choline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Ratio of geometric means, adjusted for age, sex, race and ethnicity, and income-to-poverty ratio.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CI = Confidence Interval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Joint test across the six groups: ALT P = 0.002; AST P = 0.14; GGT P = 0.002.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Low choline = lowest quartile of choline density; higher choline = quartiles 2 to 4.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ALT, alanine aminotransferase; AST, aspartate aminotransferase; BMI, body mass index; CI, confidence interval; GGT, gamma-glutamyl transferase.</w:t>
            </w:r>
          </w:p>
        </w:tc>
      </w:tr>
    </w:tbl>
    <w:p>
      <w:r>
        <w:br w:type="page"/>
      </w:r>
    </w:p>
    <w:p>
      <w:pPr>
        <w:pStyle w:val="BodyText"/>
      </w:pPr>
      <w:r>
        <w:rPr>
          <w:b/>
          <w:bCs/>
        </w:rPr>
        <w:t xml:space="preserve">Table 7.</w:t>
      </w:r>
      <w:r>
        <w:t xml:space="preserve"> </w:t>
      </w:r>
      <w:r>
        <w:t xml:space="preserve">Low vs. higher choline within each BMI category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GGT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category (kg/m²)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Ratio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 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Ratio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 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Ratio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 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 weight (18.5–24.9)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Overweight (25.0–29.9)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 (≥30.0)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Ratio of geometric means for low vs. higher choline within the same BMI category, adjusted for age, sex, race and ethnicity, and income-to-poverty ratio.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Low choline = lowest quartile of choline density; higher choline = quartiles 2 to 4.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ALT, alanine aminotransferase; AST, aspartate aminotransferase; BMI, body mass index; CI, confidence interval; GGT, gamma-glutamyl transferase.</w:t>
            </w:r>
          </w:p>
        </w:tc>
      </w:tr>
    </w:tbl>
    <w:p>
      <w:r>
        <w:br w:type="page"/>
      </w:r>
    </w:p>
    <w:p>
      <w:pPr>
        <w:pStyle w:val="BodyText"/>
      </w:pPr>
      <w:r>
        <w:drawing>
          <wp:inline>
            <wp:extent cx="5334000" cy="300037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1_sex_bmi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5334000" cy="300037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2_menopaus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5334000" cy="3000374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3_group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and Figures</dc:title>
  <dc:creator/>
  <cp:keywords/>
  <dcterms:created xsi:type="dcterms:W3CDTF">2026-10-16T19:48:45Z</dcterms:created>
  <dcterms:modified xsi:type="dcterms:W3CDTF">2026-10-16T19:48:45Z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