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100" w:line="276" w:lineRule="auto"/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100" w:line="276" w:lineRule="auto"/>
        <w:jc w:val="center"/>
        <w:rPr>
          <w:rFonts w:ascii="Lora" w:cs="Lora" w:eastAsia="Lora" w:hAnsi="Lora"/>
          <w:b w:val="1"/>
          <w:sz w:val="30"/>
          <w:szCs w:val="30"/>
        </w:rPr>
      </w:pPr>
      <w:r w:rsidDel="00000000" w:rsidR="00000000" w:rsidRPr="00000000">
        <w:rPr>
          <w:rFonts w:ascii="Lora" w:cs="Lora" w:eastAsia="Lora" w:hAnsi="Lora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align>right</wp:align>
                </wp:positionH>
                <wp:positionV relativeFrom="page">
                  <wp:posOffset>5715</wp:posOffset>
                </wp:positionV>
                <wp:extent cx="7762875" cy="13525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64550" y="3103725"/>
                          <a:ext cx="7762875" cy="1352550"/>
                          <a:chOff x="1464550" y="3103725"/>
                          <a:chExt cx="7762900" cy="1352550"/>
                        </a:xfrm>
                      </wpg:grpSpPr>
                      <wpg:grpSp>
                        <wpg:cNvGrpSpPr/>
                        <wpg:grpSpPr>
                          <a:xfrm>
                            <a:off x="1464563" y="3103725"/>
                            <a:ext cx="7762875" cy="1352550"/>
                            <a:chOff x="0" y="-1"/>
                            <a:chExt cx="7315200" cy="121615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rect b="b" l="l" r="r" t="t"/>
                              <a:pathLst>
                                <a:path extrusionOk="0" h="1129665" w="731266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6">
                                <a:alphaModFix/>
                              </a:blip>
                              <a:stretch>
                                <a:fillRect b="0" l="0" r="-7573" t="0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align>right</wp:align>
                </wp:positionH>
                <wp:positionV relativeFrom="page">
                  <wp:posOffset>5715</wp:posOffset>
                </wp:positionV>
                <wp:extent cx="7762875" cy="13525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2875" cy="1352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ndika" w:cs="Andika" w:eastAsia="Andika" w:hAnsi="Andika"/>
          <w:b w:val="1"/>
          <w:sz w:val="30"/>
          <w:szCs w:val="30"/>
          <w:rtl w:val="0"/>
        </w:rPr>
        <w:t xml:space="preserve">QUẢN LÝ DỰ ÁN PHẦN MỀM</w:t>
      </w:r>
    </w:p>
    <w:p w:rsidR="00000000" w:rsidDel="00000000" w:rsidP="00000000" w:rsidRDefault="00000000" w:rsidRPr="00000000" w14:paraId="00000003">
      <w:pPr>
        <w:spacing w:after="0" w:before="100" w:line="276" w:lineRule="auto"/>
        <w:jc w:val="center"/>
        <w:rPr>
          <w:rFonts w:ascii="Lora" w:cs="Lora" w:eastAsia="Lora" w:hAnsi="Lor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2266950</wp:posOffset>
            </wp:positionH>
            <wp:positionV relativeFrom="paragraph">
              <wp:posOffset>47625</wp:posOffset>
            </wp:positionV>
            <wp:extent cx="1417320" cy="750898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-433387</wp:posOffset>
                </wp:positionH>
                <wp:positionV relativeFrom="paragraph">
                  <wp:posOffset>85725</wp:posOffset>
                </wp:positionV>
                <wp:extent cx="6817995" cy="242481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1941775" y="2980850"/>
                          <a:ext cx="6808500" cy="2406000"/>
                        </a:xfrm>
                        <a:prstGeom prst="rect">
                          <a:avLst/>
                        </a:prstGeom>
                        <a:solidFill>
                          <a:srgbClr val="C9DAF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00" w:before="40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ora" w:cs="Lora" w:eastAsia="Lora" w:hAnsi="Lor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18"/>
                                <w:vertAlign w:val="baseline"/>
                              </w:rPr>
                              <w:t xml:space="preserve">Feasibility</w:t>
                            </w:r>
                          </w:p>
                        </w:txbxContent>
                      </wps:txbx>
                      <wps:bodyPr anchorCtr="0" anchor="ctr" bIns="34300" lIns="68600" spcFirstLastPara="1" rIns="68600" wrap="square" tIns="343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-433387</wp:posOffset>
                </wp:positionH>
                <wp:positionV relativeFrom="paragraph">
                  <wp:posOffset>85725</wp:posOffset>
                </wp:positionV>
                <wp:extent cx="6817995" cy="2424810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17995" cy="2424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5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gridCol w:w="4515"/>
        <w:tblGridChange w:id="0">
          <w:tblGrid>
            <w:gridCol w:w="3060"/>
            <w:gridCol w:w="4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rPr>
                <w:rFonts w:ascii="Lora" w:cs="Lora" w:eastAsia="Lora" w:hAnsi="Lora"/>
                <w:b w:val="1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Project name: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  <w:b w:val="1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The Tool For Content Management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21127065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4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Trần Bình Kha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5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21127333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Nguyễn Việt Kim</w:t>
            </w:r>
          </w:p>
        </w:tc>
      </w:tr>
      <w:tr>
        <w:trPr>
          <w:cantSplit w:val="0"/>
          <w:trHeight w:val="463.84000000000003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21127334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Lê Vũ Ngân Lam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21127337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Trần Tùng Lâm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21127466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Hoàng Anh Tú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21127505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Ngô Xuân Hiếu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F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21127545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Đặng Quốc Thái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21127597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22">
            <w:pPr>
              <w:widowControl w:val="0"/>
              <w:spacing w:after="0" w:line="240" w:lineRule="auto"/>
              <w:jc w:val="both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rtl w:val="0"/>
              </w:rPr>
              <w:t xml:space="preserve">Đỗ Dự Đức</w:t>
            </w:r>
          </w:p>
        </w:tc>
      </w:tr>
    </w:tbl>
    <w:p w:rsidR="00000000" w:rsidDel="00000000" w:rsidP="00000000" w:rsidRDefault="00000000" w:rsidRPr="00000000" w14:paraId="00000023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221513</wp:posOffset>
            </wp:positionV>
            <wp:extent cx="889000" cy="700405"/>
            <wp:effectExtent b="0" l="0" r="0" t="0"/>
            <wp:wrapNone/>
            <wp:docPr descr="C:\Users\tdqua_000\Dropbox\SS-Slides\DeCuong-CDIO\Template CDIO v4.2\Templates\Hinh anh\LogoTruong.png" id="4" name="image1.png"/>
            <a:graphic>
              <a:graphicData uri="http://schemas.openxmlformats.org/drawingml/2006/picture">
                <pic:pic>
                  <pic:nvPicPr>
                    <pic:cNvPr descr="C:\Users\tdqua_000\Dropbox\SS-Slides\DeCuong-CDIO\Template CDIO v4.2\Templates\Hinh anh\LogoTruong.png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700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552450</wp:posOffset>
                </wp:positionH>
                <wp:positionV relativeFrom="paragraph">
                  <wp:posOffset>54712</wp:posOffset>
                </wp:positionV>
                <wp:extent cx="2338388" cy="59801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268625" y="3078000"/>
                          <a:ext cx="2523900" cy="61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00" w:before="100" w:line="275.9999942779541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ora" w:cs="Lora" w:eastAsia="Lora" w:hAnsi="Lor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Khoa Công nghệ thông tin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00" w:before="100" w:line="275.9999942779541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ora" w:cs="Lora" w:eastAsia="Lora" w:hAnsi="Lor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Lora" w:cs="Lora" w:eastAsia="Lora" w:hAnsi="Lor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Đại học Khoa học tự nhiên TP HCM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552450</wp:posOffset>
                </wp:positionH>
                <wp:positionV relativeFrom="paragraph">
                  <wp:posOffset>54712</wp:posOffset>
                </wp:positionV>
                <wp:extent cx="2338388" cy="598014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8388" cy="5980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spacing w:after="0"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ab/>
        <w:tab/>
      </w:r>
    </w:p>
    <w:p w:rsidR="00000000" w:rsidDel="00000000" w:rsidP="00000000" w:rsidRDefault="00000000" w:rsidRPr="00000000" w14:paraId="00000026">
      <w:pPr>
        <w:pStyle w:val="Heading1"/>
        <w:spacing w:after="200" w:lineRule="auto"/>
        <w:jc w:val="left"/>
        <w:rPr>
          <w:rFonts w:ascii="Times New Roman" w:cs="Times New Roman" w:eastAsia="Times New Roman" w:hAnsi="Times New Roman"/>
          <w:b w:val="1"/>
        </w:rPr>
      </w:pPr>
      <w:bookmarkStart w:colFirst="0" w:colLast="0" w:name="_61ns01cf39i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Revision History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Author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29/5/2024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Initial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Đỗ Dự Đức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11/6/2024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Revise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Đỗ Dự Đức</w:t>
            </w:r>
          </w:p>
        </w:tc>
      </w:tr>
    </w:tbl>
    <w:p w:rsidR="00000000" w:rsidDel="00000000" w:rsidP="00000000" w:rsidRDefault="00000000" w:rsidRPr="00000000" w14:paraId="00000033">
      <w:pPr>
        <w:pStyle w:val="Heading1"/>
        <w:spacing w:after="200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lg3bdaf2fqk5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TABLE OF CONTENT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Feasibility Result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j5n0l5xo2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Legal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8fqc4flvtg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Market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b3zs7ejrl8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Economic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0v7mi7p80e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Operation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Technology and system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9b3ibcymtc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Resource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 Schedule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pStyle w:val="Heading2"/>
        <w:ind w:left="0" w:firstLine="0"/>
        <w:rPr>
          <w:sz w:val="24"/>
          <w:szCs w:val="24"/>
        </w:rPr>
      </w:pPr>
      <w:bookmarkStart w:colFirst="0" w:colLast="0" w:name="_knhyko6xojbx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Lines w:val="0"/>
        <w:widowControl w:val="0"/>
        <w:spacing w:after="60" w:before="12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Lines w:val="0"/>
        <w:numPr>
          <w:ilvl w:val="0"/>
          <w:numId w:val="4"/>
        </w:num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Feasibility Result</w:t>
      </w:r>
    </w:p>
    <w:p w:rsidR="00000000" w:rsidDel="00000000" w:rsidP="00000000" w:rsidRDefault="00000000" w:rsidRPr="00000000" w14:paraId="00000040">
      <w:pPr>
        <w:pStyle w:val="Heading2"/>
        <w:keepLines w:val="0"/>
        <w:numPr>
          <w:ilvl w:val="1"/>
          <w:numId w:val="4"/>
        </w:numPr>
        <w:rPr>
          <w:rFonts w:ascii="Arial" w:cs="Arial" w:eastAsia="Arial" w:hAnsi="Arial"/>
          <w:sz w:val="24"/>
          <w:szCs w:val="24"/>
        </w:rPr>
      </w:pPr>
      <w:bookmarkStart w:colFirst="0" w:colLast="0" w:name="_1vj5n0l5xo20" w:id="3"/>
      <w:bookmarkEnd w:id="3"/>
      <w:r w:rsidDel="00000000" w:rsidR="00000000" w:rsidRPr="00000000">
        <w:rPr>
          <w:rtl w:val="0"/>
        </w:rPr>
        <w:t xml:space="preserve">Legal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"/>
        </w:numPr>
        <w:spacing w:line="240" w:lineRule="auto"/>
        <w:ind w:left="1078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project, aside from needing to follow the privacy laws, has no legal problems.</w:t>
      </w:r>
    </w:p>
    <w:p w:rsidR="00000000" w:rsidDel="00000000" w:rsidP="00000000" w:rsidRDefault="00000000" w:rsidRPr="00000000" w14:paraId="00000042">
      <w:pPr>
        <w:pStyle w:val="Heading2"/>
        <w:keepLines w:val="0"/>
        <w:widowControl w:val="0"/>
        <w:numPr>
          <w:ilvl w:val="1"/>
          <w:numId w:val="4"/>
        </w:numPr>
        <w:spacing w:after="60" w:before="12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y8fqc4flvtgw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Market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Market has many popular tools that support separate features.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ChatGPT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Strengths 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Capable of understanding and generating human-like responses.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Can be adapted for various applications, including customer service, language translation and content generation.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Can handle a large volume of interactions simultaneously.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Integrates easily with existing platforms and systems.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Learn from user interactions and improve over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Weaknesses</w:t>
      </w:r>
    </w:p>
    <w:p w:rsidR="00000000" w:rsidDel="00000000" w:rsidP="00000000" w:rsidRDefault="00000000" w:rsidRPr="00000000" w14:paraId="0000004C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May struggle to maintain context over extended conversations.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Must manually post the contents into the targeted social media platform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Prone to biases and inaccuracies, especially with sensitive or complex topics.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Difficulty comprehending complex or nuanced queries.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Performance heavily reliant on the quality and diversity of training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Potential security vulnerabilities and privacy risks in handling sensitive information.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Metricool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spacing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Strengths:</w:t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Offers detailed analytics and metrics for social media platforms, blogs, and websites.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Efficient scheduling tool that supports multiple social media platforms.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Intuitive and easy-to-use interface that simplifies navigating and accessing various features.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2"/>
        </w:numPr>
        <w:spacing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Allows users to monitor competitors' performance and benchmark against them.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Provides customizable reporting features, enabling users to tailor reports to their specific needs.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Weaknesses:</w:t>
      </w:r>
    </w:p>
    <w:p w:rsidR="00000000" w:rsidDel="00000000" w:rsidP="00000000" w:rsidRDefault="00000000" w:rsidRPr="00000000" w14:paraId="0000005A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not support all social media platforms or channels some businesses 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relatively expensive for smaller businesses or individual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the interface is user-friendly, some advanced features may require a learning period.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mobile app may not offer all the functionalities available on the web 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users have reported delays or issues with customer support responsiveness.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Planable.io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Strengths:</w:t>
      </w:r>
    </w:p>
    <w:p w:rsidR="00000000" w:rsidDel="00000000" w:rsidP="00000000" w:rsidRDefault="00000000" w:rsidRPr="00000000" w14:paraId="00000061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Excellent collaboration features, allowing teams to plan, review, and approve content efficiently.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Clean and visually appealing interface that makes content planning easy.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Provides a robust content calendar for organizing and scheduling posts.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Streamlined approval workflow that reduces bottlenecks in content publishing.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Supports multiple social media platforms for content scheduling.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Weaknesses:</w:t>
      </w:r>
    </w:p>
    <w:p w:rsidR="00000000" w:rsidDel="00000000" w:rsidP="00000000" w:rsidRDefault="00000000" w:rsidRPr="00000000" w14:paraId="00000067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Fewer integrations with other tools compared to competitors.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cost can be prohibitive for smaller teams or individual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Lacks in-depth analytics and reporting features.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mobile app has limited functionality compared to the desktop 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users may find the feature set limited if they require advanced social media management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ClickUp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spacing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Strengths:</w:t>
      </w:r>
    </w:p>
    <w:p w:rsidR="00000000" w:rsidDel="00000000" w:rsidP="00000000" w:rsidRDefault="00000000" w:rsidRPr="00000000" w14:paraId="0000006E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Offers a wide range of project management features suitable for various workflows.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Highly customizable to fit different team needs and preferences.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Integrates with numerous third-party tools and applications.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Strong task management capabilities, including subtasks, dependencies, and time tracking.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Competitive pricing with a robust free tier.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spacing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Weaknesses:</w:t>
      </w:r>
    </w:p>
    <w:p w:rsidR="00000000" w:rsidDel="00000000" w:rsidP="00000000" w:rsidRDefault="00000000" w:rsidRPr="00000000" w14:paraId="00000074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overwhelming for new users due to its extensive features and customization options.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users report occasional performance issues, such as slow loading times.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Steeper learning curve, especially for teams transitioning from simpler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mobile app is not as powerful or user-friendly as the desktop 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Overlap in features can sometimes lead to confusion or redundancy in 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Notion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Strengths:</w:t>
      </w:r>
    </w:p>
    <w:p w:rsidR="00000000" w:rsidDel="00000000" w:rsidP="00000000" w:rsidRDefault="00000000" w:rsidRPr="00000000" w14:paraId="0000007B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Extremely flexible and adaptable for various use cases, from note-taking to project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Combines notes, tasks, databases, and calendars in one platform.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Clean and intuitive interface that enhances user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Extensive library of templates for different needs and workflows.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Strong collaboration features that support real-time editing and commenting.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2"/>
        </w:numPr>
        <w:spacing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Weaknesses:</w:t>
      </w:r>
    </w:p>
    <w:p w:rsidR="00000000" w:rsidDel="00000000" w:rsidP="00000000" w:rsidRDefault="00000000" w:rsidRPr="00000000" w14:paraId="00000081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complex to set up and customize, especially for new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users experience slow performance with large databases or extensive content.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Limited offline functionality, which can be a drawback for some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Requires time to learn and master, especially for advanced features and customizations.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b w:val="0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pricing can be higher compared to some competitors, which may deter small businesses or startups.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Lines w:val="0"/>
        <w:widowControl w:val="0"/>
        <w:numPr>
          <w:ilvl w:val="1"/>
          <w:numId w:val="4"/>
        </w:numPr>
        <w:spacing w:after="60" w:before="12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3b3zs7ejrl8n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Economic</w:t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ChatGPT 3.5 will take 0.5$ per 1 million tokens, estimated for a team of 10 people using will take about 60$ per month.</w:t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Vercel has risks of over priced cost.</w:t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budget for the whole project is 60 000 000 VND.</w:t>
      </w:r>
    </w:p>
    <w:p w:rsidR="00000000" w:rsidDel="00000000" w:rsidP="00000000" w:rsidRDefault="00000000" w:rsidRPr="00000000" w14:paraId="0000008A">
      <w:pPr>
        <w:pStyle w:val="Heading2"/>
        <w:keepLines w:val="0"/>
        <w:widowControl w:val="0"/>
        <w:numPr>
          <w:ilvl w:val="1"/>
          <w:numId w:val="4"/>
        </w:numPr>
        <w:spacing w:after="60" w:before="12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l0v7mi7p80e1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3"/>
        </w:numPr>
        <w:spacing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 will be deployed on Vercel, which ease the deployment and maintenance process.</w:t>
      </w:r>
    </w:p>
    <w:p w:rsidR="00000000" w:rsidDel="00000000" w:rsidP="00000000" w:rsidRDefault="00000000" w:rsidRPr="00000000" w14:paraId="0000008C">
      <w:pPr>
        <w:pStyle w:val="Heading2"/>
        <w:keepLines w:val="0"/>
        <w:widowControl w:val="0"/>
        <w:numPr>
          <w:ilvl w:val="1"/>
          <w:numId w:val="4"/>
        </w:numPr>
        <w:spacing w:after="60" w:before="12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30j0zll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Technology and system</w:t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will use ChatGPT, Nextjs, NeonDB, DrizzleORM, Clerk Auth, uploadthing cloud to save files and third-party API like Tiktok, Facebook and Youtube.</w:t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development team has members who have experience in AI and text editing.</w:t>
      </w:r>
    </w:p>
    <w:p w:rsidR="00000000" w:rsidDel="00000000" w:rsidP="00000000" w:rsidRDefault="00000000" w:rsidRPr="00000000" w14:paraId="0000008F">
      <w:pPr>
        <w:pStyle w:val="Heading2"/>
        <w:keepLines w:val="0"/>
        <w:widowControl w:val="0"/>
        <w:numPr>
          <w:ilvl w:val="1"/>
          <w:numId w:val="4"/>
        </w:numPr>
        <w:spacing w:after="60" w:before="12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n9b3ibcymtcz" w:id="8"/>
      <w:bookmarkEnd w:id="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Resource</w:t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team has supported hardware to work and deliver the project.</w:t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project can be done by current technologies (above).</w:t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current budget may limit the number of features that can be delivered.</w:t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Development time may fall short (800 total hours).</w:t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Development team needs some time to learn some technologies</w:t>
      </w:r>
    </w:p>
    <w:p w:rsidR="00000000" w:rsidDel="00000000" w:rsidP="00000000" w:rsidRDefault="00000000" w:rsidRPr="00000000" w14:paraId="00000095">
      <w:pPr>
        <w:pStyle w:val="Heading2"/>
        <w:keepLines w:val="0"/>
        <w:widowControl w:val="0"/>
        <w:numPr>
          <w:ilvl w:val="1"/>
          <w:numId w:val="4"/>
        </w:numPr>
        <w:spacing w:after="60" w:before="12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1fob9te" w:id="9"/>
      <w:bookmarkEnd w:id="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Schedule</w:t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project schedule is included in Project Charter.</w:t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Proposed schedule </w:t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current project milestones, the amount of time available for fail-safe is not much.</w:t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Release day is July 30th, 2024.</w:t>
      </w:r>
    </w:p>
    <w:sectPr>
      <w:footerReference r:id="rId12" w:type="default"/>
      <w:footerReference r:id="rId13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078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79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1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3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5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7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9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1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38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z w:val="26"/>
        <w:szCs w:val="2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■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■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■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■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■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■.%4.%5.%6.%7.%8.%9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before="120" w:line="24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120" w:line="24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360"/>
    </w:pPr>
    <w:rPr>
      <w:rFonts w:ascii="Times New Roman" w:cs="Times New Roman" w:eastAsia="Times New Roman" w:hAnsi="Times New Roman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