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8349483"/>
        <w:docPartObj>
          <w:docPartGallery w:val="Cover Pages"/>
          <w:docPartUnique/>
        </w:docPartObj>
      </w:sdtPr>
      <w:sdtContent>
        <w:p w14:paraId="3FA8DED1" w14:textId="41C649F5" w:rsidR="00F0786E" w:rsidRDefault="00F0786E">
          <w:r>
            <w:rPr>
              <w:noProof/>
            </w:rPr>
            <mc:AlternateContent>
              <mc:Choice Requires="wpg">
                <w:drawing>
                  <wp:anchor distT="0" distB="0" distL="114300" distR="114300" simplePos="0" relativeHeight="251659264" behindDoc="1" locked="0" layoutInCell="1" allowOverlap="1" wp14:anchorId="4C78C986" wp14:editId="07BC1C26">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6E706F0" w14:textId="60881B95" w:rsidR="00F0786E" w:rsidRDefault="00F0786E">
                                      <w:pPr>
                                        <w:pStyle w:val="NoSpacing"/>
                                        <w:spacing w:before="120"/>
                                        <w:jc w:val="center"/>
                                        <w:rPr>
                                          <w:color w:val="FFFFFF" w:themeColor="background1"/>
                                        </w:rPr>
                                      </w:pPr>
                                      <w:r>
                                        <w:rPr>
                                          <w:color w:val="FFFFFF" w:themeColor="background1"/>
                                        </w:rPr>
                                        <w:t>Louis Dodge</w:t>
                                      </w:r>
                                    </w:p>
                                  </w:sdtContent>
                                </w:sdt>
                                <w:p w14:paraId="2801F536" w14:textId="07BE6065" w:rsidR="00F0786E" w:rsidRDefault="00F0786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DEC4B2" w14:textId="1D78F16A" w:rsidR="00F0786E" w:rsidRDefault="00F0786E">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individual Project (Executive Summary)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78C986"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6E706F0" w14:textId="60881B95" w:rsidR="00F0786E" w:rsidRDefault="00F0786E">
                                <w:pPr>
                                  <w:pStyle w:val="NoSpacing"/>
                                  <w:spacing w:before="120"/>
                                  <w:jc w:val="center"/>
                                  <w:rPr>
                                    <w:color w:val="FFFFFF" w:themeColor="background1"/>
                                  </w:rPr>
                                </w:pPr>
                                <w:r>
                                  <w:rPr>
                                    <w:color w:val="FFFFFF" w:themeColor="background1"/>
                                  </w:rPr>
                                  <w:t>Louis Dodge</w:t>
                                </w:r>
                              </w:p>
                            </w:sdtContent>
                          </w:sdt>
                          <w:p w14:paraId="2801F536" w14:textId="07BE6065" w:rsidR="00F0786E" w:rsidRDefault="00F0786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DEC4B2" w14:textId="1D78F16A" w:rsidR="00F0786E" w:rsidRDefault="00F0786E">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individual Project (Executive Summary)</w:t>
                                </w:r>
                              </w:p>
                            </w:sdtContent>
                          </w:sdt>
                        </w:txbxContent>
                      </v:textbox>
                    </v:shape>
                    <w10:wrap anchorx="page" anchory="page"/>
                  </v:group>
                </w:pict>
              </mc:Fallback>
            </mc:AlternateContent>
          </w:r>
        </w:p>
        <w:p w14:paraId="75178A38" w14:textId="231E77A3" w:rsidR="00F0786E" w:rsidRDefault="00F0786E" w:rsidP="00F0786E"/>
      </w:sdtContent>
    </w:sdt>
    <w:p w14:paraId="212E8C74" w14:textId="2A96C530" w:rsidR="00F0786E" w:rsidRPr="00F0786E" w:rsidRDefault="00F0786E" w:rsidP="00F0786E">
      <w:r>
        <w:rPr>
          <w:rFonts w:cstheme="majorHAnsi"/>
          <w:b/>
          <w:bCs/>
          <w:sz w:val="28"/>
          <w:szCs w:val="28"/>
        </w:rPr>
        <w:br w:type="page"/>
      </w:r>
      <w:r w:rsidRPr="00F0786E">
        <w:rPr>
          <w:rFonts w:cstheme="majorHAnsi"/>
          <w:b/>
          <w:bCs/>
          <w:sz w:val="28"/>
          <w:szCs w:val="28"/>
        </w:rPr>
        <w:lastRenderedPageBreak/>
        <w:t>Index</w:t>
      </w:r>
    </w:p>
    <w:p w14:paraId="11CEF631" w14:textId="77777777" w:rsidR="00F0786E" w:rsidRPr="00F0786E" w:rsidRDefault="00F0786E" w:rsidP="00F0786E">
      <w:pPr>
        <w:numPr>
          <w:ilvl w:val="0"/>
          <w:numId w:val="15"/>
        </w:numPr>
        <w:rPr>
          <w:rFonts w:cstheme="majorHAnsi"/>
          <w:b/>
          <w:bCs/>
          <w:sz w:val="28"/>
          <w:szCs w:val="28"/>
        </w:rPr>
      </w:pPr>
      <w:r w:rsidRPr="00F0786E">
        <w:rPr>
          <w:rFonts w:cstheme="majorHAnsi"/>
          <w:b/>
          <w:bCs/>
          <w:sz w:val="28"/>
          <w:szCs w:val="28"/>
        </w:rPr>
        <w:t>Introduction</w:t>
      </w:r>
    </w:p>
    <w:p w14:paraId="4BC7642E" w14:textId="77777777" w:rsidR="00F0786E" w:rsidRPr="00F0786E" w:rsidRDefault="00F0786E" w:rsidP="00F0786E">
      <w:pPr>
        <w:numPr>
          <w:ilvl w:val="0"/>
          <w:numId w:val="15"/>
        </w:numPr>
        <w:rPr>
          <w:rFonts w:cstheme="majorHAnsi"/>
          <w:b/>
          <w:bCs/>
          <w:sz w:val="28"/>
          <w:szCs w:val="28"/>
        </w:rPr>
      </w:pPr>
      <w:r w:rsidRPr="00F0786E">
        <w:rPr>
          <w:rFonts w:cstheme="majorHAnsi"/>
          <w:b/>
          <w:bCs/>
          <w:sz w:val="28"/>
          <w:szCs w:val="28"/>
        </w:rPr>
        <w:t xml:space="preserve">Key Risks and Frameworks for Identification </w:t>
      </w:r>
    </w:p>
    <w:p w14:paraId="3B5B2342" w14:textId="77777777" w:rsidR="00F0786E" w:rsidRPr="00F0786E" w:rsidRDefault="00F0786E" w:rsidP="00F0786E">
      <w:pPr>
        <w:numPr>
          <w:ilvl w:val="1"/>
          <w:numId w:val="15"/>
        </w:numPr>
        <w:rPr>
          <w:rFonts w:cstheme="majorHAnsi"/>
          <w:b/>
          <w:bCs/>
          <w:sz w:val="28"/>
          <w:szCs w:val="28"/>
        </w:rPr>
      </w:pPr>
      <w:r w:rsidRPr="00F0786E">
        <w:rPr>
          <w:rFonts w:cstheme="majorHAnsi"/>
          <w:b/>
          <w:bCs/>
          <w:sz w:val="28"/>
          <w:szCs w:val="28"/>
        </w:rPr>
        <w:t>2.1 Why Monte Carlo and FAIR?</w:t>
      </w:r>
    </w:p>
    <w:p w14:paraId="3264800E" w14:textId="77777777" w:rsidR="00F0786E" w:rsidRPr="00F0786E" w:rsidRDefault="00F0786E" w:rsidP="00F0786E">
      <w:pPr>
        <w:numPr>
          <w:ilvl w:val="1"/>
          <w:numId w:val="15"/>
        </w:numPr>
        <w:rPr>
          <w:rFonts w:cstheme="majorHAnsi"/>
          <w:b/>
          <w:bCs/>
          <w:sz w:val="28"/>
          <w:szCs w:val="28"/>
        </w:rPr>
      </w:pPr>
      <w:r w:rsidRPr="00F0786E">
        <w:rPr>
          <w:rFonts w:cstheme="majorHAnsi"/>
          <w:b/>
          <w:bCs/>
          <w:sz w:val="28"/>
          <w:szCs w:val="28"/>
        </w:rPr>
        <w:t>2.2 Operational &amp; Quality Risks (Monte Carlo)</w:t>
      </w:r>
    </w:p>
    <w:p w14:paraId="54917433" w14:textId="77777777" w:rsidR="00F0786E" w:rsidRPr="00F0786E" w:rsidRDefault="00F0786E" w:rsidP="00F0786E">
      <w:pPr>
        <w:numPr>
          <w:ilvl w:val="1"/>
          <w:numId w:val="15"/>
        </w:numPr>
        <w:rPr>
          <w:rFonts w:cstheme="majorHAnsi"/>
          <w:b/>
          <w:bCs/>
          <w:sz w:val="28"/>
          <w:szCs w:val="28"/>
        </w:rPr>
      </w:pPr>
      <w:r w:rsidRPr="00F0786E">
        <w:rPr>
          <w:rFonts w:cstheme="majorHAnsi"/>
          <w:b/>
          <w:bCs/>
          <w:sz w:val="28"/>
          <w:szCs w:val="28"/>
        </w:rPr>
        <w:t>2.3 Cyber &amp; GDPR Risks (FAIR)</w:t>
      </w:r>
    </w:p>
    <w:p w14:paraId="6B239D92" w14:textId="77777777" w:rsidR="00F0786E" w:rsidRPr="00F0786E" w:rsidRDefault="00F0786E" w:rsidP="00F0786E">
      <w:pPr>
        <w:numPr>
          <w:ilvl w:val="0"/>
          <w:numId w:val="15"/>
        </w:numPr>
        <w:rPr>
          <w:rFonts w:cstheme="majorHAnsi"/>
          <w:b/>
          <w:bCs/>
          <w:sz w:val="28"/>
          <w:szCs w:val="28"/>
        </w:rPr>
      </w:pPr>
      <w:r w:rsidRPr="00F0786E">
        <w:rPr>
          <w:rFonts w:cstheme="majorHAnsi"/>
          <w:b/>
          <w:bCs/>
          <w:sz w:val="28"/>
          <w:szCs w:val="28"/>
        </w:rPr>
        <w:t xml:space="preserve">Assumptions and Calculations </w:t>
      </w:r>
    </w:p>
    <w:p w14:paraId="5060CA19" w14:textId="77777777" w:rsidR="00F0786E" w:rsidRPr="00F0786E" w:rsidRDefault="00F0786E" w:rsidP="00F0786E">
      <w:pPr>
        <w:numPr>
          <w:ilvl w:val="1"/>
          <w:numId w:val="15"/>
        </w:numPr>
        <w:rPr>
          <w:rFonts w:cstheme="majorHAnsi"/>
          <w:b/>
          <w:bCs/>
          <w:sz w:val="28"/>
          <w:szCs w:val="28"/>
        </w:rPr>
      </w:pPr>
      <w:r w:rsidRPr="00F0786E">
        <w:rPr>
          <w:rFonts w:cstheme="majorHAnsi"/>
          <w:b/>
          <w:bCs/>
          <w:sz w:val="28"/>
          <w:szCs w:val="28"/>
        </w:rPr>
        <w:t>3.1 Operational Assumptions</w:t>
      </w:r>
    </w:p>
    <w:p w14:paraId="2C35F5D4" w14:textId="77777777" w:rsidR="00F0786E" w:rsidRPr="00F0786E" w:rsidRDefault="00F0786E" w:rsidP="00F0786E">
      <w:pPr>
        <w:numPr>
          <w:ilvl w:val="1"/>
          <w:numId w:val="15"/>
        </w:numPr>
        <w:rPr>
          <w:rFonts w:cstheme="majorHAnsi"/>
          <w:b/>
          <w:bCs/>
          <w:sz w:val="28"/>
          <w:szCs w:val="28"/>
        </w:rPr>
      </w:pPr>
      <w:r w:rsidRPr="00F0786E">
        <w:rPr>
          <w:rFonts w:cstheme="majorHAnsi"/>
          <w:b/>
          <w:bCs/>
          <w:sz w:val="28"/>
          <w:szCs w:val="28"/>
        </w:rPr>
        <w:t>3.2 Cost Assumptions</w:t>
      </w:r>
    </w:p>
    <w:p w14:paraId="2D248A34" w14:textId="7258AABE" w:rsidR="00F0786E" w:rsidRDefault="00F0786E" w:rsidP="00F0786E">
      <w:pPr>
        <w:numPr>
          <w:ilvl w:val="1"/>
          <w:numId w:val="15"/>
        </w:numPr>
        <w:rPr>
          <w:rFonts w:cstheme="majorHAnsi"/>
          <w:b/>
          <w:bCs/>
          <w:sz w:val="28"/>
          <w:szCs w:val="28"/>
        </w:rPr>
      </w:pPr>
      <w:r w:rsidRPr="00F0786E">
        <w:rPr>
          <w:rFonts w:cstheme="majorHAnsi"/>
          <w:b/>
          <w:bCs/>
          <w:sz w:val="28"/>
          <w:szCs w:val="28"/>
        </w:rPr>
        <w:t>3.3 Operational Mode</w:t>
      </w:r>
      <w:r>
        <w:rPr>
          <w:rFonts w:cstheme="majorHAnsi"/>
          <w:b/>
          <w:bCs/>
          <w:sz w:val="28"/>
          <w:szCs w:val="28"/>
        </w:rPr>
        <w:t>l</w:t>
      </w:r>
      <w:r w:rsidRPr="00F0786E">
        <w:rPr>
          <w:rFonts w:cstheme="majorHAnsi"/>
          <w:b/>
          <w:bCs/>
          <w:sz w:val="28"/>
          <w:szCs w:val="28"/>
        </w:rPr>
        <w:t>ling Results</w:t>
      </w:r>
    </w:p>
    <w:p w14:paraId="26E6697A" w14:textId="24E37460" w:rsidR="00F0786E" w:rsidRDefault="00F0786E" w:rsidP="00F0786E">
      <w:pPr>
        <w:pStyle w:val="ListParagraph"/>
        <w:numPr>
          <w:ilvl w:val="0"/>
          <w:numId w:val="15"/>
        </w:numPr>
        <w:rPr>
          <w:rFonts w:cstheme="majorHAnsi"/>
          <w:b/>
          <w:bCs/>
          <w:sz w:val="28"/>
          <w:szCs w:val="28"/>
        </w:rPr>
      </w:pPr>
      <w:r>
        <w:rPr>
          <w:rFonts w:cstheme="majorHAnsi"/>
          <w:b/>
          <w:bCs/>
          <w:sz w:val="28"/>
          <w:szCs w:val="28"/>
        </w:rPr>
        <w:t>Operational Modelling Results</w:t>
      </w:r>
    </w:p>
    <w:p w14:paraId="332E9285" w14:textId="77777777" w:rsidR="00CF25A8" w:rsidRPr="00CF25A8" w:rsidRDefault="00F0786E" w:rsidP="00601867">
      <w:pPr>
        <w:numPr>
          <w:ilvl w:val="1"/>
          <w:numId w:val="15"/>
        </w:numPr>
        <w:rPr>
          <w:rFonts w:cstheme="majorHAnsi"/>
          <w:b/>
          <w:bCs/>
          <w:sz w:val="28"/>
          <w:szCs w:val="28"/>
        </w:rPr>
      </w:pPr>
      <w:r w:rsidRPr="00CF25A8">
        <w:rPr>
          <w:rFonts w:cstheme="majorHAnsi"/>
          <w:b/>
          <w:bCs/>
          <w:sz w:val="28"/>
          <w:szCs w:val="28"/>
        </w:rPr>
        <w:t xml:space="preserve">4.1 </w:t>
      </w:r>
      <w:r w:rsidR="00CF25A8" w:rsidRPr="00CF25A8">
        <w:rPr>
          <w:b/>
          <w:bCs/>
          <w:sz w:val="28"/>
          <w:szCs w:val="28"/>
        </w:rPr>
        <w:t>Total Cost Of Operating Supply Chain Risks</w:t>
      </w:r>
      <w:r w:rsidR="00CF25A8" w:rsidRPr="00CF25A8">
        <w:rPr>
          <w:rFonts w:cstheme="majorHAnsi"/>
          <w:b/>
          <w:bCs/>
          <w:sz w:val="28"/>
          <w:szCs w:val="28"/>
        </w:rPr>
        <w:t xml:space="preserve"> </w:t>
      </w:r>
    </w:p>
    <w:p w14:paraId="634B91F7" w14:textId="6B90F5B2" w:rsidR="00A90F71" w:rsidRPr="00CF25A8" w:rsidRDefault="00A90F71" w:rsidP="00601867">
      <w:pPr>
        <w:numPr>
          <w:ilvl w:val="1"/>
          <w:numId w:val="15"/>
        </w:numPr>
        <w:rPr>
          <w:rFonts w:cstheme="majorHAnsi"/>
          <w:b/>
          <w:bCs/>
          <w:sz w:val="28"/>
          <w:szCs w:val="28"/>
        </w:rPr>
      </w:pPr>
      <w:r w:rsidRPr="00CF25A8">
        <w:rPr>
          <w:rFonts w:cstheme="majorHAnsi"/>
          <w:b/>
          <w:bCs/>
          <w:sz w:val="28"/>
          <w:szCs w:val="28"/>
        </w:rPr>
        <w:t>4.2 Breakdown By Risk Category</w:t>
      </w:r>
    </w:p>
    <w:p w14:paraId="2C7D0EF6" w14:textId="6FF3406D" w:rsidR="00A90F71" w:rsidRDefault="00A90F71" w:rsidP="00A90F71">
      <w:pPr>
        <w:pStyle w:val="ListParagraph"/>
        <w:numPr>
          <w:ilvl w:val="0"/>
          <w:numId w:val="15"/>
        </w:numPr>
        <w:rPr>
          <w:rFonts w:cstheme="majorHAnsi"/>
          <w:b/>
          <w:bCs/>
          <w:sz w:val="28"/>
          <w:szCs w:val="28"/>
        </w:rPr>
      </w:pPr>
      <w:r>
        <w:rPr>
          <w:rFonts w:cstheme="majorHAnsi"/>
          <w:b/>
          <w:bCs/>
          <w:sz w:val="28"/>
          <w:szCs w:val="28"/>
        </w:rPr>
        <w:t>Cyber Security Risk</w:t>
      </w:r>
    </w:p>
    <w:p w14:paraId="306BEC72" w14:textId="1C13BDB8" w:rsidR="00A90F71" w:rsidRDefault="00A90F71" w:rsidP="00A90F71">
      <w:pPr>
        <w:numPr>
          <w:ilvl w:val="1"/>
          <w:numId w:val="15"/>
        </w:numPr>
        <w:rPr>
          <w:rFonts w:cstheme="majorHAnsi"/>
          <w:b/>
          <w:bCs/>
          <w:sz w:val="28"/>
          <w:szCs w:val="28"/>
        </w:rPr>
      </w:pPr>
      <w:r>
        <w:rPr>
          <w:rFonts w:cstheme="majorHAnsi"/>
          <w:b/>
          <w:bCs/>
          <w:sz w:val="28"/>
          <w:szCs w:val="28"/>
        </w:rPr>
        <w:t>5</w:t>
      </w:r>
      <w:r>
        <w:rPr>
          <w:rFonts w:cstheme="majorHAnsi"/>
          <w:b/>
          <w:bCs/>
          <w:sz w:val="28"/>
          <w:szCs w:val="28"/>
        </w:rPr>
        <w:t xml:space="preserve">.1 </w:t>
      </w:r>
      <w:r>
        <w:rPr>
          <w:rFonts w:cstheme="majorHAnsi"/>
          <w:b/>
          <w:bCs/>
          <w:sz w:val="28"/>
          <w:szCs w:val="28"/>
        </w:rPr>
        <w:t>Unmitigated Risk Exposure</w:t>
      </w:r>
    </w:p>
    <w:p w14:paraId="2543ADB6" w14:textId="1E33388A" w:rsidR="00A90F71" w:rsidRPr="00A90F71" w:rsidRDefault="00A90F71" w:rsidP="00A90F71">
      <w:pPr>
        <w:numPr>
          <w:ilvl w:val="1"/>
          <w:numId w:val="15"/>
        </w:numPr>
        <w:rPr>
          <w:rFonts w:cstheme="majorHAnsi"/>
          <w:b/>
          <w:bCs/>
          <w:sz w:val="28"/>
          <w:szCs w:val="28"/>
        </w:rPr>
      </w:pPr>
      <w:r>
        <w:rPr>
          <w:rFonts w:cstheme="majorHAnsi"/>
          <w:b/>
          <w:bCs/>
          <w:sz w:val="28"/>
          <w:szCs w:val="28"/>
        </w:rPr>
        <w:t xml:space="preserve">5.2 Risk Mitigation </w:t>
      </w:r>
      <w:r w:rsidR="009E66AE">
        <w:rPr>
          <w:rFonts w:cstheme="majorHAnsi"/>
          <w:b/>
          <w:bCs/>
          <w:sz w:val="28"/>
          <w:szCs w:val="28"/>
        </w:rPr>
        <w:t>&amp;</w:t>
      </w:r>
      <w:r>
        <w:rPr>
          <w:rFonts w:cstheme="majorHAnsi"/>
          <w:b/>
          <w:bCs/>
          <w:sz w:val="28"/>
          <w:szCs w:val="28"/>
        </w:rPr>
        <w:t xml:space="preserve"> Control Effectiveness</w:t>
      </w:r>
    </w:p>
    <w:p w14:paraId="6DD6AB9A" w14:textId="09804CAA" w:rsidR="00F0786E" w:rsidRPr="00F0786E" w:rsidRDefault="00F0786E" w:rsidP="00F0786E">
      <w:pPr>
        <w:numPr>
          <w:ilvl w:val="0"/>
          <w:numId w:val="15"/>
        </w:numPr>
        <w:rPr>
          <w:rFonts w:cstheme="majorHAnsi"/>
          <w:b/>
          <w:bCs/>
          <w:sz w:val="28"/>
          <w:szCs w:val="28"/>
        </w:rPr>
      </w:pPr>
      <w:r w:rsidRPr="00F0786E">
        <w:rPr>
          <w:rFonts w:cstheme="majorHAnsi"/>
          <w:b/>
          <w:bCs/>
          <w:sz w:val="28"/>
          <w:szCs w:val="28"/>
        </w:rPr>
        <w:t xml:space="preserve">Technical Architecture </w:t>
      </w:r>
      <w:r w:rsidR="009E66AE">
        <w:rPr>
          <w:rFonts w:cstheme="majorHAnsi"/>
          <w:b/>
          <w:bCs/>
          <w:sz w:val="28"/>
          <w:szCs w:val="28"/>
        </w:rPr>
        <w:t>&amp;</w:t>
      </w:r>
      <w:r w:rsidRPr="00F0786E">
        <w:rPr>
          <w:rFonts w:cstheme="majorHAnsi"/>
          <w:b/>
          <w:bCs/>
          <w:sz w:val="28"/>
          <w:szCs w:val="28"/>
        </w:rPr>
        <w:t xml:space="preserve"> Data Protection Strategy </w:t>
      </w:r>
    </w:p>
    <w:p w14:paraId="5F82346B" w14:textId="34CF0BB4" w:rsidR="00F0786E" w:rsidRPr="00F0786E" w:rsidRDefault="00A90F71" w:rsidP="00F0786E">
      <w:pPr>
        <w:numPr>
          <w:ilvl w:val="1"/>
          <w:numId w:val="15"/>
        </w:numPr>
        <w:rPr>
          <w:rFonts w:cstheme="majorHAnsi"/>
          <w:b/>
          <w:bCs/>
          <w:sz w:val="28"/>
          <w:szCs w:val="28"/>
        </w:rPr>
      </w:pPr>
      <w:r>
        <w:rPr>
          <w:rFonts w:cstheme="majorHAnsi"/>
          <w:b/>
          <w:bCs/>
          <w:sz w:val="28"/>
          <w:szCs w:val="28"/>
        </w:rPr>
        <w:t>6</w:t>
      </w:r>
      <w:r w:rsidR="00F0786E" w:rsidRPr="00F0786E">
        <w:rPr>
          <w:rFonts w:cstheme="majorHAnsi"/>
          <w:b/>
          <w:bCs/>
          <w:sz w:val="28"/>
          <w:szCs w:val="28"/>
        </w:rPr>
        <w:t xml:space="preserve">.1 </w:t>
      </w:r>
      <w:r>
        <w:rPr>
          <w:rFonts w:cstheme="majorHAnsi"/>
          <w:b/>
          <w:bCs/>
          <w:sz w:val="28"/>
          <w:szCs w:val="28"/>
        </w:rPr>
        <w:t xml:space="preserve">High Level </w:t>
      </w:r>
      <w:r w:rsidR="00F0786E" w:rsidRPr="00F0786E">
        <w:rPr>
          <w:rFonts w:cstheme="majorHAnsi"/>
          <w:b/>
          <w:bCs/>
          <w:sz w:val="28"/>
          <w:szCs w:val="28"/>
        </w:rPr>
        <w:t>Architecture Overview</w:t>
      </w:r>
    </w:p>
    <w:p w14:paraId="2121E848" w14:textId="51DD0980" w:rsidR="00F0786E" w:rsidRPr="00F0786E" w:rsidRDefault="00A90F71" w:rsidP="00F0786E">
      <w:pPr>
        <w:numPr>
          <w:ilvl w:val="1"/>
          <w:numId w:val="15"/>
        </w:numPr>
        <w:rPr>
          <w:rFonts w:cstheme="majorHAnsi"/>
          <w:b/>
          <w:bCs/>
          <w:sz w:val="28"/>
          <w:szCs w:val="28"/>
        </w:rPr>
      </w:pPr>
      <w:r>
        <w:rPr>
          <w:rFonts w:cstheme="majorHAnsi"/>
          <w:b/>
          <w:bCs/>
          <w:sz w:val="28"/>
          <w:szCs w:val="28"/>
        </w:rPr>
        <w:t>6</w:t>
      </w:r>
      <w:r w:rsidR="00F0786E" w:rsidRPr="00F0786E">
        <w:rPr>
          <w:rFonts w:cstheme="majorHAnsi"/>
          <w:b/>
          <w:bCs/>
          <w:sz w:val="28"/>
          <w:szCs w:val="28"/>
        </w:rPr>
        <w:t>.2 Key Architectural Decisions and Rationale</w:t>
      </w:r>
    </w:p>
    <w:p w14:paraId="2CD8CBDA" w14:textId="3947C6B3" w:rsidR="00F0786E" w:rsidRPr="00F0786E" w:rsidRDefault="00A90F71" w:rsidP="00F0786E">
      <w:pPr>
        <w:numPr>
          <w:ilvl w:val="1"/>
          <w:numId w:val="15"/>
        </w:numPr>
        <w:rPr>
          <w:rFonts w:cstheme="majorHAnsi"/>
          <w:b/>
          <w:bCs/>
          <w:sz w:val="28"/>
          <w:szCs w:val="28"/>
        </w:rPr>
      </w:pPr>
      <w:r>
        <w:rPr>
          <w:rFonts w:cstheme="majorHAnsi"/>
          <w:b/>
          <w:bCs/>
          <w:sz w:val="28"/>
          <w:szCs w:val="28"/>
        </w:rPr>
        <w:t>6</w:t>
      </w:r>
      <w:r w:rsidR="00F0786E" w:rsidRPr="00F0786E">
        <w:rPr>
          <w:rFonts w:cstheme="majorHAnsi"/>
          <w:b/>
          <w:bCs/>
          <w:sz w:val="28"/>
          <w:szCs w:val="28"/>
        </w:rPr>
        <w:t xml:space="preserve">.3 GDPR Compliance </w:t>
      </w:r>
      <w:r w:rsidR="009E66AE">
        <w:rPr>
          <w:rFonts w:cstheme="majorHAnsi"/>
          <w:b/>
          <w:bCs/>
          <w:sz w:val="28"/>
          <w:szCs w:val="28"/>
        </w:rPr>
        <w:t>&amp;</w:t>
      </w:r>
      <w:r w:rsidR="00F0786E" w:rsidRPr="00F0786E">
        <w:rPr>
          <w:rFonts w:cstheme="majorHAnsi"/>
          <w:b/>
          <w:bCs/>
          <w:sz w:val="28"/>
          <w:szCs w:val="28"/>
        </w:rPr>
        <w:t>Data Protection</w:t>
      </w:r>
    </w:p>
    <w:p w14:paraId="21271222" w14:textId="003B411F" w:rsidR="003B16F0" w:rsidRPr="003B16F0" w:rsidRDefault="00A90F71" w:rsidP="003B16F0">
      <w:pPr>
        <w:numPr>
          <w:ilvl w:val="1"/>
          <w:numId w:val="15"/>
        </w:numPr>
        <w:rPr>
          <w:rFonts w:cstheme="majorHAnsi"/>
          <w:b/>
          <w:bCs/>
          <w:sz w:val="28"/>
          <w:szCs w:val="28"/>
        </w:rPr>
      </w:pPr>
      <w:r>
        <w:rPr>
          <w:rFonts w:cstheme="majorHAnsi"/>
          <w:b/>
          <w:bCs/>
          <w:sz w:val="28"/>
          <w:szCs w:val="28"/>
        </w:rPr>
        <w:t>6</w:t>
      </w:r>
      <w:r w:rsidR="00F0786E" w:rsidRPr="00F0786E">
        <w:rPr>
          <w:rFonts w:cstheme="majorHAnsi"/>
          <w:b/>
          <w:bCs/>
          <w:sz w:val="28"/>
          <w:szCs w:val="28"/>
        </w:rPr>
        <w:t>.4 Resilience and Recovery</w:t>
      </w:r>
    </w:p>
    <w:p w14:paraId="290F483F" w14:textId="7C0A1AAE" w:rsidR="009E66AE" w:rsidRDefault="009E66AE" w:rsidP="009E66AE">
      <w:pPr>
        <w:pStyle w:val="ListParagraph"/>
        <w:numPr>
          <w:ilvl w:val="0"/>
          <w:numId w:val="15"/>
        </w:numPr>
        <w:rPr>
          <w:rFonts w:cstheme="majorHAnsi"/>
          <w:b/>
          <w:bCs/>
          <w:sz w:val="28"/>
          <w:szCs w:val="28"/>
        </w:rPr>
      </w:pPr>
      <w:r>
        <w:rPr>
          <w:rFonts w:cstheme="majorHAnsi"/>
          <w:b/>
          <w:bCs/>
          <w:sz w:val="28"/>
          <w:szCs w:val="28"/>
        </w:rPr>
        <w:t>Conclusion</w:t>
      </w:r>
    </w:p>
    <w:p w14:paraId="41E8199C" w14:textId="3FA136E0" w:rsidR="009E66AE" w:rsidRDefault="009E66AE" w:rsidP="009E66AE">
      <w:pPr>
        <w:numPr>
          <w:ilvl w:val="1"/>
          <w:numId w:val="15"/>
        </w:numPr>
        <w:rPr>
          <w:rFonts w:cstheme="majorHAnsi"/>
          <w:b/>
          <w:bCs/>
          <w:sz w:val="28"/>
          <w:szCs w:val="28"/>
        </w:rPr>
      </w:pPr>
      <w:r>
        <w:rPr>
          <w:rFonts w:cstheme="majorHAnsi"/>
          <w:b/>
          <w:bCs/>
          <w:sz w:val="28"/>
          <w:szCs w:val="28"/>
        </w:rPr>
        <w:t>7</w:t>
      </w:r>
      <w:r w:rsidRPr="00F0786E">
        <w:rPr>
          <w:rFonts w:cstheme="majorHAnsi"/>
          <w:b/>
          <w:bCs/>
          <w:sz w:val="28"/>
          <w:szCs w:val="28"/>
        </w:rPr>
        <w:t xml:space="preserve">.1 </w:t>
      </w:r>
      <w:r>
        <w:rPr>
          <w:rFonts w:cstheme="majorHAnsi"/>
          <w:b/>
          <w:bCs/>
          <w:sz w:val="28"/>
          <w:szCs w:val="28"/>
        </w:rPr>
        <w:t>Priority Recommendations</w:t>
      </w:r>
    </w:p>
    <w:p w14:paraId="5264D817" w14:textId="40D49C90" w:rsidR="00F0786E" w:rsidRDefault="009E66AE" w:rsidP="005656F0">
      <w:pPr>
        <w:numPr>
          <w:ilvl w:val="1"/>
          <w:numId w:val="15"/>
        </w:numPr>
        <w:rPr>
          <w:rFonts w:cstheme="majorHAnsi"/>
          <w:b/>
          <w:bCs/>
          <w:sz w:val="28"/>
          <w:szCs w:val="28"/>
        </w:rPr>
      </w:pPr>
      <w:r>
        <w:rPr>
          <w:rFonts w:cstheme="majorHAnsi"/>
          <w:b/>
          <w:bCs/>
          <w:sz w:val="28"/>
          <w:szCs w:val="28"/>
        </w:rPr>
        <w:t>7.</w:t>
      </w:r>
      <w:r w:rsidR="00902CBE">
        <w:rPr>
          <w:rFonts w:cstheme="majorHAnsi"/>
          <w:b/>
          <w:bCs/>
          <w:sz w:val="28"/>
          <w:szCs w:val="28"/>
        </w:rPr>
        <w:t>2</w:t>
      </w:r>
      <w:r>
        <w:rPr>
          <w:rFonts w:cstheme="majorHAnsi"/>
          <w:b/>
          <w:bCs/>
          <w:sz w:val="28"/>
          <w:szCs w:val="28"/>
        </w:rPr>
        <w:t xml:space="preserve"> Summary</w:t>
      </w:r>
    </w:p>
    <w:p w14:paraId="3C7A7728" w14:textId="740357AF" w:rsidR="00F0786E" w:rsidRPr="00F0786E" w:rsidRDefault="00F0786E" w:rsidP="00F0786E">
      <w:pPr>
        <w:pStyle w:val="Heading1"/>
        <w:jc w:val="center"/>
        <w:rPr>
          <w:rFonts w:cstheme="majorHAnsi"/>
          <w:b/>
          <w:bCs/>
          <w:sz w:val="28"/>
          <w:szCs w:val="28"/>
        </w:rPr>
      </w:pPr>
      <w:r w:rsidRPr="00F0786E">
        <w:rPr>
          <w:rFonts w:cstheme="majorHAnsi"/>
          <w:b/>
          <w:bCs/>
          <w:sz w:val="28"/>
          <w:szCs w:val="28"/>
        </w:rPr>
        <w:lastRenderedPageBreak/>
        <w:t>Risk Assessment Report for Pampered Pets</w:t>
      </w:r>
    </w:p>
    <w:p w14:paraId="0375F5AF" w14:textId="4FB41A72" w:rsidR="00F0786E" w:rsidRPr="00F0786E" w:rsidRDefault="00F0786E" w:rsidP="00F0786E">
      <w:pPr>
        <w:pStyle w:val="Heading1"/>
        <w:rPr>
          <w:sz w:val="26"/>
          <w:szCs w:val="26"/>
        </w:rPr>
      </w:pPr>
      <w:r w:rsidRPr="00F0786E">
        <w:rPr>
          <w:sz w:val="26"/>
          <w:szCs w:val="26"/>
        </w:rPr>
        <w:t>1.</w:t>
      </w:r>
      <w:r>
        <w:rPr>
          <w:sz w:val="26"/>
          <w:szCs w:val="26"/>
        </w:rPr>
        <w:t xml:space="preserve"> </w:t>
      </w:r>
      <w:r w:rsidRPr="00F0786E">
        <w:rPr>
          <w:sz w:val="26"/>
          <w:szCs w:val="26"/>
        </w:rPr>
        <w:t>Introduction</w:t>
      </w:r>
    </w:p>
    <w:p w14:paraId="5A55E042" w14:textId="55F470D0" w:rsidR="00E751DC" w:rsidRPr="00F0786E" w:rsidRDefault="00E751DC" w:rsidP="00E751DC">
      <w:pPr>
        <w:rPr>
          <w:sz w:val="22"/>
          <w:szCs w:val="22"/>
        </w:rPr>
      </w:pPr>
      <w:r w:rsidRPr="00F0786E">
        <w:rPr>
          <w:sz w:val="22"/>
          <w:szCs w:val="22"/>
        </w:rPr>
        <w:t xml:space="preserve">Pampered Pets, originally a local store in </w:t>
      </w:r>
      <w:proofErr w:type="spellStart"/>
      <w:r w:rsidRPr="00F0786E">
        <w:rPr>
          <w:sz w:val="22"/>
          <w:szCs w:val="22"/>
        </w:rPr>
        <w:t>Hashington</w:t>
      </w:r>
      <w:proofErr w:type="spellEnd"/>
      <w:r w:rsidRPr="00F0786E">
        <w:rPr>
          <w:sz w:val="22"/>
          <w:szCs w:val="22"/>
        </w:rPr>
        <w:t>-on-the-Water, is expanding internationally and has attracted the attention of two high profile customers - HRH the King and Prince Albert II of Monaco. The upcoming expansion involves the introduction of an international supply chain, automated warehouses and the launch of an e-commerce platform.</w:t>
      </w:r>
      <w:r w:rsidR="00697A43" w:rsidRPr="00F0786E">
        <w:rPr>
          <w:sz w:val="22"/>
          <w:szCs w:val="22"/>
        </w:rPr>
        <w:t xml:space="preserve"> </w:t>
      </w:r>
      <w:r w:rsidRPr="00F0786E">
        <w:rPr>
          <w:sz w:val="22"/>
          <w:szCs w:val="22"/>
        </w:rPr>
        <w:t>While these initiatives support revenue growth, they also introduce new risks to product quality, logistics, cyber security and regulatory compliance. The following executive summary:</w:t>
      </w:r>
    </w:p>
    <w:p w14:paraId="2B892F0D" w14:textId="77777777" w:rsidR="00E751DC" w:rsidRPr="00F0786E" w:rsidRDefault="00E751DC" w:rsidP="00E751DC">
      <w:pPr>
        <w:rPr>
          <w:sz w:val="22"/>
          <w:szCs w:val="22"/>
        </w:rPr>
      </w:pPr>
      <w:r w:rsidRPr="00F0786E">
        <w:rPr>
          <w:sz w:val="22"/>
          <w:szCs w:val="22"/>
        </w:rPr>
        <w:t>1. Uses Monte Carlo and Factor Analysis of Information Risk (FAIR)  to estimate risk probabilities and potential financial, reputational and regulatory repercussions.</w:t>
      </w:r>
    </w:p>
    <w:p w14:paraId="48DEDA51" w14:textId="77777777" w:rsidR="00E751DC" w:rsidRPr="00F0786E" w:rsidRDefault="00E751DC" w:rsidP="00E751DC">
      <w:pPr>
        <w:rPr>
          <w:sz w:val="22"/>
          <w:szCs w:val="22"/>
        </w:rPr>
      </w:pPr>
      <w:r w:rsidRPr="00F0786E">
        <w:rPr>
          <w:sz w:val="22"/>
          <w:szCs w:val="22"/>
        </w:rPr>
        <w:t>2. Maps each risk to impactful mitigations that minimize lost revenue, reputational harm, and regulatory noncompliance (particularly regarding GDPR).</w:t>
      </w:r>
    </w:p>
    <w:p w14:paraId="0D0E7098" w14:textId="76085827" w:rsidR="00E751DC" w:rsidRPr="00F0786E" w:rsidRDefault="00E751DC" w:rsidP="00E751DC">
      <w:pPr>
        <w:rPr>
          <w:sz w:val="22"/>
          <w:szCs w:val="22"/>
        </w:rPr>
      </w:pPr>
      <w:r w:rsidRPr="00F0786E">
        <w:rPr>
          <w:sz w:val="22"/>
          <w:szCs w:val="22"/>
        </w:rPr>
        <w:t xml:space="preserve">3. Presents priority recommendations aligned with Ms. </w:t>
      </w:r>
      <w:proofErr w:type="spellStart"/>
      <w:r w:rsidRPr="00F0786E">
        <w:rPr>
          <w:sz w:val="22"/>
          <w:szCs w:val="22"/>
        </w:rPr>
        <w:t>O’dour’s</w:t>
      </w:r>
      <w:proofErr w:type="spellEnd"/>
      <w:r w:rsidRPr="00F0786E">
        <w:rPr>
          <w:sz w:val="22"/>
          <w:szCs w:val="22"/>
        </w:rPr>
        <w:t xml:space="preserve"> focus on operational resilience, brand reputation, and data protection.</w:t>
      </w:r>
    </w:p>
    <w:p w14:paraId="7E022B37" w14:textId="4E70EAE6" w:rsidR="00E751DC" w:rsidRPr="00F0786E" w:rsidRDefault="00F0786E" w:rsidP="00F0786E">
      <w:pPr>
        <w:pStyle w:val="Heading1"/>
        <w:rPr>
          <w:sz w:val="26"/>
          <w:szCs w:val="26"/>
        </w:rPr>
      </w:pPr>
      <w:r w:rsidRPr="00F0786E">
        <w:rPr>
          <w:sz w:val="26"/>
          <w:szCs w:val="26"/>
        </w:rPr>
        <w:t xml:space="preserve">2. </w:t>
      </w:r>
      <w:r w:rsidR="00E751DC" w:rsidRPr="00F0786E">
        <w:rPr>
          <w:sz w:val="26"/>
          <w:szCs w:val="26"/>
        </w:rPr>
        <w:t>Key Risks and Frameworks for Identification</w:t>
      </w:r>
    </w:p>
    <w:p w14:paraId="3440DF6F" w14:textId="15600DAB" w:rsidR="00E751DC" w:rsidRPr="00F0786E" w:rsidRDefault="00E751DC" w:rsidP="00F0786E">
      <w:pPr>
        <w:pStyle w:val="Heading1"/>
        <w:rPr>
          <w:sz w:val="24"/>
          <w:szCs w:val="24"/>
        </w:rPr>
      </w:pPr>
      <w:r w:rsidRPr="00F0786E">
        <w:rPr>
          <w:sz w:val="24"/>
          <w:szCs w:val="24"/>
        </w:rPr>
        <w:t xml:space="preserve">2.1 Why Monte Carlo </w:t>
      </w:r>
      <w:r w:rsidR="00CF25A8">
        <w:rPr>
          <w:sz w:val="24"/>
          <w:szCs w:val="24"/>
        </w:rPr>
        <w:t>&amp;</w:t>
      </w:r>
      <w:r w:rsidRPr="00F0786E">
        <w:rPr>
          <w:sz w:val="24"/>
          <w:szCs w:val="24"/>
        </w:rPr>
        <w:t xml:space="preserve"> FAIR?</w:t>
      </w:r>
    </w:p>
    <w:p w14:paraId="37C861F1" w14:textId="0EBCBF46" w:rsidR="00E751DC" w:rsidRPr="00F0786E" w:rsidRDefault="00E751DC" w:rsidP="00E751DC">
      <w:pPr>
        <w:rPr>
          <w:sz w:val="22"/>
          <w:szCs w:val="22"/>
        </w:rPr>
      </w:pPr>
      <w:r w:rsidRPr="00F0786E">
        <w:rPr>
          <w:sz w:val="22"/>
          <w:szCs w:val="22"/>
        </w:rPr>
        <w:t>Our analysis employs two complementary approaches to assess operational and cyber risks:</w:t>
      </w:r>
    </w:p>
    <w:p w14:paraId="1D62325F" w14:textId="77777777" w:rsidR="00E751DC" w:rsidRPr="00CD00DE" w:rsidRDefault="00E751DC" w:rsidP="00E751DC">
      <w:pPr>
        <w:rPr>
          <w:b/>
          <w:bCs/>
          <w:sz w:val="22"/>
          <w:szCs w:val="22"/>
        </w:rPr>
      </w:pPr>
      <w:r w:rsidRPr="00CD00DE">
        <w:rPr>
          <w:b/>
          <w:bCs/>
          <w:sz w:val="22"/>
          <w:szCs w:val="22"/>
        </w:rPr>
        <w:t>Monte Carlo:</w:t>
      </w:r>
    </w:p>
    <w:p w14:paraId="5B33157E" w14:textId="79FEEC61" w:rsidR="00E751DC" w:rsidRPr="00F0786E" w:rsidRDefault="00E751DC" w:rsidP="00E751DC">
      <w:pPr>
        <w:rPr>
          <w:sz w:val="22"/>
          <w:szCs w:val="22"/>
        </w:rPr>
      </w:pPr>
      <w:r w:rsidRPr="00F0786E">
        <w:rPr>
          <w:sz w:val="22"/>
          <w:szCs w:val="22"/>
        </w:rPr>
        <w:t xml:space="preserve">Monte Carlo simulation was selected for operational risk modelling due to its ability to handle the complex variability inherent in global supply chains. The model </w:t>
      </w:r>
      <w:r w:rsidR="00532051" w:rsidRPr="00F0786E">
        <w:rPr>
          <w:sz w:val="22"/>
          <w:szCs w:val="22"/>
        </w:rPr>
        <w:t xml:space="preserve">allows us to </w:t>
      </w:r>
      <w:r w:rsidRPr="00F0786E">
        <w:rPr>
          <w:sz w:val="22"/>
          <w:szCs w:val="22"/>
        </w:rPr>
        <w:t>effectively capture</w:t>
      </w:r>
      <w:r w:rsidR="00532051" w:rsidRPr="00F0786E">
        <w:rPr>
          <w:sz w:val="22"/>
          <w:szCs w:val="22"/>
        </w:rPr>
        <w:t xml:space="preserve"> </w:t>
      </w:r>
      <w:r w:rsidRPr="00F0786E">
        <w:rPr>
          <w:sz w:val="22"/>
          <w:szCs w:val="22"/>
        </w:rPr>
        <w:t>multiple interdependent factors</w:t>
      </w:r>
      <w:r w:rsidR="00532051" w:rsidRPr="00F0786E">
        <w:rPr>
          <w:sz w:val="22"/>
          <w:szCs w:val="22"/>
        </w:rPr>
        <w:t xml:space="preserve"> </w:t>
      </w:r>
      <w:r w:rsidR="00532051" w:rsidRPr="00F0786E">
        <w:rPr>
          <w:sz w:val="22"/>
          <w:szCs w:val="22"/>
        </w:rPr>
        <w:t>(Mooney, 1997)</w:t>
      </w:r>
      <w:r w:rsidRPr="00F0786E">
        <w:rPr>
          <w:sz w:val="22"/>
          <w:szCs w:val="22"/>
        </w:rPr>
        <w:t xml:space="preserve"> including international shipping delays, manufacturing quality variations, and warehouse automation reliability. This approach is particularly valuable for identifying potential worst-case scenarios, such as compound events that could lead to significant service disruptions.</w:t>
      </w:r>
    </w:p>
    <w:p w14:paraId="51CC5857" w14:textId="77777777" w:rsidR="00E751DC" w:rsidRPr="00F0786E" w:rsidRDefault="00E751DC" w:rsidP="00E751DC">
      <w:pPr>
        <w:rPr>
          <w:sz w:val="22"/>
          <w:szCs w:val="22"/>
        </w:rPr>
      </w:pPr>
    </w:p>
    <w:p w14:paraId="2765EC15" w14:textId="77777777" w:rsidR="00E751DC" w:rsidRPr="00CD00DE" w:rsidRDefault="00E751DC" w:rsidP="00E751DC">
      <w:pPr>
        <w:rPr>
          <w:b/>
          <w:bCs/>
          <w:sz w:val="22"/>
          <w:szCs w:val="22"/>
        </w:rPr>
      </w:pPr>
      <w:r w:rsidRPr="00CD00DE">
        <w:rPr>
          <w:b/>
          <w:bCs/>
          <w:sz w:val="22"/>
          <w:szCs w:val="22"/>
        </w:rPr>
        <w:t>FAIR:</w:t>
      </w:r>
    </w:p>
    <w:p w14:paraId="140E9461" w14:textId="77777777" w:rsidR="00697A43" w:rsidRPr="00F0786E" w:rsidRDefault="00E751DC" w:rsidP="00E751DC">
      <w:pPr>
        <w:rPr>
          <w:sz w:val="22"/>
          <w:szCs w:val="22"/>
        </w:rPr>
      </w:pPr>
      <w:r w:rsidRPr="00F0786E">
        <w:rPr>
          <w:sz w:val="22"/>
          <w:szCs w:val="22"/>
        </w:rPr>
        <w:t>FAIR provides structured quantification of cyber security risks. The model estimates potential loss exposure by analysing specific risk scenarios, enabling us to understand where we are most vulnerable to cyberattacks</w:t>
      </w:r>
      <w:r w:rsidR="00F917FA" w:rsidRPr="00F0786E">
        <w:rPr>
          <w:sz w:val="22"/>
          <w:szCs w:val="22"/>
        </w:rPr>
        <w:t xml:space="preserve"> </w:t>
      </w:r>
      <w:r w:rsidR="00F917FA" w:rsidRPr="00F0786E">
        <w:rPr>
          <w:sz w:val="22"/>
          <w:szCs w:val="22"/>
        </w:rPr>
        <w:t>(</w:t>
      </w:r>
      <w:proofErr w:type="spellStart"/>
      <w:r w:rsidR="00F917FA" w:rsidRPr="00F0786E">
        <w:rPr>
          <w:sz w:val="22"/>
          <w:szCs w:val="22"/>
        </w:rPr>
        <w:t>Phonpaseuth</w:t>
      </w:r>
      <w:proofErr w:type="spellEnd"/>
      <w:r w:rsidR="00F917FA" w:rsidRPr="00F0786E">
        <w:rPr>
          <w:sz w:val="22"/>
          <w:szCs w:val="22"/>
        </w:rPr>
        <w:t>, n.d.)</w:t>
      </w:r>
      <w:r w:rsidR="00F917FA" w:rsidRPr="00F0786E">
        <w:rPr>
          <w:sz w:val="22"/>
          <w:szCs w:val="22"/>
        </w:rPr>
        <w:t xml:space="preserve"> </w:t>
      </w:r>
      <w:r w:rsidRPr="00F0786E">
        <w:rPr>
          <w:sz w:val="22"/>
          <w:szCs w:val="22"/>
        </w:rPr>
        <w:t>. This supports quantitative evaluation of security investments, allowing us to prioritise high impact mitigations.</w:t>
      </w:r>
    </w:p>
    <w:p w14:paraId="0CEED71D" w14:textId="52975E6E" w:rsidR="00E751DC" w:rsidRPr="00F0786E" w:rsidRDefault="00E751DC" w:rsidP="00E751DC">
      <w:pPr>
        <w:rPr>
          <w:sz w:val="22"/>
          <w:szCs w:val="22"/>
        </w:rPr>
      </w:pPr>
      <w:r w:rsidRPr="00F0786E">
        <w:rPr>
          <w:sz w:val="22"/>
          <w:szCs w:val="22"/>
        </w:rPr>
        <w:t>Together, these models provide coverage of both physical operations and digital risks. This ensures we can effectively evaluate both the operational challenges of international growth and the cyber security implications of our digital transformation.</w:t>
      </w:r>
    </w:p>
    <w:p w14:paraId="41BF21D7" w14:textId="77777777" w:rsidR="00E751DC" w:rsidRPr="00F0786E" w:rsidRDefault="00E751DC" w:rsidP="00E751DC">
      <w:pPr>
        <w:rPr>
          <w:sz w:val="22"/>
          <w:szCs w:val="22"/>
        </w:rPr>
      </w:pPr>
    </w:p>
    <w:p w14:paraId="05F9DAC7" w14:textId="23BEA73F" w:rsidR="00E751DC" w:rsidRPr="00F0786E" w:rsidRDefault="00E751DC" w:rsidP="00F0786E">
      <w:pPr>
        <w:pStyle w:val="Heading1"/>
        <w:rPr>
          <w:sz w:val="24"/>
          <w:szCs w:val="24"/>
        </w:rPr>
      </w:pPr>
      <w:r w:rsidRPr="00F0786E">
        <w:rPr>
          <w:sz w:val="24"/>
          <w:szCs w:val="24"/>
        </w:rPr>
        <w:lastRenderedPageBreak/>
        <w:t>2.2 Operational &amp; Quality Risks (Monte Carlo)</w:t>
      </w:r>
    </w:p>
    <w:p w14:paraId="169B50B0" w14:textId="0B14EA63" w:rsidR="00E751DC" w:rsidRPr="00F0786E" w:rsidRDefault="00E250A6" w:rsidP="00E751DC">
      <w:pPr>
        <w:rPr>
          <w:sz w:val="22"/>
          <w:szCs w:val="22"/>
        </w:rPr>
      </w:pPr>
      <w:r>
        <w:rPr>
          <w:sz w:val="22"/>
          <w:szCs w:val="22"/>
        </w:rPr>
        <w:t>The</w:t>
      </w:r>
      <w:r w:rsidR="00E751DC" w:rsidRPr="00F0786E">
        <w:rPr>
          <w:sz w:val="22"/>
          <w:szCs w:val="22"/>
        </w:rPr>
        <w:t xml:space="preserve"> tables below outline the top operational and cyber threats identified. For each risk, we highlight the underlying drivers, and both the immediate and secondary impacts should the risk materialize.</w:t>
      </w:r>
    </w:p>
    <w:tbl>
      <w:tblPr>
        <w:tblStyle w:val="GridTable4-Accent1"/>
        <w:tblW w:w="0" w:type="auto"/>
        <w:tblLook w:val="04A0" w:firstRow="1" w:lastRow="0" w:firstColumn="1" w:lastColumn="0" w:noHBand="0" w:noVBand="1"/>
      </w:tblPr>
      <w:tblGrid>
        <w:gridCol w:w="1974"/>
        <w:gridCol w:w="2496"/>
        <w:gridCol w:w="2361"/>
        <w:gridCol w:w="2185"/>
      </w:tblGrid>
      <w:tr w:rsidR="00D555CD" w:rsidRPr="00F0786E" w14:paraId="0408E677" w14:textId="77777777" w:rsidTr="00B56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33E3C" w14:textId="7D734137" w:rsidR="00D555CD" w:rsidRPr="00F0786E" w:rsidRDefault="00D555CD" w:rsidP="00925427">
            <w:pPr>
              <w:rPr>
                <w:b w:val="0"/>
                <w:bCs w:val="0"/>
                <w:sz w:val="22"/>
                <w:szCs w:val="22"/>
              </w:rPr>
            </w:pPr>
            <w:r w:rsidRPr="00F0786E">
              <w:rPr>
                <w:b w:val="0"/>
                <w:bCs w:val="0"/>
                <w:sz w:val="22"/>
                <w:szCs w:val="22"/>
              </w:rPr>
              <w:t xml:space="preserve">Risk </w:t>
            </w:r>
            <w:r w:rsidRPr="00F0786E">
              <w:rPr>
                <w:b w:val="0"/>
                <w:bCs w:val="0"/>
                <w:sz w:val="22"/>
                <w:szCs w:val="22"/>
              </w:rPr>
              <w:t>Category</w:t>
            </w:r>
          </w:p>
        </w:tc>
        <w:tc>
          <w:tcPr>
            <w:tcW w:w="0" w:type="auto"/>
          </w:tcPr>
          <w:p w14:paraId="63277CE1" w14:textId="77777777" w:rsidR="00D555CD" w:rsidRPr="00F0786E" w:rsidRDefault="00D555CD" w:rsidP="00925427">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Risk Drivers</w:t>
            </w:r>
          </w:p>
        </w:tc>
        <w:tc>
          <w:tcPr>
            <w:tcW w:w="0" w:type="auto"/>
          </w:tcPr>
          <w:p w14:paraId="6C2DE542" w14:textId="77777777" w:rsidR="00D555CD" w:rsidRPr="00F0786E" w:rsidRDefault="00D555CD" w:rsidP="00925427">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Primary Impacts</w:t>
            </w:r>
          </w:p>
        </w:tc>
        <w:tc>
          <w:tcPr>
            <w:tcW w:w="0" w:type="auto"/>
          </w:tcPr>
          <w:p w14:paraId="37C10C7D" w14:textId="77777777" w:rsidR="00D555CD" w:rsidRPr="00F0786E" w:rsidRDefault="00D555CD" w:rsidP="00925427">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Secondary Impacts</w:t>
            </w:r>
          </w:p>
        </w:tc>
      </w:tr>
      <w:tr w:rsidR="00D555CD" w:rsidRPr="00F0786E" w14:paraId="00636240" w14:textId="77777777" w:rsidTr="00B5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7E088B" w14:textId="77777777" w:rsidR="00D555CD" w:rsidRPr="00F0786E" w:rsidRDefault="00D555CD" w:rsidP="00925427">
            <w:pPr>
              <w:rPr>
                <w:sz w:val="22"/>
                <w:szCs w:val="22"/>
              </w:rPr>
            </w:pPr>
            <w:r w:rsidRPr="00F0786E">
              <w:rPr>
                <w:sz w:val="22"/>
                <w:szCs w:val="22"/>
              </w:rPr>
              <w:t>Shipping Delays</w:t>
            </w:r>
          </w:p>
        </w:tc>
        <w:tc>
          <w:tcPr>
            <w:tcW w:w="0" w:type="auto"/>
          </w:tcPr>
          <w:p w14:paraId="521AA7DE"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Multiple handoff points</w:t>
            </w:r>
          </w:p>
          <w:p w14:paraId="63A6D4A6"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International customs</w:t>
            </w:r>
          </w:p>
          <w:p w14:paraId="1238DED1" w14:textId="37E617A8"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Introduction of complex supply chain</w:t>
            </w:r>
          </w:p>
          <w:p w14:paraId="2AC8AABB"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Global transportation networks</w:t>
            </w:r>
          </w:p>
        </w:tc>
        <w:tc>
          <w:tcPr>
            <w:tcW w:w="0" w:type="auto"/>
          </w:tcPr>
          <w:p w14:paraId="57D71C77"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Missed VIP delivery commitments</w:t>
            </w:r>
          </w:p>
          <w:p w14:paraId="726BED59"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Perishable inventory loss</w:t>
            </w:r>
          </w:p>
          <w:p w14:paraId="317D73A8"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Emergency shipping costs</w:t>
            </w:r>
          </w:p>
        </w:tc>
        <w:tc>
          <w:tcPr>
            <w:tcW w:w="0" w:type="auto"/>
          </w:tcPr>
          <w:p w14:paraId="34CAC57B"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Brand reputation damage</w:t>
            </w:r>
          </w:p>
          <w:p w14:paraId="6206C42B"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Loss of VIP clients</w:t>
            </w:r>
          </w:p>
          <w:p w14:paraId="38A08036"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Increased buffer stock costs</w:t>
            </w:r>
          </w:p>
        </w:tc>
      </w:tr>
      <w:tr w:rsidR="00D555CD" w:rsidRPr="00F0786E" w14:paraId="067A58F3" w14:textId="77777777" w:rsidTr="00B56ACF">
        <w:tc>
          <w:tcPr>
            <w:cnfStyle w:val="001000000000" w:firstRow="0" w:lastRow="0" w:firstColumn="1" w:lastColumn="0" w:oddVBand="0" w:evenVBand="0" w:oddHBand="0" w:evenHBand="0" w:firstRowFirstColumn="0" w:firstRowLastColumn="0" w:lastRowFirstColumn="0" w:lastRowLastColumn="0"/>
            <w:tcW w:w="0" w:type="auto"/>
          </w:tcPr>
          <w:p w14:paraId="7FBCE16D" w14:textId="77777777" w:rsidR="00D555CD" w:rsidRPr="00F0786E" w:rsidRDefault="00D555CD" w:rsidP="00925427">
            <w:pPr>
              <w:rPr>
                <w:sz w:val="22"/>
                <w:szCs w:val="22"/>
              </w:rPr>
            </w:pPr>
            <w:r w:rsidRPr="00F0786E">
              <w:rPr>
                <w:sz w:val="22"/>
                <w:szCs w:val="22"/>
              </w:rPr>
              <w:t>Quality/Defect Issues</w:t>
            </w:r>
          </w:p>
        </w:tc>
        <w:tc>
          <w:tcPr>
            <w:tcW w:w="0" w:type="auto"/>
          </w:tcPr>
          <w:p w14:paraId="0C210AF0"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Loss of direct oversight</w:t>
            </w:r>
          </w:p>
          <w:p w14:paraId="6AAD501C"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New international suppliers</w:t>
            </w:r>
          </w:p>
          <w:p w14:paraId="15E7217C"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Extended transit times</w:t>
            </w:r>
          </w:p>
          <w:p w14:paraId="5EFC4752"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Temperature variations</w:t>
            </w:r>
          </w:p>
        </w:tc>
        <w:tc>
          <w:tcPr>
            <w:tcW w:w="0" w:type="auto"/>
          </w:tcPr>
          <w:p w14:paraId="4F162BF4"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Product spoilage</w:t>
            </w:r>
          </w:p>
          <w:p w14:paraId="20A0FFD1"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Failed quality checks</w:t>
            </w:r>
          </w:p>
          <w:p w14:paraId="5B82B60A"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Returns and replacements</w:t>
            </w:r>
          </w:p>
        </w:tc>
        <w:tc>
          <w:tcPr>
            <w:tcW w:w="0" w:type="auto"/>
          </w:tcPr>
          <w:p w14:paraId="408E718E"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Royal patron dissatisfaction</w:t>
            </w:r>
          </w:p>
          <w:p w14:paraId="33A718D9"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Brand value erosion</w:t>
            </w:r>
          </w:p>
          <w:p w14:paraId="2C710284"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Market reputation loss</w:t>
            </w:r>
          </w:p>
        </w:tc>
      </w:tr>
      <w:tr w:rsidR="00D555CD" w:rsidRPr="00F0786E" w14:paraId="015F1CFC" w14:textId="77777777" w:rsidTr="00B5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B31156" w14:textId="77777777" w:rsidR="00D555CD" w:rsidRPr="00F0786E" w:rsidRDefault="00D555CD" w:rsidP="00925427">
            <w:pPr>
              <w:rPr>
                <w:sz w:val="22"/>
                <w:szCs w:val="22"/>
              </w:rPr>
            </w:pPr>
            <w:r w:rsidRPr="00F0786E">
              <w:rPr>
                <w:sz w:val="22"/>
                <w:szCs w:val="22"/>
              </w:rPr>
              <w:t>Automation Failures</w:t>
            </w:r>
          </w:p>
        </w:tc>
        <w:tc>
          <w:tcPr>
            <w:tcW w:w="0" w:type="auto"/>
          </w:tcPr>
          <w:p w14:paraId="56ACC66A"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Complex system integration</w:t>
            </w:r>
          </w:p>
          <w:p w14:paraId="3D44B6DC"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Multiple automation points</w:t>
            </w:r>
          </w:p>
          <w:p w14:paraId="1027F469"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24/7 operation requirement</w:t>
            </w:r>
          </w:p>
          <w:p w14:paraId="67D8157E"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Legacy system interfaces</w:t>
            </w:r>
          </w:p>
        </w:tc>
        <w:tc>
          <w:tcPr>
            <w:tcW w:w="0" w:type="auto"/>
          </w:tcPr>
          <w:p w14:paraId="1F3AAAC7"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Order processing delays</w:t>
            </w:r>
          </w:p>
          <w:p w14:paraId="28B654BC"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Manual intervention needs</w:t>
            </w:r>
          </w:p>
          <w:p w14:paraId="75DD6BDD"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System recovery costs</w:t>
            </w:r>
          </w:p>
        </w:tc>
        <w:tc>
          <w:tcPr>
            <w:tcW w:w="0" w:type="auto"/>
          </w:tcPr>
          <w:p w14:paraId="4A7FE6A2"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Supply chain disruption</w:t>
            </w:r>
          </w:p>
          <w:p w14:paraId="27BFBDAE"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Client satisfaction impact</w:t>
            </w:r>
          </w:p>
          <w:p w14:paraId="01DC741D"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Operational efficiency loss</w:t>
            </w:r>
          </w:p>
        </w:tc>
      </w:tr>
    </w:tbl>
    <w:p w14:paraId="02715FFE" w14:textId="77777777" w:rsidR="00F0786E" w:rsidRDefault="00F0786E" w:rsidP="00E751DC">
      <w:pPr>
        <w:rPr>
          <w:sz w:val="22"/>
          <w:szCs w:val="22"/>
        </w:rPr>
      </w:pPr>
    </w:p>
    <w:p w14:paraId="27637D00" w14:textId="01472DD5" w:rsidR="00E751DC" w:rsidRPr="00F0786E" w:rsidRDefault="00E751DC" w:rsidP="00F0786E">
      <w:pPr>
        <w:pStyle w:val="Heading1"/>
        <w:rPr>
          <w:sz w:val="24"/>
          <w:szCs w:val="24"/>
        </w:rPr>
      </w:pPr>
      <w:r w:rsidRPr="00F0786E">
        <w:rPr>
          <w:sz w:val="24"/>
          <w:szCs w:val="24"/>
        </w:rPr>
        <w:t>2.</w:t>
      </w:r>
      <w:r w:rsidR="00F0786E">
        <w:rPr>
          <w:sz w:val="24"/>
          <w:szCs w:val="24"/>
        </w:rPr>
        <w:t>3</w:t>
      </w:r>
      <w:r w:rsidRPr="00F0786E">
        <w:rPr>
          <w:sz w:val="24"/>
          <w:szCs w:val="24"/>
        </w:rPr>
        <w:t xml:space="preserve"> Cyber &amp; GDPR Risks (FAIR)</w:t>
      </w:r>
    </w:p>
    <w:p w14:paraId="2EBF2EFC" w14:textId="77777777" w:rsidR="00E751DC" w:rsidRPr="00F0786E" w:rsidRDefault="00E751DC" w:rsidP="00E751DC">
      <w:pPr>
        <w:rPr>
          <w:sz w:val="22"/>
          <w:szCs w:val="22"/>
        </w:rPr>
      </w:pPr>
    </w:p>
    <w:tbl>
      <w:tblPr>
        <w:tblStyle w:val="GridTable4-Accent1"/>
        <w:tblW w:w="0" w:type="auto"/>
        <w:tblLook w:val="04A0" w:firstRow="1" w:lastRow="0" w:firstColumn="1" w:lastColumn="0" w:noHBand="0" w:noVBand="1"/>
      </w:tblPr>
      <w:tblGrid>
        <w:gridCol w:w="2055"/>
        <w:gridCol w:w="2386"/>
        <w:gridCol w:w="2772"/>
        <w:gridCol w:w="1803"/>
      </w:tblGrid>
      <w:tr w:rsidR="00D555CD" w:rsidRPr="00F0786E" w14:paraId="480D160D" w14:textId="77777777" w:rsidTr="00B56A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0" w:type="auto"/>
          </w:tcPr>
          <w:p w14:paraId="777A460C" w14:textId="663529F2" w:rsidR="00D555CD" w:rsidRPr="00F0786E" w:rsidRDefault="00D555CD" w:rsidP="00925427">
            <w:pPr>
              <w:rPr>
                <w:b w:val="0"/>
                <w:bCs w:val="0"/>
                <w:sz w:val="22"/>
                <w:szCs w:val="22"/>
              </w:rPr>
            </w:pPr>
            <w:r w:rsidRPr="00F0786E">
              <w:rPr>
                <w:b w:val="0"/>
                <w:bCs w:val="0"/>
                <w:sz w:val="22"/>
                <w:szCs w:val="22"/>
              </w:rPr>
              <w:t xml:space="preserve">Risk </w:t>
            </w:r>
            <w:r w:rsidRPr="00F0786E">
              <w:rPr>
                <w:b w:val="0"/>
                <w:bCs w:val="0"/>
                <w:sz w:val="22"/>
                <w:szCs w:val="22"/>
              </w:rPr>
              <w:t>Event</w:t>
            </w:r>
          </w:p>
        </w:tc>
        <w:tc>
          <w:tcPr>
            <w:tcW w:w="0" w:type="auto"/>
          </w:tcPr>
          <w:p w14:paraId="28DE25A9" w14:textId="77777777" w:rsidR="00D555CD" w:rsidRPr="00F0786E" w:rsidRDefault="00D555CD" w:rsidP="00925427">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Risk Drivers</w:t>
            </w:r>
          </w:p>
        </w:tc>
        <w:tc>
          <w:tcPr>
            <w:tcW w:w="0" w:type="auto"/>
          </w:tcPr>
          <w:p w14:paraId="503F7071" w14:textId="77777777" w:rsidR="00D555CD" w:rsidRPr="00F0786E" w:rsidRDefault="00D555CD" w:rsidP="00925427">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Primary Impacts</w:t>
            </w:r>
          </w:p>
        </w:tc>
        <w:tc>
          <w:tcPr>
            <w:tcW w:w="0" w:type="auto"/>
          </w:tcPr>
          <w:p w14:paraId="2CC977FE" w14:textId="77777777" w:rsidR="00D555CD" w:rsidRPr="00F0786E" w:rsidRDefault="00D555CD" w:rsidP="00925427">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Secondary Impacts</w:t>
            </w:r>
          </w:p>
        </w:tc>
      </w:tr>
      <w:tr w:rsidR="00D555CD" w:rsidRPr="00F0786E" w14:paraId="16856051" w14:textId="77777777" w:rsidTr="00B56ACF">
        <w:trPr>
          <w:cnfStyle w:val="000000100000" w:firstRow="0" w:lastRow="0" w:firstColumn="0" w:lastColumn="0" w:oddVBand="0" w:evenVBand="0" w:oddHBand="1" w:evenHBand="0" w:firstRowFirstColumn="0" w:firstRowLastColumn="0" w:lastRowFirstColumn="0" w:lastRowLastColumn="0"/>
          <w:trHeight w:val="3232"/>
        </w:trPr>
        <w:tc>
          <w:tcPr>
            <w:cnfStyle w:val="001000000000" w:firstRow="0" w:lastRow="0" w:firstColumn="1" w:lastColumn="0" w:oddVBand="0" w:evenVBand="0" w:oddHBand="0" w:evenHBand="0" w:firstRowFirstColumn="0" w:firstRowLastColumn="0" w:lastRowFirstColumn="0" w:lastRowLastColumn="0"/>
            <w:tcW w:w="0" w:type="auto"/>
          </w:tcPr>
          <w:p w14:paraId="3913D534" w14:textId="533C6FEC" w:rsidR="00D555CD" w:rsidRPr="00F0786E" w:rsidRDefault="00D555CD" w:rsidP="00925427">
            <w:pPr>
              <w:rPr>
                <w:sz w:val="22"/>
                <w:szCs w:val="22"/>
              </w:rPr>
            </w:pPr>
            <w:r w:rsidRPr="00F0786E">
              <w:rPr>
                <w:sz w:val="22"/>
                <w:szCs w:val="22"/>
              </w:rPr>
              <w:t>Data Breach</w:t>
            </w:r>
          </w:p>
        </w:tc>
        <w:tc>
          <w:tcPr>
            <w:tcW w:w="0" w:type="auto"/>
          </w:tcPr>
          <w:p w14:paraId="48E6F59F"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Complex logistics system integration</w:t>
            </w:r>
          </w:p>
          <w:p w14:paraId="5F69A469" w14:textId="79290901"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xml:space="preserve">• Multiple access points </w:t>
            </w:r>
            <w:r w:rsidRPr="00F0786E">
              <w:rPr>
                <w:sz w:val="22"/>
                <w:szCs w:val="22"/>
              </w:rPr>
              <w:t xml:space="preserve">to data </w:t>
            </w:r>
            <w:r w:rsidRPr="00F0786E">
              <w:rPr>
                <w:sz w:val="22"/>
                <w:szCs w:val="22"/>
              </w:rPr>
              <w:t>across supply chain</w:t>
            </w:r>
          </w:p>
          <w:p w14:paraId="72D52D34"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International data flows</w:t>
            </w:r>
          </w:p>
        </w:tc>
        <w:tc>
          <w:tcPr>
            <w:tcW w:w="0" w:type="auto"/>
          </w:tcPr>
          <w:p w14:paraId="0D0D7010" w14:textId="7EAFA139"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GDPR fines up to 4% of global turnover</w:t>
            </w:r>
            <w:r w:rsidRPr="00F0786E">
              <w:rPr>
                <w:sz w:val="22"/>
                <w:szCs w:val="22"/>
              </w:rPr>
              <w:t xml:space="preserve"> (if personal data is exposed) </w:t>
            </w:r>
            <w:r w:rsidRPr="00F0786E">
              <w:rPr>
                <w:sz w:val="22"/>
                <w:szCs w:val="22"/>
              </w:rPr>
              <w:t>(</w:t>
            </w:r>
            <w:proofErr w:type="spellStart"/>
            <w:r w:rsidRPr="00F0786E">
              <w:rPr>
                <w:sz w:val="22"/>
                <w:szCs w:val="22"/>
              </w:rPr>
              <w:t>Eur</w:t>
            </w:r>
            <w:proofErr w:type="spellEnd"/>
            <w:r w:rsidRPr="00F0786E">
              <w:rPr>
                <w:sz w:val="22"/>
                <w:szCs w:val="22"/>
              </w:rPr>
              <w:t>-Lex, 2016, Art.</w:t>
            </w:r>
            <w:r w:rsidRPr="00F0786E">
              <w:rPr>
                <w:rFonts w:ascii="Arial" w:hAnsi="Arial" w:cs="Arial"/>
                <w:sz w:val="22"/>
                <w:szCs w:val="22"/>
              </w:rPr>
              <w:t> </w:t>
            </w:r>
            <w:r w:rsidRPr="00F0786E">
              <w:rPr>
                <w:sz w:val="22"/>
                <w:szCs w:val="22"/>
              </w:rPr>
              <w:t>83(5))</w:t>
            </w:r>
          </w:p>
          <w:p w14:paraId="5790DA5F"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Shipping data manipulation</w:t>
            </w:r>
          </w:p>
          <w:p w14:paraId="6B165011"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Order system disruption</w:t>
            </w:r>
          </w:p>
          <w:p w14:paraId="520A890C"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tcPr>
          <w:p w14:paraId="79386859"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Supply chain disruption</w:t>
            </w:r>
          </w:p>
          <w:p w14:paraId="04081A1E"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Delivery failures</w:t>
            </w:r>
          </w:p>
          <w:p w14:paraId="45DEA712"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xml:space="preserve">•Reputational Damage </w:t>
            </w:r>
          </w:p>
          <w:p w14:paraId="09BC43E5"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Loss of supply chain visibility</w:t>
            </w:r>
          </w:p>
        </w:tc>
      </w:tr>
      <w:tr w:rsidR="00D555CD" w:rsidRPr="00F0786E" w14:paraId="480DD914" w14:textId="77777777" w:rsidTr="00B56ACF">
        <w:trPr>
          <w:trHeight w:val="2639"/>
        </w:trPr>
        <w:tc>
          <w:tcPr>
            <w:cnfStyle w:val="001000000000" w:firstRow="0" w:lastRow="0" w:firstColumn="1" w:lastColumn="0" w:oddVBand="0" w:evenVBand="0" w:oddHBand="0" w:evenHBand="0" w:firstRowFirstColumn="0" w:firstRowLastColumn="0" w:lastRowFirstColumn="0" w:lastRowLastColumn="0"/>
            <w:tcW w:w="0" w:type="auto"/>
          </w:tcPr>
          <w:p w14:paraId="15CCB8C7" w14:textId="66A02CF1" w:rsidR="00D555CD" w:rsidRPr="00F0786E" w:rsidRDefault="00D555CD" w:rsidP="00925427">
            <w:pPr>
              <w:rPr>
                <w:sz w:val="22"/>
                <w:szCs w:val="22"/>
              </w:rPr>
            </w:pPr>
            <w:r w:rsidRPr="00F0786E">
              <w:rPr>
                <w:sz w:val="22"/>
                <w:szCs w:val="22"/>
              </w:rPr>
              <w:lastRenderedPageBreak/>
              <w:t xml:space="preserve">Warehouse Automation </w:t>
            </w:r>
            <w:r w:rsidRPr="00F0786E">
              <w:rPr>
                <w:sz w:val="22"/>
                <w:szCs w:val="22"/>
              </w:rPr>
              <w:t>System Compromise</w:t>
            </w:r>
          </w:p>
        </w:tc>
        <w:tc>
          <w:tcPr>
            <w:tcW w:w="0" w:type="auto"/>
          </w:tcPr>
          <w:p w14:paraId="69D96A5B"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Internet-connected control systems</w:t>
            </w:r>
          </w:p>
          <w:p w14:paraId="54D20A83"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Automated picking/packing systems</w:t>
            </w:r>
          </w:p>
          <w:p w14:paraId="18EA1B2F"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Remote management capabilities</w:t>
            </w:r>
          </w:p>
        </w:tc>
        <w:tc>
          <w:tcPr>
            <w:tcW w:w="0" w:type="auto"/>
          </w:tcPr>
          <w:p w14:paraId="17345A96"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Operational shutdown</w:t>
            </w:r>
          </w:p>
          <w:p w14:paraId="4E83E463"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System damage</w:t>
            </w:r>
          </w:p>
          <w:p w14:paraId="34DD9723"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Safety system compromise</w:t>
            </w:r>
          </w:p>
        </w:tc>
        <w:tc>
          <w:tcPr>
            <w:tcW w:w="0" w:type="auto"/>
          </w:tcPr>
          <w:p w14:paraId="33FBE625"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Product spoilage</w:t>
            </w:r>
          </w:p>
          <w:p w14:paraId="61B8D768"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Manual operation costs</w:t>
            </w:r>
          </w:p>
          <w:p w14:paraId="0B2C92F1" w14:textId="77777777" w:rsidR="00D555CD" w:rsidRPr="00F0786E" w:rsidRDefault="00D555CD"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Extended recovery time</w:t>
            </w:r>
          </w:p>
        </w:tc>
      </w:tr>
      <w:tr w:rsidR="00D555CD" w:rsidRPr="00F0786E" w14:paraId="5405528B" w14:textId="77777777" w:rsidTr="00B56ACF">
        <w:trPr>
          <w:cnfStyle w:val="000000100000" w:firstRow="0" w:lastRow="0" w:firstColumn="0" w:lastColumn="0" w:oddVBand="0" w:evenVBand="0" w:oddHBand="1" w:evenHBand="0" w:firstRowFirstColumn="0" w:firstRowLastColumn="0" w:lastRowFirstColumn="0" w:lastRowLastColumn="0"/>
          <w:trHeight w:val="1765"/>
        </w:trPr>
        <w:tc>
          <w:tcPr>
            <w:cnfStyle w:val="001000000000" w:firstRow="0" w:lastRow="0" w:firstColumn="1" w:lastColumn="0" w:oddVBand="0" w:evenVBand="0" w:oddHBand="0" w:evenHBand="0" w:firstRowFirstColumn="0" w:firstRowLastColumn="0" w:lastRowFirstColumn="0" w:lastRowLastColumn="0"/>
            <w:tcW w:w="0" w:type="auto"/>
          </w:tcPr>
          <w:p w14:paraId="564DB094" w14:textId="77777777" w:rsidR="00D555CD" w:rsidRPr="00F0786E" w:rsidRDefault="00D555CD" w:rsidP="00925427">
            <w:pPr>
              <w:rPr>
                <w:sz w:val="22"/>
                <w:szCs w:val="22"/>
              </w:rPr>
            </w:pPr>
            <w:r w:rsidRPr="00F0786E">
              <w:rPr>
                <w:sz w:val="22"/>
                <w:szCs w:val="22"/>
              </w:rPr>
              <w:t>Supplier Network Infiltration</w:t>
            </w:r>
          </w:p>
        </w:tc>
        <w:tc>
          <w:tcPr>
            <w:tcW w:w="0" w:type="auto"/>
          </w:tcPr>
          <w:p w14:paraId="7D7BEF36" w14:textId="3AF5C561"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Multiple international suppliers</w:t>
            </w:r>
          </w:p>
          <w:p w14:paraId="1694D578" w14:textId="22A8FBA1"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Shared system access</w:t>
            </w:r>
            <w:r w:rsidR="00FC5E22">
              <w:rPr>
                <w:sz w:val="22"/>
                <w:szCs w:val="22"/>
              </w:rPr>
              <w:t xml:space="preserve"> </w:t>
            </w:r>
            <w:r w:rsidR="00FC5E22" w:rsidRPr="00FC5E22">
              <w:rPr>
                <w:sz w:val="22"/>
                <w:szCs w:val="22"/>
              </w:rPr>
              <w:t>(Keskin et al., 2021)</w:t>
            </w:r>
          </w:p>
          <w:p w14:paraId="66CE10F7" w14:textId="648C3A1E"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Varying security standards</w:t>
            </w:r>
            <w:r w:rsidRPr="00F0786E">
              <w:rPr>
                <w:sz w:val="22"/>
                <w:szCs w:val="22"/>
              </w:rPr>
              <w:t xml:space="preserve"> across suppliers and partners</w:t>
            </w:r>
          </w:p>
        </w:tc>
        <w:tc>
          <w:tcPr>
            <w:tcW w:w="0" w:type="auto"/>
          </w:tcPr>
          <w:p w14:paraId="01D0C3D3"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Fraudulent orders</w:t>
            </w:r>
          </w:p>
          <w:p w14:paraId="40F5308C"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Inventory manipulation</w:t>
            </w:r>
          </w:p>
          <w:p w14:paraId="19543BDD"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Financial fraud</w:t>
            </w:r>
          </w:p>
        </w:tc>
        <w:tc>
          <w:tcPr>
            <w:tcW w:w="0" w:type="auto"/>
          </w:tcPr>
          <w:p w14:paraId="4F893EF6"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Stock level disruption</w:t>
            </w:r>
          </w:p>
          <w:p w14:paraId="5F414D9D"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Partner trust damage</w:t>
            </w:r>
          </w:p>
          <w:p w14:paraId="674B6F9A" w14:textId="77777777" w:rsidR="00D555CD" w:rsidRPr="00F0786E" w:rsidRDefault="00D555CD"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Increased security costs</w:t>
            </w:r>
          </w:p>
        </w:tc>
      </w:tr>
    </w:tbl>
    <w:p w14:paraId="7626E090" w14:textId="77777777" w:rsidR="00F0786E" w:rsidRDefault="00E751DC" w:rsidP="00F0786E">
      <w:pPr>
        <w:pStyle w:val="Heading1"/>
        <w:rPr>
          <w:sz w:val="26"/>
          <w:szCs w:val="26"/>
        </w:rPr>
      </w:pPr>
      <w:r w:rsidRPr="00F0786E">
        <w:rPr>
          <w:sz w:val="26"/>
          <w:szCs w:val="26"/>
        </w:rPr>
        <w:t>3. Assumptions and Calculations</w:t>
      </w:r>
    </w:p>
    <w:p w14:paraId="72843C2F" w14:textId="02724DFF" w:rsidR="00F0786E" w:rsidRPr="00F0786E" w:rsidRDefault="00F0786E" w:rsidP="00F0786E">
      <w:pPr>
        <w:pStyle w:val="Heading1"/>
        <w:rPr>
          <w:sz w:val="26"/>
          <w:szCs w:val="26"/>
        </w:rPr>
      </w:pPr>
      <w:r w:rsidRPr="00F0786E">
        <w:rPr>
          <w:sz w:val="24"/>
          <w:szCs w:val="24"/>
        </w:rPr>
        <w:t>3.1 Operational Assumptions</w:t>
      </w:r>
    </w:p>
    <w:p w14:paraId="723AF0A0" w14:textId="3A2763DF" w:rsidR="00E751DC" w:rsidRPr="00F0786E" w:rsidRDefault="00E751DC" w:rsidP="00E751DC">
      <w:pPr>
        <w:rPr>
          <w:sz w:val="22"/>
          <w:szCs w:val="22"/>
        </w:rPr>
      </w:pPr>
      <w:r w:rsidRPr="00F0786E">
        <w:rPr>
          <w:sz w:val="22"/>
          <w:szCs w:val="22"/>
        </w:rPr>
        <w:t xml:space="preserve">Our Monte Carlo simulation was modelled to represent a year of operations. We ran the simulation for 5,000 iterations to generate a robust distribution of potential outcomes. Key model assumptions are outlined and justified below, as they underpin our calculations and influence the reliability of our conclusions. Calculations </w:t>
      </w:r>
      <w:r w:rsidR="008A3404" w:rsidRPr="00F0786E">
        <w:rPr>
          <w:sz w:val="22"/>
          <w:szCs w:val="22"/>
        </w:rPr>
        <w:t>are available in the appendix.</w:t>
      </w:r>
    </w:p>
    <w:tbl>
      <w:tblPr>
        <w:tblStyle w:val="GridTable4-Accent1"/>
        <w:tblW w:w="0" w:type="auto"/>
        <w:tblLook w:val="04A0" w:firstRow="1" w:lastRow="0" w:firstColumn="1" w:lastColumn="0" w:noHBand="0" w:noVBand="1"/>
      </w:tblPr>
      <w:tblGrid>
        <w:gridCol w:w="1490"/>
        <w:gridCol w:w="2278"/>
        <w:gridCol w:w="2679"/>
        <w:gridCol w:w="2569"/>
      </w:tblGrid>
      <w:tr w:rsidR="00E751DC" w:rsidRPr="00F0786E" w14:paraId="06525E71" w14:textId="77777777" w:rsidTr="00B56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2E1E56" w14:textId="77777777" w:rsidR="00E751DC" w:rsidRPr="00F0786E" w:rsidRDefault="00E751DC" w:rsidP="00925427">
            <w:pPr>
              <w:rPr>
                <w:b w:val="0"/>
                <w:bCs w:val="0"/>
                <w:sz w:val="22"/>
                <w:szCs w:val="22"/>
              </w:rPr>
            </w:pPr>
            <w:r w:rsidRPr="00F0786E">
              <w:rPr>
                <w:b w:val="0"/>
                <w:bCs w:val="0"/>
                <w:sz w:val="22"/>
                <w:szCs w:val="22"/>
              </w:rPr>
              <w:t>Category</w:t>
            </w:r>
          </w:p>
        </w:tc>
        <w:tc>
          <w:tcPr>
            <w:tcW w:w="0" w:type="auto"/>
          </w:tcPr>
          <w:p w14:paraId="364EBEF5" w14:textId="77777777" w:rsidR="00E751DC" w:rsidRPr="00F0786E" w:rsidRDefault="00E751DC" w:rsidP="00925427">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Distribution</w:t>
            </w:r>
          </w:p>
        </w:tc>
        <w:tc>
          <w:tcPr>
            <w:tcW w:w="0" w:type="auto"/>
          </w:tcPr>
          <w:p w14:paraId="06007E32" w14:textId="77777777" w:rsidR="00E751DC" w:rsidRPr="00F0786E" w:rsidRDefault="00E751DC" w:rsidP="00925427">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Values</w:t>
            </w:r>
          </w:p>
        </w:tc>
        <w:tc>
          <w:tcPr>
            <w:tcW w:w="0" w:type="auto"/>
          </w:tcPr>
          <w:p w14:paraId="5BF5F8B0" w14:textId="77777777" w:rsidR="00E751DC" w:rsidRPr="00F0786E" w:rsidRDefault="00E751DC" w:rsidP="00925427">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Justification</w:t>
            </w:r>
          </w:p>
        </w:tc>
      </w:tr>
      <w:tr w:rsidR="00E751DC" w:rsidRPr="00F0786E" w14:paraId="15C673BD" w14:textId="77777777" w:rsidTr="00B5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FDDB1C" w14:textId="77777777" w:rsidR="00E751DC" w:rsidRPr="00F0786E" w:rsidRDefault="00E751DC" w:rsidP="00925427">
            <w:pPr>
              <w:rPr>
                <w:sz w:val="22"/>
                <w:szCs w:val="22"/>
              </w:rPr>
            </w:pPr>
            <w:r w:rsidRPr="00F0786E">
              <w:rPr>
                <w:sz w:val="22"/>
                <w:szCs w:val="22"/>
              </w:rPr>
              <w:t>Shipping Times</w:t>
            </w:r>
          </w:p>
        </w:tc>
        <w:tc>
          <w:tcPr>
            <w:tcW w:w="0" w:type="auto"/>
          </w:tcPr>
          <w:p w14:paraId="45CB94A4"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Lognormal</w:t>
            </w:r>
          </w:p>
        </w:tc>
        <w:tc>
          <w:tcPr>
            <w:tcW w:w="0" w:type="auto"/>
          </w:tcPr>
          <w:p w14:paraId="2E123EC1" w14:textId="368EEDC9"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μ=</w:t>
            </w:r>
            <w:r w:rsidRPr="00F0786E">
              <w:rPr>
                <w:sz w:val="22"/>
                <w:szCs w:val="22"/>
              </w:rPr>
              <w:t>1.1</w:t>
            </w:r>
            <w:r w:rsidRPr="00F0786E">
              <w:rPr>
                <w:sz w:val="22"/>
                <w:szCs w:val="22"/>
              </w:rPr>
              <w:t>, σ=0.5)</w:t>
            </w:r>
          </w:p>
        </w:tc>
        <w:tc>
          <w:tcPr>
            <w:tcW w:w="0" w:type="auto"/>
          </w:tcPr>
          <w:p w14:paraId="0CFE5087"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Always positive</w:t>
            </w:r>
          </w:p>
          <w:p w14:paraId="1363F96D"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Right-skewed delays (most deliveries near mean, long tail for delays)</w:t>
            </w:r>
          </w:p>
          <w:p w14:paraId="7D648EC7"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Results in ~3 day median delivery</w:t>
            </w:r>
          </w:p>
        </w:tc>
      </w:tr>
      <w:tr w:rsidR="00E751DC" w:rsidRPr="00F0786E" w14:paraId="6D8653B8" w14:textId="77777777" w:rsidTr="00B56ACF">
        <w:tc>
          <w:tcPr>
            <w:cnfStyle w:val="001000000000" w:firstRow="0" w:lastRow="0" w:firstColumn="1" w:lastColumn="0" w:oddVBand="0" w:evenVBand="0" w:oddHBand="0" w:evenHBand="0" w:firstRowFirstColumn="0" w:firstRowLastColumn="0" w:lastRowFirstColumn="0" w:lastRowLastColumn="0"/>
            <w:tcW w:w="0" w:type="auto"/>
          </w:tcPr>
          <w:p w14:paraId="7952CE7B" w14:textId="77777777" w:rsidR="00E751DC" w:rsidRPr="00F0786E" w:rsidRDefault="00E751DC" w:rsidP="00925427">
            <w:pPr>
              <w:rPr>
                <w:sz w:val="22"/>
                <w:szCs w:val="22"/>
              </w:rPr>
            </w:pPr>
            <w:r w:rsidRPr="00F0786E">
              <w:rPr>
                <w:sz w:val="22"/>
                <w:szCs w:val="22"/>
              </w:rPr>
              <w:t>Warehouse outages</w:t>
            </w:r>
          </w:p>
        </w:tc>
        <w:tc>
          <w:tcPr>
            <w:tcW w:w="0" w:type="auto"/>
          </w:tcPr>
          <w:p w14:paraId="78C8470E" w14:textId="77777777"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Exponential (both length of outage, and mean time between failure)</w:t>
            </w:r>
          </w:p>
        </w:tc>
        <w:tc>
          <w:tcPr>
            <w:tcW w:w="0" w:type="auto"/>
          </w:tcPr>
          <w:p w14:paraId="365AE663" w14:textId="2B39C1CA"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MTBO</w:t>
            </w:r>
            <w:r w:rsidRPr="00F0786E">
              <w:rPr>
                <w:sz w:val="22"/>
                <w:szCs w:val="22"/>
              </w:rPr>
              <w:t xml:space="preserve"> = 60 days</w:t>
            </w:r>
          </w:p>
          <w:p w14:paraId="58453902" w14:textId="6C84E5DE"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MTTR</w:t>
            </w:r>
            <w:r w:rsidRPr="00F0786E">
              <w:rPr>
                <w:sz w:val="22"/>
                <w:szCs w:val="22"/>
              </w:rPr>
              <w:t xml:space="preserve"> = 4 hours</w:t>
            </w:r>
          </w:p>
        </w:tc>
        <w:tc>
          <w:tcPr>
            <w:tcW w:w="0" w:type="auto"/>
          </w:tcPr>
          <w:p w14:paraId="72A8E1C8" w14:textId="75999ED2"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Aligns with industry standard uptime</w:t>
            </w:r>
            <w:r w:rsidR="00805580" w:rsidRPr="00F0786E">
              <w:rPr>
                <w:sz w:val="22"/>
                <w:szCs w:val="22"/>
              </w:rPr>
              <w:t xml:space="preserve"> </w:t>
            </w:r>
            <w:proofErr w:type="spellStart"/>
            <w:r w:rsidR="00805580" w:rsidRPr="00F0786E">
              <w:rPr>
                <w:sz w:val="22"/>
                <w:szCs w:val="22"/>
              </w:rPr>
              <w:t>AutoStore</w:t>
            </w:r>
            <w:proofErr w:type="spellEnd"/>
            <w:r w:rsidR="00805580" w:rsidRPr="00F0786E">
              <w:rPr>
                <w:sz w:val="22"/>
                <w:szCs w:val="22"/>
              </w:rPr>
              <w:t xml:space="preserve"> (n.d.</w:t>
            </w:r>
            <w:r w:rsidR="00805580" w:rsidRPr="00F0786E">
              <w:rPr>
                <w:sz w:val="22"/>
                <w:szCs w:val="22"/>
              </w:rPr>
              <w:t>)</w:t>
            </w:r>
          </w:p>
          <w:p w14:paraId="53EAB09D" w14:textId="610EAB32"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Standard model for random, independent failures</w:t>
            </w:r>
            <w:r w:rsidR="00805580" w:rsidRPr="00F0786E">
              <w:rPr>
                <w:sz w:val="22"/>
                <w:szCs w:val="22"/>
              </w:rPr>
              <w:t xml:space="preserve"> (</w:t>
            </w:r>
            <w:proofErr w:type="spellStart"/>
            <w:r w:rsidR="00805580" w:rsidRPr="00F0786E">
              <w:rPr>
                <w:sz w:val="22"/>
                <w:szCs w:val="22"/>
              </w:rPr>
              <w:t>Gnedenko</w:t>
            </w:r>
            <w:proofErr w:type="spellEnd"/>
            <w:r w:rsidR="00805580" w:rsidRPr="00F0786E">
              <w:rPr>
                <w:sz w:val="22"/>
                <w:szCs w:val="22"/>
              </w:rPr>
              <w:t>, B. and Ushakov, I.A., 1995</w:t>
            </w:r>
            <w:r w:rsidR="00805580" w:rsidRPr="00F0786E">
              <w:rPr>
                <w:sz w:val="22"/>
                <w:szCs w:val="22"/>
              </w:rPr>
              <w:t xml:space="preserve">) </w:t>
            </w:r>
          </w:p>
        </w:tc>
      </w:tr>
      <w:tr w:rsidR="00E751DC" w:rsidRPr="00F0786E" w14:paraId="3D3D9AEF" w14:textId="77777777" w:rsidTr="00B5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46AE22" w14:textId="77777777" w:rsidR="00E751DC" w:rsidRPr="00F0786E" w:rsidRDefault="00E751DC" w:rsidP="00925427">
            <w:pPr>
              <w:rPr>
                <w:sz w:val="22"/>
                <w:szCs w:val="22"/>
              </w:rPr>
            </w:pPr>
            <w:r w:rsidRPr="00F0786E">
              <w:rPr>
                <w:sz w:val="22"/>
                <w:szCs w:val="22"/>
              </w:rPr>
              <w:t>Daily order volume</w:t>
            </w:r>
          </w:p>
        </w:tc>
        <w:tc>
          <w:tcPr>
            <w:tcW w:w="0" w:type="auto"/>
          </w:tcPr>
          <w:p w14:paraId="13932499"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Normal</w:t>
            </w:r>
          </w:p>
        </w:tc>
        <w:tc>
          <w:tcPr>
            <w:tcW w:w="0" w:type="auto"/>
          </w:tcPr>
          <w:p w14:paraId="0EEFB7AF"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Mean = 1000/day</w:t>
            </w:r>
          </w:p>
          <w:p w14:paraId="1D666D99"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F0786E">
              <w:rPr>
                <w:sz w:val="22"/>
                <w:szCs w:val="22"/>
              </w:rPr>
              <w:t>StD</w:t>
            </w:r>
            <w:proofErr w:type="spellEnd"/>
            <w:r w:rsidRPr="00F0786E">
              <w:rPr>
                <w:sz w:val="22"/>
                <w:szCs w:val="22"/>
              </w:rPr>
              <w:t xml:space="preserve"> = 100</w:t>
            </w:r>
          </w:p>
        </w:tc>
        <w:tc>
          <w:tcPr>
            <w:tcW w:w="0" w:type="auto"/>
          </w:tcPr>
          <w:p w14:paraId="7D8742D2"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Central Limit Theorem suggests normal distribution</w:t>
            </w:r>
          </w:p>
          <w:p w14:paraId="491B73FD"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10% variation represents typical business fluctuation</w:t>
            </w:r>
          </w:p>
        </w:tc>
      </w:tr>
      <w:tr w:rsidR="00E751DC" w:rsidRPr="00F0786E" w14:paraId="54494670" w14:textId="77777777" w:rsidTr="00B56ACF">
        <w:tc>
          <w:tcPr>
            <w:cnfStyle w:val="001000000000" w:firstRow="0" w:lastRow="0" w:firstColumn="1" w:lastColumn="0" w:oddVBand="0" w:evenVBand="0" w:oddHBand="0" w:evenHBand="0" w:firstRowFirstColumn="0" w:firstRowLastColumn="0" w:lastRowFirstColumn="0" w:lastRowLastColumn="0"/>
            <w:tcW w:w="0" w:type="auto"/>
          </w:tcPr>
          <w:p w14:paraId="7F6D9D7C" w14:textId="77777777" w:rsidR="00E751DC" w:rsidRPr="00F0786E" w:rsidRDefault="00E751DC" w:rsidP="00925427">
            <w:pPr>
              <w:rPr>
                <w:sz w:val="22"/>
                <w:szCs w:val="22"/>
              </w:rPr>
            </w:pPr>
            <w:r w:rsidRPr="00F0786E">
              <w:rPr>
                <w:sz w:val="22"/>
                <w:szCs w:val="22"/>
              </w:rPr>
              <w:lastRenderedPageBreak/>
              <w:t>Warehouse capacity</w:t>
            </w:r>
          </w:p>
        </w:tc>
        <w:tc>
          <w:tcPr>
            <w:tcW w:w="0" w:type="auto"/>
          </w:tcPr>
          <w:p w14:paraId="2B3F9602" w14:textId="77777777"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Equal distribution</w:t>
            </w:r>
          </w:p>
        </w:tc>
        <w:tc>
          <w:tcPr>
            <w:tcW w:w="0" w:type="auto"/>
          </w:tcPr>
          <w:p w14:paraId="416A9D39" w14:textId="77777777"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1/N per warehouse (e.g. downtime of one warehouse will reduce orders delivered during that period by 1/N)</w:t>
            </w:r>
          </w:p>
        </w:tc>
        <w:tc>
          <w:tcPr>
            <w:tcW w:w="0" w:type="auto"/>
          </w:tcPr>
          <w:p w14:paraId="321E6D06" w14:textId="77777777"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Simplified modelling approach. Represents a best guess given lack of data.</w:t>
            </w:r>
          </w:p>
        </w:tc>
      </w:tr>
      <w:tr w:rsidR="00E751DC" w:rsidRPr="00F0786E" w14:paraId="7EBD80E2" w14:textId="77777777" w:rsidTr="00B5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200690" w14:textId="77777777" w:rsidR="00E751DC" w:rsidRPr="00F0786E" w:rsidRDefault="00E751DC" w:rsidP="00925427">
            <w:pPr>
              <w:rPr>
                <w:sz w:val="22"/>
                <w:szCs w:val="22"/>
              </w:rPr>
            </w:pPr>
            <w:r w:rsidRPr="00F0786E">
              <w:rPr>
                <w:sz w:val="22"/>
                <w:szCs w:val="22"/>
              </w:rPr>
              <w:t>Spoilage Threshold</w:t>
            </w:r>
          </w:p>
        </w:tc>
        <w:tc>
          <w:tcPr>
            <w:tcW w:w="0" w:type="auto"/>
          </w:tcPr>
          <w:p w14:paraId="59A88DEA"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Temperature-dependent</w:t>
            </w:r>
          </w:p>
        </w:tc>
        <w:tc>
          <w:tcPr>
            <w:tcW w:w="0" w:type="auto"/>
          </w:tcPr>
          <w:p w14:paraId="32592E6A"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Base = 6 days</w:t>
            </w:r>
          </w:p>
          <w:p w14:paraId="22565B45" w14:textId="18A2E3CE"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xml:space="preserve">Seasonal impact = </w:t>
            </w:r>
            <w:r w:rsidR="008A401D" w:rsidRPr="00F0786E">
              <w:rPr>
                <w:sz w:val="22"/>
                <w:szCs w:val="22"/>
              </w:rPr>
              <w:t>2</w:t>
            </w:r>
            <w:r w:rsidRPr="00F0786E">
              <w:rPr>
                <w:sz w:val="22"/>
                <w:szCs w:val="22"/>
              </w:rPr>
              <w:t>0%</w:t>
            </w:r>
          </w:p>
        </w:tc>
        <w:tc>
          <w:tcPr>
            <w:tcW w:w="0" w:type="auto"/>
          </w:tcPr>
          <w:p w14:paraId="65F839D6"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Large proportion of pet shop sales are perishable</w:t>
            </w:r>
          </w:p>
          <w:p w14:paraId="7ECFA36D" w14:textId="7BA64368"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Products more likely to spoil in summer</w:t>
            </w:r>
            <w:r w:rsidR="00E87DF3" w:rsidRPr="00F0786E">
              <w:rPr>
                <w:sz w:val="22"/>
                <w:szCs w:val="22"/>
              </w:rPr>
              <w:t xml:space="preserve"> (</w:t>
            </w:r>
            <w:proofErr w:type="spellStart"/>
            <w:r w:rsidR="00E87DF3" w:rsidRPr="00F0786E">
              <w:rPr>
                <w:sz w:val="22"/>
                <w:szCs w:val="22"/>
              </w:rPr>
              <w:t>Dagnas</w:t>
            </w:r>
            <w:proofErr w:type="spellEnd"/>
            <w:r w:rsidR="00E87DF3" w:rsidRPr="00F0786E">
              <w:rPr>
                <w:sz w:val="22"/>
                <w:szCs w:val="22"/>
              </w:rPr>
              <w:t xml:space="preserve">, S. and </w:t>
            </w:r>
            <w:proofErr w:type="spellStart"/>
            <w:r w:rsidR="00E87DF3" w:rsidRPr="00F0786E">
              <w:rPr>
                <w:sz w:val="22"/>
                <w:szCs w:val="22"/>
              </w:rPr>
              <w:t>Membré</w:t>
            </w:r>
            <w:proofErr w:type="spellEnd"/>
            <w:r w:rsidR="00E87DF3" w:rsidRPr="00F0786E">
              <w:rPr>
                <w:sz w:val="22"/>
                <w:szCs w:val="22"/>
              </w:rPr>
              <w:t>, J.M., 2013</w:t>
            </w:r>
            <w:r w:rsidR="00E87DF3" w:rsidRPr="00F0786E">
              <w:rPr>
                <w:sz w:val="22"/>
                <w:szCs w:val="22"/>
              </w:rPr>
              <w:t>)</w:t>
            </w:r>
          </w:p>
        </w:tc>
      </w:tr>
      <w:tr w:rsidR="00E751DC" w:rsidRPr="00F0786E" w14:paraId="25FAEE15" w14:textId="77777777" w:rsidTr="00B56ACF">
        <w:tc>
          <w:tcPr>
            <w:cnfStyle w:val="001000000000" w:firstRow="0" w:lastRow="0" w:firstColumn="1" w:lastColumn="0" w:oddVBand="0" w:evenVBand="0" w:oddHBand="0" w:evenHBand="0" w:firstRowFirstColumn="0" w:firstRowLastColumn="0" w:lastRowFirstColumn="0" w:lastRowLastColumn="0"/>
            <w:tcW w:w="0" w:type="auto"/>
          </w:tcPr>
          <w:p w14:paraId="47065AB5" w14:textId="77777777" w:rsidR="00E751DC" w:rsidRPr="00F0786E" w:rsidRDefault="00E751DC" w:rsidP="00925427">
            <w:pPr>
              <w:rPr>
                <w:sz w:val="22"/>
                <w:szCs w:val="22"/>
              </w:rPr>
            </w:pPr>
            <w:r w:rsidRPr="00F0786E">
              <w:rPr>
                <w:sz w:val="22"/>
                <w:szCs w:val="22"/>
              </w:rPr>
              <w:t>Average Order Value</w:t>
            </w:r>
          </w:p>
        </w:tc>
        <w:tc>
          <w:tcPr>
            <w:tcW w:w="0" w:type="auto"/>
          </w:tcPr>
          <w:p w14:paraId="59D2AE4A" w14:textId="77777777"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Fixed value</w:t>
            </w:r>
          </w:p>
        </w:tc>
        <w:tc>
          <w:tcPr>
            <w:tcW w:w="0" w:type="auto"/>
          </w:tcPr>
          <w:p w14:paraId="0275333D" w14:textId="77777777"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$50</w:t>
            </w:r>
          </w:p>
        </w:tc>
        <w:tc>
          <w:tcPr>
            <w:tcW w:w="0" w:type="auto"/>
          </w:tcPr>
          <w:p w14:paraId="653B6348" w14:textId="77777777"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Premium brand</w:t>
            </w:r>
          </w:p>
          <w:p w14:paraId="325C9CDF" w14:textId="5683285A"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w:t>
            </w:r>
            <w:r w:rsidR="00E250A6">
              <w:rPr>
                <w:sz w:val="22"/>
                <w:szCs w:val="22"/>
              </w:rPr>
              <w:t xml:space="preserve"> VIP Patronage increases average order value</w:t>
            </w:r>
          </w:p>
        </w:tc>
      </w:tr>
    </w:tbl>
    <w:p w14:paraId="268C51A7" w14:textId="77777777" w:rsidR="00E751DC" w:rsidRPr="00F0786E" w:rsidRDefault="00E751DC" w:rsidP="00E751DC">
      <w:pPr>
        <w:rPr>
          <w:sz w:val="22"/>
          <w:szCs w:val="22"/>
        </w:rPr>
      </w:pPr>
    </w:p>
    <w:p w14:paraId="70254C15" w14:textId="30EF3027" w:rsidR="00E751DC" w:rsidRPr="00F0786E" w:rsidRDefault="00E751DC" w:rsidP="00F0786E">
      <w:pPr>
        <w:pStyle w:val="Heading1"/>
        <w:rPr>
          <w:sz w:val="24"/>
          <w:szCs w:val="24"/>
        </w:rPr>
      </w:pPr>
      <w:r w:rsidRPr="00F0786E">
        <w:rPr>
          <w:sz w:val="24"/>
          <w:szCs w:val="24"/>
        </w:rPr>
        <w:t>3.1 Cost Assumptions</w:t>
      </w:r>
    </w:p>
    <w:tbl>
      <w:tblPr>
        <w:tblStyle w:val="GridTable4-Accent1"/>
        <w:tblW w:w="0" w:type="auto"/>
        <w:tblLook w:val="04A0" w:firstRow="1" w:lastRow="0" w:firstColumn="1" w:lastColumn="0" w:noHBand="0" w:noVBand="1"/>
      </w:tblPr>
      <w:tblGrid>
        <w:gridCol w:w="2053"/>
        <w:gridCol w:w="2170"/>
        <w:gridCol w:w="4793"/>
      </w:tblGrid>
      <w:tr w:rsidR="00E250A6" w:rsidRPr="00F0786E" w14:paraId="428E51B6" w14:textId="77777777" w:rsidTr="00B56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E4A85B" w14:textId="77777777" w:rsidR="00E751DC" w:rsidRPr="00F0786E" w:rsidRDefault="00E751DC" w:rsidP="00925427">
            <w:pPr>
              <w:rPr>
                <w:b w:val="0"/>
                <w:bCs w:val="0"/>
                <w:sz w:val="22"/>
                <w:szCs w:val="22"/>
              </w:rPr>
            </w:pPr>
            <w:r w:rsidRPr="00F0786E">
              <w:rPr>
                <w:b w:val="0"/>
                <w:bCs w:val="0"/>
                <w:sz w:val="22"/>
                <w:szCs w:val="22"/>
              </w:rPr>
              <w:t>Cause of cost</w:t>
            </w:r>
          </w:p>
        </w:tc>
        <w:tc>
          <w:tcPr>
            <w:tcW w:w="0" w:type="auto"/>
          </w:tcPr>
          <w:p w14:paraId="1C1B8619" w14:textId="77777777" w:rsidR="00E751DC" w:rsidRPr="00F0786E" w:rsidRDefault="00E751DC" w:rsidP="00925427">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Value</w:t>
            </w:r>
          </w:p>
        </w:tc>
        <w:tc>
          <w:tcPr>
            <w:tcW w:w="0" w:type="auto"/>
          </w:tcPr>
          <w:p w14:paraId="66F43B28" w14:textId="77777777" w:rsidR="00E751DC" w:rsidRPr="00F0786E" w:rsidRDefault="00E751DC" w:rsidP="00925427">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Justification</w:t>
            </w:r>
          </w:p>
        </w:tc>
      </w:tr>
      <w:tr w:rsidR="00E250A6" w:rsidRPr="00F0786E" w14:paraId="4B47E52D" w14:textId="77777777" w:rsidTr="00B5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E18756" w14:textId="7F729190" w:rsidR="00E751DC" w:rsidRPr="00F0786E" w:rsidRDefault="00E751DC" w:rsidP="00925427">
            <w:pPr>
              <w:rPr>
                <w:sz w:val="22"/>
                <w:szCs w:val="22"/>
              </w:rPr>
            </w:pPr>
            <w:r w:rsidRPr="00F0786E">
              <w:rPr>
                <w:sz w:val="22"/>
                <w:szCs w:val="22"/>
              </w:rPr>
              <w:t>Defects</w:t>
            </w:r>
            <w:r w:rsidR="001725CA" w:rsidRPr="00F0786E">
              <w:rPr>
                <w:sz w:val="22"/>
                <w:szCs w:val="22"/>
              </w:rPr>
              <w:t>/Spoilage</w:t>
            </w:r>
          </w:p>
        </w:tc>
        <w:tc>
          <w:tcPr>
            <w:tcW w:w="0" w:type="auto"/>
          </w:tcPr>
          <w:p w14:paraId="2F11CE60"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$60/item</w:t>
            </w:r>
          </w:p>
        </w:tc>
        <w:tc>
          <w:tcPr>
            <w:tcW w:w="0" w:type="auto"/>
          </w:tcPr>
          <w:p w14:paraId="59271470" w14:textId="4CC8AD1C"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1.2x average order value is reasonable given replacement and shipping</w:t>
            </w:r>
            <w:r w:rsidR="00805580" w:rsidRPr="00F0786E">
              <w:rPr>
                <w:sz w:val="22"/>
                <w:szCs w:val="22"/>
              </w:rPr>
              <w:t xml:space="preserve">, as per </w:t>
            </w:r>
            <w:r w:rsidR="00805580" w:rsidRPr="00F0786E">
              <w:rPr>
                <w:sz w:val="22"/>
                <w:szCs w:val="22"/>
              </w:rPr>
              <w:t xml:space="preserve">Gustafsson, Jonsson and Holmström, </w:t>
            </w:r>
            <w:r w:rsidR="00805580" w:rsidRPr="00F0786E">
              <w:rPr>
                <w:sz w:val="22"/>
                <w:szCs w:val="22"/>
              </w:rPr>
              <w:t>(</w:t>
            </w:r>
            <w:r w:rsidR="00805580" w:rsidRPr="00F0786E">
              <w:rPr>
                <w:sz w:val="22"/>
                <w:szCs w:val="22"/>
              </w:rPr>
              <w:t>2021)</w:t>
            </w:r>
          </w:p>
        </w:tc>
      </w:tr>
      <w:tr w:rsidR="00E250A6" w:rsidRPr="00F0786E" w14:paraId="77B2AC09" w14:textId="77777777" w:rsidTr="00B56ACF">
        <w:tc>
          <w:tcPr>
            <w:cnfStyle w:val="001000000000" w:firstRow="0" w:lastRow="0" w:firstColumn="1" w:lastColumn="0" w:oddVBand="0" w:evenVBand="0" w:oddHBand="0" w:evenHBand="0" w:firstRowFirstColumn="0" w:firstRowLastColumn="0" w:lastRowFirstColumn="0" w:lastRowLastColumn="0"/>
            <w:tcW w:w="0" w:type="auto"/>
          </w:tcPr>
          <w:p w14:paraId="3BC8CFAB" w14:textId="77777777" w:rsidR="00E751DC" w:rsidRPr="00F0786E" w:rsidRDefault="00E751DC" w:rsidP="00925427">
            <w:pPr>
              <w:rPr>
                <w:sz w:val="22"/>
                <w:szCs w:val="22"/>
              </w:rPr>
            </w:pPr>
            <w:r w:rsidRPr="00F0786E">
              <w:rPr>
                <w:sz w:val="22"/>
                <w:szCs w:val="22"/>
              </w:rPr>
              <w:t>Warehouse Outage</w:t>
            </w:r>
          </w:p>
        </w:tc>
        <w:tc>
          <w:tcPr>
            <w:tcW w:w="0" w:type="auto"/>
          </w:tcPr>
          <w:p w14:paraId="21D3B8A7" w14:textId="77777777"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$2000/hour per affected warehouse</w:t>
            </w:r>
          </w:p>
        </w:tc>
        <w:tc>
          <w:tcPr>
            <w:tcW w:w="0" w:type="auto"/>
          </w:tcPr>
          <w:p w14:paraId="525F96DD" w14:textId="77777777"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Covers operations disruption</w:t>
            </w:r>
          </w:p>
          <w:p w14:paraId="382B7EF7" w14:textId="77777777"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Need for parts, additional labour and recovery operations</w:t>
            </w:r>
          </w:p>
        </w:tc>
      </w:tr>
      <w:tr w:rsidR="00E250A6" w:rsidRPr="00F0786E" w14:paraId="373F028E" w14:textId="77777777" w:rsidTr="00B5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7EBB19" w14:textId="77777777" w:rsidR="00E751DC" w:rsidRPr="00F0786E" w:rsidRDefault="00E751DC" w:rsidP="00925427">
            <w:pPr>
              <w:rPr>
                <w:sz w:val="22"/>
                <w:szCs w:val="22"/>
              </w:rPr>
            </w:pPr>
            <w:r w:rsidRPr="00F0786E">
              <w:rPr>
                <w:sz w:val="22"/>
                <w:szCs w:val="22"/>
              </w:rPr>
              <w:t>Delay compensation</w:t>
            </w:r>
          </w:p>
        </w:tc>
        <w:tc>
          <w:tcPr>
            <w:tcW w:w="0" w:type="auto"/>
          </w:tcPr>
          <w:p w14:paraId="44DC823A"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5-6 days: $10</w:t>
            </w:r>
          </w:p>
          <w:p w14:paraId="5A7CC43C"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7-9 days: $20</w:t>
            </w:r>
          </w:p>
          <w:p w14:paraId="7F81117A"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10+ days: $30</w:t>
            </w:r>
          </w:p>
        </w:tc>
        <w:tc>
          <w:tcPr>
            <w:tcW w:w="0" w:type="auto"/>
          </w:tcPr>
          <w:p w14:paraId="158873CD" w14:textId="77777777" w:rsidR="00E751DC" w:rsidRPr="00D87C4D"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w:t>
            </w:r>
            <w:r w:rsidRPr="00D87C4D">
              <w:rPr>
                <w:sz w:val="22"/>
                <w:szCs w:val="22"/>
              </w:rPr>
              <w:t xml:space="preserve"> Maintains customer loyalty</w:t>
            </w:r>
          </w:p>
          <w:p w14:paraId="61633D99" w14:textId="77777777" w:rsidR="00E751DC" w:rsidRPr="00F0786E" w:rsidRDefault="00E751DC" w:rsidP="00925427">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Mitigates reputational risks</w:t>
            </w:r>
          </w:p>
        </w:tc>
      </w:tr>
      <w:tr w:rsidR="00E751DC" w:rsidRPr="00F0786E" w14:paraId="33631B8D" w14:textId="77777777" w:rsidTr="00B56ACF">
        <w:tc>
          <w:tcPr>
            <w:cnfStyle w:val="001000000000" w:firstRow="0" w:lastRow="0" w:firstColumn="1" w:lastColumn="0" w:oddVBand="0" w:evenVBand="0" w:oddHBand="0" w:evenHBand="0" w:firstRowFirstColumn="0" w:firstRowLastColumn="0" w:lastRowFirstColumn="0" w:lastRowLastColumn="0"/>
            <w:tcW w:w="0" w:type="auto"/>
          </w:tcPr>
          <w:p w14:paraId="0751D19D" w14:textId="77777777" w:rsidR="00E751DC" w:rsidRPr="00F0786E" w:rsidRDefault="00E751DC" w:rsidP="00925427">
            <w:pPr>
              <w:rPr>
                <w:sz w:val="22"/>
                <w:szCs w:val="22"/>
              </w:rPr>
            </w:pPr>
            <w:r w:rsidRPr="00F0786E">
              <w:rPr>
                <w:sz w:val="22"/>
                <w:szCs w:val="22"/>
              </w:rPr>
              <w:t>Reputational impact</w:t>
            </w:r>
          </w:p>
        </w:tc>
        <w:tc>
          <w:tcPr>
            <w:tcW w:w="0" w:type="auto"/>
          </w:tcPr>
          <w:p w14:paraId="68E32736" w14:textId="77777777"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$1.0/delay</w:t>
            </w:r>
            <w:r w:rsidRPr="00F0786E">
              <w:rPr>
                <w:sz w:val="22"/>
                <w:szCs w:val="22"/>
              </w:rPr>
              <w:br/>
              <w:t>$2.0/defect</w:t>
            </w:r>
            <w:r w:rsidRPr="00F0786E">
              <w:rPr>
                <w:sz w:val="22"/>
                <w:szCs w:val="22"/>
              </w:rPr>
              <w:br/>
              <w:t>$3.0/spoilage</w:t>
            </w:r>
          </w:p>
        </w:tc>
        <w:tc>
          <w:tcPr>
            <w:tcW w:w="0" w:type="auto"/>
          </w:tcPr>
          <w:p w14:paraId="0143186D" w14:textId="0A7B9753"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xml:space="preserve">• </w:t>
            </w:r>
            <w:r w:rsidR="00E250A6">
              <w:rPr>
                <w:sz w:val="22"/>
                <w:szCs w:val="22"/>
              </w:rPr>
              <w:t>Delays, defects and s</w:t>
            </w:r>
            <w:r w:rsidRPr="00F0786E">
              <w:rPr>
                <w:sz w:val="22"/>
                <w:szCs w:val="22"/>
              </w:rPr>
              <w:t>poilage harm brand perception and customer confidence</w:t>
            </w:r>
          </w:p>
          <w:p w14:paraId="060CC80C" w14:textId="77777777" w:rsidR="00E751DC" w:rsidRPr="00F0786E" w:rsidRDefault="00E751DC" w:rsidP="00925427">
            <w:pPr>
              <w:cnfStyle w:val="000000000000" w:firstRow="0" w:lastRow="0" w:firstColumn="0" w:lastColumn="0" w:oddVBand="0" w:evenVBand="0" w:oddHBand="0" w:evenHBand="0" w:firstRowFirstColumn="0" w:firstRowLastColumn="0" w:lastRowFirstColumn="0" w:lastRowLastColumn="0"/>
              <w:rPr>
                <w:sz w:val="22"/>
                <w:szCs w:val="22"/>
              </w:rPr>
            </w:pPr>
          </w:p>
        </w:tc>
      </w:tr>
    </w:tbl>
    <w:p w14:paraId="75F768E7" w14:textId="3C17B22C" w:rsidR="006B71D1" w:rsidRPr="00F0786E" w:rsidRDefault="00F0786E" w:rsidP="00F0786E">
      <w:pPr>
        <w:pStyle w:val="Heading1"/>
        <w:rPr>
          <w:sz w:val="26"/>
          <w:szCs w:val="26"/>
        </w:rPr>
      </w:pPr>
      <w:r w:rsidRPr="00F0786E">
        <w:rPr>
          <w:sz w:val="26"/>
          <w:szCs w:val="26"/>
        </w:rPr>
        <w:t>4.</w:t>
      </w:r>
      <w:r>
        <w:rPr>
          <w:sz w:val="26"/>
          <w:szCs w:val="26"/>
        </w:rPr>
        <w:t xml:space="preserve"> </w:t>
      </w:r>
      <w:r w:rsidR="00867891" w:rsidRPr="00F0786E">
        <w:rPr>
          <w:sz w:val="26"/>
          <w:szCs w:val="26"/>
        </w:rPr>
        <w:t>Operational modelling</w:t>
      </w:r>
      <w:r w:rsidR="00E87DF3" w:rsidRPr="00F0786E">
        <w:rPr>
          <w:sz w:val="26"/>
          <w:szCs w:val="26"/>
        </w:rPr>
        <w:t xml:space="preserve"> results:</w:t>
      </w:r>
    </w:p>
    <w:p w14:paraId="67E6B287" w14:textId="24C527AA" w:rsidR="006B71D1" w:rsidRPr="00F0786E" w:rsidRDefault="00F0786E" w:rsidP="00F0786E">
      <w:pPr>
        <w:pStyle w:val="Heading1"/>
        <w:rPr>
          <w:sz w:val="24"/>
          <w:szCs w:val="24"/>
        </w:rPr>
      </w:pPr>
      <w:r>
        <w:rPr>
          <w:sz w:val="24"/>
          <w:szCs w:val="24"/>
        </w:rPr>
        <w:t xml:space="preserve">4.1 </w:t>
      </w:r>
      <w:r w:rsidR="00CF25A8">
        <w:rPr>
          <w:sz w:val="24"/>
          <w:szCs w:val="24"/>
        </w:rPr>
        <w:t>Total Cost Of Operating Supply Chain Risks</w:t>
      </w:r>
    </w:p>
    <w:p w14:paraId="3A495F10" w14:textId="6137EB07" w:rsidR="00867891" w:rsidRPr="00F0786E" w:rsidRDefault="00867891">
      <w:pPr>
        <w:rPr>
          <w:sz w:val="22"/>
          <w:szCs w:val="22"/>
        </w:rPr>
      </w:pPr>
      <w:r w:rsidRPr="00F0786E">
        <w:rPr>
          <w:sz w:val="22"/>
          <w:szCs w:val="22"/>
        </w:rPr>
        <w:drawing>
          <wp:inline distT="0" distB="0" distL="0" distR="0" wp14:anchorId="4EC3A800" wp14:editId="2FB22B67">
            <wp:extent cx="6007202" cy="1996633"/>
            <wp:effectExtent l="0" t="0" r="0" b="3810"/>
            <wp:docPr id="1875475077"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75077" name="Picture 1" descr="A screenshot of a graph"/>
                    <pic:cNvPicPr/>
                  </pic:nvPicPr>
                  <pic:blipFill rotWithShape="1">
                    <a:blip r:embed="rId7"/>
                    <a:srcRect b="66682"/>
                    <a:stretch/>
                  </pic:blipFill>
                  <pic:spPr bwMode="auto">
                    <a:xfrm>
                      <a:off x="0" y="0"/>
                      <a:ext cx="6048395" cy="2010324"/>
                    </a:xfrm>
                    <a:prstGeom prst="rect">
                      <a:avLst/>
                    </a:prstGeom>
                    <a:ln>
                      <a:noFill/>
                    </a:ln>
                    <a:extLst>
                      <a:ext uri="{53640926-AAD7-44D8-BBD7-CCE9431645EC}">
                        <a14:shadowObscured xmlns:a14="http://schemas.microsoft.com/office/drawing/2010/main"/>
                      </a:ext>
                    </a:extLst>
                  </pic:spPr>
                </pic:pic>
              </a:graphicData>
            </a:graphic>
          </wp:inline>
        </w:drawing>
      </w:r>
    </w:p>
    <w:p w14:paraId="7A8AC6E8" w14:textId="6360AA19" w:rsidR="00E87DF3" w:rsidRPr="00F0786E" w:rsidRDefault="00867891">
      <w:pPr>
        <w:rPr>
          <w:sz w:val="22"/>
          <w:szCs w:val="22"/>
        </w:rPr>
      </w:pPr>
      <w:r w:rsidRPr="00F0786E">
        <w:rPr>
          <w:sz w:val="22"/>
          <w:szCs w:val="22"/>
        </w:rPr>
        <w:lastRenderedPageBreak/>
        <w:t xml:space="preserve">The distribution of </w:t>
      </w:r>
      <w:r w:rsidRPr="00F0786E">
        <w:rPr>
          <w:sz w:val="22"/>
          <w:szCs w:val="22"/>
        </w:rPr>
        <w:t xml:space="preserve">operational risk </w:t>
      </w:r>
      <w:r w:rsidRPr="00F0786E">
        <w:rPr>
          <w:sz w:val="22"/>
          <w:szCs w:val="22"/>
        </w:rPr>
        <w:t>costs shows a median annual impact of $1.22M, with a 9</w:t>
      </w:r>
      <w:r w:rsidR="007731F6" w:rsidRPr="00F0786E">
        <w:rPr>
          <w:sz w:val="22"/>
          <w:szCs w:val="22"/>
        </w:rPr>
        <w:t>5</w:t>
      </w:r>
      <w:r w:rsidR="007731F6" w:rsidRPr="00F0786E">
        <w:rPr>
          <w:sz w:val="22"/>
          <w:szCs w:val="22"/>
          <w:vertAlign w:val="superscript"/>
        </w:rPr>
        <w:t>th</w:t>
      </w:r>
      <w:r w:rsidRPr="00F0786E">
        <w:rPr>
          <w:sz w:val="22"/>
          <w:szCs w:val="22"/>
        </w:rPr>
        <w:t xml:space="preserve"> percentile exposure of $1.27M. This tight </w:t>
      </w:r>
      <w:r w:rsidR="007731F6" w:rsidRPr="00F0786E">
        <w:rPr>
          <w:sz w:val="22"/>
          <w:szCs w:val="22"/>
        </w:rPr>
        <w:t xml:space="preserve">distribution </w:t>
      </w:r>
      <w:r w:rsidRPr="00F0786E">
        <w:rPr>
          <w:sz w:val="22"/>
          <w:szCs w:val="22"/>
        </w:rPr>
        <w:t xml:space="preserve">suggests our </w:t>
      </w:r>
      <w:r w:rsidRPr="00F0786E">
        <w:rPr>
          <w:sz w:val="22"/>
          <w:szCs w:val="22"/>
        </w:rPr>
        <w:t xml:space="preserve">operational </w:t>
      </w:r>
      <w:r w:rsidRPr="00F0786E">
        <w:rPr>
          <w:sz w:val="22"/>
          <w:szCs w:val="22"/>
        </w:rPr>
        <w:t xml:space="preserve">risk estimates are stable and </w:t>
      </w:r>
      <w:r w:rsidRPr="00F0786E">
        <w:rPr>
          <w:sz w:val="22"/>
          <w:szCs w:val="22"/>
        </w:rPr>
        <w:t xml:space="preserve">reasonably predictable, with only a </w:t>
      </w:r>
      <w:r w:rsidR="008A3404" w:rsidRPr="00F0786E">
        <w:rPr>
          <w:sz w:val="22"/>
          <w:szCs w:val="22"/>
        </w:rPr>
        <w:t>~</w:t>
      </w:r>
      <w:r w:rsidRPr="00F0786E">
        <w:rPr>
          <w:sz w:val="22"/>
          <w:szCs w:val="22"/>
        </w:rPr>
        <w:t xml:space="preserve">4% increase </w:t>
      </w:r>
      <w:r w:rsidR="007731F6" w:rsidRPr="00F0786E">
        <w:rPr>
          <w:sz w:val="22"/>
          <w:szCs w:val="22"/>
        </w:rPr>
        <w:t>from the median to the 95</w:t>
      </w:r>
      <w:r w:rsidR="007731F6" w:rsidRPr="00F0786E">
        <w:rPr>
          <w:sz w:val="22"/>
          <w:szCs w:val="22"/>
          <w:vertAlign w:val="superscript"/>
        </w:rPr>
        <w:t>th</w:t>
      </w:r>
      <w:r w:rsidR="007731F6" w:rsidRPr="00F0786E">
        <w:rPr>
          <w:sz w:val="22"/>
          <w:szCs w:val="22"/>
        </w:rPr>
        <w:t xml:space="preserve"> percentile.</w:t>
      </w:r>
    </w:p>
    <w:p w14:paraId="694EDD7F" w14:textId="43B5799A" w:rsidR="006B71D1" w:rsidRPr="00A90F71" w:rsidRDefault="00A90F71" w:rsidP="00A90F71">
      <w:pPr>
        <w:pStyle w:val="Heading1"/>
        <w:rPr>
          <w:sz w:val="24"/>
          <w:szCs w:val="24"/>
        </w:rPr>
      </w:pPr>
      <w:r>
        <w:rPr>
          <w:sz w:val="24"/>
          <w:szCs w:val="24"/>
        </w:rPr>
        <w:t xml:space="preserve">4.2 </w:t>
      </w:r>
      <w:r w:rsidR="0027124B" w:rsidRPr="00A90F71">
        <w:rPr>
          <w:sz w:val="24"/>
          <w:szCs w:val="24"/>
        </w:rPr>
        <w:t xml:space="preserve">Breakdown </w:t>
      </w:r>
      <w:r w:rsidR="00CF25A8">
        <w:rPr>
          <w:sz w:val="24"/>
          <w:szCs w:val="24"/>
        </w:rPr>
        <w:t>B</w:t>
      </w:r>
      <w:r w:rsidR="0027124B" w:rsidRPr="00A90F71">
        <w:rPr>
          <w:sz w:val="24"/>
          <w:szCs w:val="24"/>
        </w:rPr>
        <w:t xml:space="preserve">y </w:t>
      </w:r>
      <w:r w:rsidR="00CF25A8">
        <w:rPr>
          <w:sz w:val="24"/>
          <w:szCs w:val="24"/>
        </w:rPr>
        <w:t>R</w:t>
      </w:r>
      <w:r>
        <w:rPr>
          <w:sz w:val="24"/>
          <w:szCs w:val="24"/>
        </w:rPr>
        <w:t xml:space="preserve">isk </w:t>
      </w:r>
      <w:r w:rsidR="00CF25A8">
        <w:rPr>
          <w:sz w:val="24"/>
          <w:szCs w:val="24"/>
        </w:rPr>
        <w:t>C</w:t>
      </w:r>
      <w:r w:rsidR="0027124B" w:rsidRPr="00A90F71">
        <w:rPr>
          <w:sz w:val="24"/>
          <w:szCs w:val="24"/>
        </w:rPr>
        <w:t>ategory:</w:t>
      </w:r>
    </w:p>
    <w:tbl>
      <w:tblPr>
        <w:tblStyle w:val="GridTable4-Accent1"/>
        <w:tblW w:w="0" w:type="auto"/>
        <w:tblLook w:val="04A0" w:firstRow="1" w:lastRow="0" w:firstColumn="1" w:lastColumn="0" w:noHBand="0" w:noVBand="1"/>
      </w:tblPr>
      <w:tblGrid>
        <w:gridCol w:w="1733"/>
        <w:gridCol w:w="1726"/>
        <w:gridCol w:w="1674"/>
        <w:gridCol w:w="3883"/>
      </w:tblGrid>
      <w:tr w:rsidR="000F6214" w:rsidRPr="00F0786E" w14:paraId="67C8D162" w14:textId="77777777" w:rsidTr="00B56ACF">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0" w:type="auto"/>
          </w:tcPr>
          <w:p w14:paraId="0C837601" w14:textId="49A40AC4" w:rsidR="000F6214" w:rsidRPr="00F0786E" w:rsidRDefault="000F6214">
            <w:pPr>
              <w:rPr>
                <w:b w:val="0"/>
                <w:bCs w:val="0"/>
                <w:sz w:val="22"/>
                <w:szCs w:val="22"/>
              </w:rPr>
            </w:pPr>
            <w:r w:rsidRPr="00F0786E">
              <w:rPr>
                <w:b w:val="0"/>
                <w:bCs w:val="0"/>
                <w:sz w:val="22"/>
                <w:szCs w:val="22"/>
              </w:rPr>
              <w:t>Risk Category</w:t>
            </w:r>
          </w:p>
        </w:tc>
        <w:tc>
          <w:tcPr>
            <w:tcW w:w="0" w:type="auto"/>
          </w:tcPr>
          <w:p w14:paraId="2A52A928" w14:textId="48B8A5D1" w:rsidR="000F6214" w:rsidRPr="00F0786E" w:rsidRDefault="000F621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Annual Impact (50</w:t>
            </w:r>
            <w:r w:rsidRPr="00F0786E">
              <w:rPr>
                <w:b w:val="0"/>
                <w:bCs w:val="0"/>
                <w:sz w:val="22"/>
                <w:szCs w:val="22"/>
                <w:vertAlign w:val="superscript"/>
              </w:rPr>
              <w:t>th</w:t>
            </w:r>
            <w:r w:rsidRPr="00F0786E">
              <w:rPr>
                <w:b w:val="0"/>
                <w:bCs w:val="0"/>
                <w:sz w:val="22"/>
                <w:szCs w:val="22"/>
              </w:rPr>
              <w:t xml:space="preserve"> percentile)</w:t>
            </w:r>
          </w:p>
        </w:tc>
        <w:tc>
          <w:tcPr>
            <w:tcW w:w="0" w:type="auto"/>
          </w:tcPr>
          <w:p w14:paraId="40301E20" w14:textId="0AA2C4AB" w:rsidR="000F6214" w:rsidRPr="00F0786E" w:rsidRDefault="000F621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Probability</w:t>
            </w:r>
          </w:p>
        </w:tc>
        <w:tc>
          <w:tcPr>
            <w:tcW w:w="0" w:type="auto"/>
          </w:tcPr>
          <w:p w14:paraId="11008D1E" w14:textId="171E2F43" w:rsidR="000F6214" w:rsidRPr="00F0786E" w:rsidRDefault="000F621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Recommended Mitigation</w:t>
            </w:r>
          </w:p>
        </w:tc>
      </w:tr>
      <w:tr w:rsidR="000F6214" w:rsidRPr="00F0786E" w14:paraId="0E799A18" w14:textId="77777777" w:rsidTr="00B56AC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1E158E1F" w14:textId="33E3EB5D" w:rsidR="000F6214" w:rsidRPr="00F0786E" w:rsidRDefault="000F6214">
            <w:pPr>
              <w:rPr>
                <w:sz w:val="22"/>
                <w:szCs w:val="22"/>
              </w:rPr>
            </w:pPr>
            <w:r w:rsidRPr="00F0786E">
              <w:rPr>
                <w:sz w:val="22"/>
                <w:szCs w:val="22"/>
              </w:rPr>
              <w:t>Product Defects</w:t>
            </w:r>
          </w:p>
        </w:tc>
        <w:tc>
          <w:tcPr>
            <w:tcW w:w="0" w:type="auto"/>
          </w:tcPr>
          <w:p w14:paraId="3BF9F5DB" w14:textId="386CADB7" w:rsidR="000F6214" w:rsidRPr="00F0786E" w:rsidRDefault="000F6214">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$454,501 (37.1%)</w:t>
            </w:r>
          </w:p>
        </w:tc>
        <w:tc>
          <w:tcPr>
            <w:tcW w:w="0" w:type="auto"/>
          </w:tcPr>
          <w:p w14:paraId="7F59AE0B" w14:textId="103C6754" w:rsidR="000F6214" w:rsidRPr="00F0786E" w:rsidRDefault="000F6214">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2.1% of orders (7,573 units)</w:t>
            </w:r>
          </w:p>
        </w:tc>
        <w:tc>
          <w:tcPr>
            <w:tcW w:w="0" w:type="auto"/>
          </w:tcPr>
          <w:p w14:paraId="2FC3599C" w14:textId="77777777" w:rsidR="000F6214" w:rsidRPr="00F0786E" w:rsidRDefault="000F6214">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w:t>
            </w:r>
            <w:r w:rsidRPr="00F0786E">
              <w:rPr>
                <w:sz w:val="22"/>
                <w:szCs w:val="22"/>
              </w:rPr>
              <w:t xml:space="preserve"> Develop supplier audit and training program</w:t>
            </w:r>
          </w:p>
          <w:p w14:paraId="754F450A" w14:textId="7CA84D56" w:rsidR="000F6214" w:rsidRPr="00F0786E" w:rsidRDefault="000F6214">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w:t>
            </w:r>
            <w:r w:rsidRPr="00F0786E">
              <w:rPr>
                <w:sz w:val="22"/>
                <w:szCs w:val="22"/>
              </w:rPr>
              <w:t xml:space="preserve"> Integrate AI image recognition to identify defects during production</w:t>
            </w:r>
          </w:p>
          <w:p w14:paraId="2E76D3E2" w14:textId="2D6D3787" w:rsidR="000F6214" w:rsidRPr="00F0786E" w:rsidRDefault="000F6214">
            <w:pPr>
              <w:cnfStyle w:val="000000100000" w:firstRow="0" w:lastRow="0" w:firstColumn="0" w:lastColumn="0" w:oddVBand="0" w:evenVBand="0" w:oddHBand="1" w:evenHBand="0" w:firstRowFirstColumn="0" w:firstRowLastColumn="0" w:lastRowFirstColumn="0" w:lastRowLastColumn="0"/>
              <w:rPr>
                <w:sz w:val="22"/>
                <w:szCs w:val="22"/>
              </w:rPr>
            </w:pPr>
          </w:p>
        </w:tc>
      </w:tr>
      <w:tr w:rsidR="000F6214" w:rsidRPr="00F0786E" w14:paraId="60B2D6F6" w14:textId="77777777" w:rsidTr="00B56ACF">
        <w:trPr>
          <w:trHeight w:val="284"/>
        </w:trPr>
        <w:tc>
          <w:tcPr>
            <w:cnfStyle w:val="001000000000" w:firstRow="0" w:lastRow="0" w:firstColumn="1" w:lastColumn="0" w:oddVBand="0" w:evenVBand="0" w:oddHBand="0" w:evenHBand="0" w:firstRowFirstColumn="0" w:firstRowLastColumn="0" w:lastRowFirstColumn="0" w:lastRowLastColumn="0"/>
            <w:tcW w:w="0" w:type="auto"/>
          </w:tcPr>
          <w:p w14:paraId="6A193760" w14:textId="22597AB0" w:rsidR="000F6214" w:rsidRPr="00F0786E" w:rsidRDefault="000F6214">
            <w:pPr>
              <w:rPr>
                <w:sz w:val="22"/>
                <w:szCs w:val="22"/>
              </w:rPr>
            </w:pPr>
            <w:r w:rsidRPr="00F0786E">
              <w:rPr>
                <w:sz w:val="22"/>
                <w:szCs w:val="22"/>
              </w:rPr>
              <w:t>Product Spoilage</w:t>
            </w:r>
          </w:p>
        </w:tc>
        <w:tc>
          <w:tcPr>
            <w:tcW w:w="0" w:type="auto"/>
          </w:tcPr>
          <w:p w14:paraId="646E419A" w14:textId="78ED323D" w:rsidR="000F6214" w:rsidRPr="00F0786E" w:rsidRDefault="000F6214">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$437,432 (35.7%)</w:t>
            </w:r>
          </w:p>
        </w:tc>
        <w:tc>
          <w:tcPr>
            <w:tcW w:w="0" w:type="auto"/>
          </w:tcPr>
          <w:p w14:paraId="74D7A814" w14:textId="55009879" w:rsidR="000F6214" w:rsidRPr="00F0786E" w:rsidRDefault="000F6214">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2.0% of orders (7,290 units)</w:t>
            </w:r>
          </w:p>
        </w:tc>
        <w:tc>
          <w:tcPr>
            <w:tcW w:w="0" w:type="auto"/>
          </w:tcPr>
          <w:p w14:paraId="61E6909F" w14:textId="77777777" w:rsidR="000F6214" w:rsidRPr="00F0786E" w:rsidRDefault="000F6214" w:rsidP="0027124B">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w:t>
            </w:r>
            <w:r w:rsidRPr="00F0786E">
              <w:rPr>
                <w:sz w:val="22"/>
                <w:szCs w:val="22"/>
              </w:rPr>
              <w:t xml:space="preserve"> Temperature control supply chain</w:t>
            </w:r>
          </w:p>
          <w:p w14:paraId="3FB8E84E" w14:textId="262F6EFB" w:rsidR="000F6214" w:rsidRPr="00F0786E" w:rsidRDefault="000F6214" w:rsidP="0027124B">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xml:space="preserve">• </w:t>
            </w:r>
            <w:r w:rsidRPr="00F0786E">
              <w:rPr>
                <w:sz w:val="22"/>
                <w:szCs w:val="22"/>
              </w:rPr>
              <w:t xml:space="preserve">Implement </w:t>
            </w:r>
            <w:r w:rsidRPr="00F0786E">
              <w:rPr>
                <w:sz w:val="22"/>
                <w:szCs w:val="22"/>
              </w:rPr>
              <w:t>FEFO inventory managemen</w:t>
            </w:r>
            <w:r w:rsidRPr="00F0786E">
              <w:rPr>
                <w:sz w:val="22"/>
                <w:szCs w:val="22"/>
              </w:rPr>
              <w:t>t</w:t>
            </w:r>
          </w:p>
          <w:p w14:paraId="10580021" w14:textId="294DBD8F" w:rsidR="000F6214" w:rsidRPr="00F0786E" w:rsidRDefault="000F6214" w:rsidP="0027124B">
            <w:pPr>
              <w:cnfStyle w:val="000000000000" w:firstRow="0" w:lastRow="0" w:firstColumn="0" w:lastColumn="0" w:oddVBand="0" w:evenVBand="0" w:oddHBand="0" w:evenHBand="0" w:firstRowFirstColumn="0" w:firstRowLastColumn="0" w:lastRowFirstColumn="0" w:lastRowLastColumn="0"/>
              <w:rPr>
                <w:sz w:val="22"/>
                <w:szCs w:val="22"/>
              </w:rPr>
            </w:pPr>
          </w:p>
        </w:tc>
      </w:tr>
      <w:tr w:rsidR="000F6214" w:rsidRPr="00F0786E" w14:paraId="678F66D1" w14:textId="77777777" w:rsidTr="00B56AC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47ED8DB5" w14:textId="157C530B" w:rsidR="000F6214" w:rsidRPr="00F0786E" w:rsidRDefault="000F6214">
            <w:pPr>
              <w:rPr>
                <w:sz w:val="22"/>
                <w:szCs w:val="22"/>
              </w:rPr>
            </w:pPr>
            <w:r w:rsidRPr="00F0786E">
              <w:rPr>
                <w:sz w:val="22"/>
                <w:szCs w:val="22"/>
              </w:rPr>
              <w:t>Shipping Delays</w:t>
            </w:r>
          </w:p>
        </w:tc>
        <w:tc>
          <w:tcPr>
            <w:tcW w:w="0" w:type="auto"/>
          </w:tcPr>
          <w:p w14:paraId="7F6239A2" w14:textId="7D2C512B" w:rsidR="000F6214" w:rsidRPr="00F0786E" w:rsidRDefault="000F6214">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$171,640 (14.0%)</w:t>
            </w:r>
          </w:p>
        </w:tc>
        <w:tc>
          <w:tcPr>
            <w:tcW w:w="0" w:type="auto"/>
          </w:tcPr>
          <w:p w14:paraId="7649F6BB" w14:textId="33488DBE" w:rsidR="000F6214" w:rsidRPr="00F0786E" w:rsidRDefault="000F6214">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4.5% of orders (16,279 units)</w:t>
            </w:r>
          </w:p>
        </w:tc>
        <w:tc>
          <w:tcPr>
            <w:tcW w:w="0" w:type="auto"/>
          </w:tcPr>
          <w:p w14:paraId="56B7B76F" w14:textId="77777777" w:rsidR="000F6214" w:rsidRPr="00F0786E" w:rsidRDefault="000F6214">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w:t>
            </w:r>
            <w:r w:rsidRPr="00F0786E">
              <w:rPr>
                <w:sz w:val="22"/>
                <w:szCs w:val="22"/>
              </w:rPr>
              <w:t xml:space="preserve"> Model expected delays for different routes</w:t>
            </w:r>
          </w:p>
          <w:p w14:paraId="0E8B5FF1" w14:textId="28794A8F" w:rsidR="000F6214" w:rsidRPr="00F0786E" w:rsidRDefault="000F6214">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w:t>
            </w:r>
            <w:r w:rsidRPr="00F0786E">
              <w:rPr>
                <w:sz w:val="22"/>
                <w:szCs w:val="22"/>
              </w:rPr>
              <w:t xml:space="preserve"> Dynamically route products</w:t>
            </w:r>
          </w:p>
        </w:tc>
      </w:tr>
      <w:tr w:rsidR="000F6214" w:rsidRPr="00F0786E" w14:paraId="2959AA7B" w14:textId="77777777" w:rsidTr="00B56ACF">
        <w:trPr>
          <w:trHeight w:val="284"/>
        </w:trPr>
        <w:tc>
          <w:tcPr>
            <w:cnfStyle w:val="001000000000" w:firstRow="0" w:lastRow="0" w:firstColumn="1" w:lastColumn="0" w:oddVBand="0" w:evenVBand="0" w:oddHBand="0" w:evenHBand="0" w:firstRowFirstColumn="0" w:firstRowLastColumn="0" w:lastRowFirstColumn="0" w:lastRowLastColumn="0"/>
            <w:tcW w:w="0" w:type="auto"/>
          </w:tcPr>
          <w:p w14:paraId="036857E4" w14:textId="332A5913" w:rsidR="000F6214" w:rsidRPr="00F0786E" w:rsidRDefault="000F6214">
            <w:pPr>
              <w:rPr>
                <w:sz w:val="22"/>
                <w:szCs w:val="22"/>
              </w:rPr>
            </w:pPr>
            <w:r w:rsidRPr="00F0786E">
              <w:rPr>
                <w:sz w:val="22"/>
                <w:szCs w:val="22"/>
              </w:rPr>
              <w:t>Warehouse Outages</w:t>
            </w:r>
          </w:p>
        </w:tc>
        <w:tc>
          <w:tcPr>
            <w:tcW w:w="0" w:type="auto"/>
          </w:tcPr>
          <w:p w14:paraId="550071E3" w14:textId="22F63689" w:rsidR="000F6214" w:rsidRPr="00F0786E" w:rsidRDefault="000F6214">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$96,322 (7.9%)</w:t>
            </w:r>
          </w:p>
        </w:tc>
        <w:tc>
          <w:tcPr>
            <w:tcW w:w="0" w:type="auto"/>
          </w:tcPr>
          <w:p w14:paraId="0D1DE3D1" w14:textId="52B98418" w:rsidR="000F6214" w:rsidRPr="00F0786E" w:rsidRDefault="000F6214">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Every 60 days (mean 4 hours)</w:t>
            </w:r>
          </w:p>
        </w:tc>
        <w:tc>
          <w:tcPr>
            <w:tcW w:w="0" w:type="auto"/>
          </w:tcPr>
          <w:p w14:paraId="4EB96DF1" w14:textId="68891C98" w:rsidR="000F6214" w:rsidRPr="00F0786E" w:rsidRDefault="000F6214">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 xml:space="preserve">• </w:t>
            </w:r>
            <w:r w:rsidRPr="00F0786E">
              <w:rPr>
                <w:sz w:val="22"/>
                <w:szCs w:val="22"/>
              </w:rPr>
              <w:t>Implement predictive maintenance by modelling expected component lifetimes</w:t>
            </w:r>
          </w:p>
        </w:tc>
      </w:tr>
      <w:tr w:rsidR="000F6214" w:rsidRPr="00F0786E" w14:paraId="2EDFD345" w14:textId="77777777" w:rsidTr="00B56AC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6FEDF192" w14:textId="3E071E81" w:rsidR="000F6214" w:rsidRPr="00F0786E" w:rsidRDefault="000F6214">
            <w:pPr>
              <w:rPr>
                <w:sz w:val="22"/>
                <w:szCs w:val="22"/>
              </w:rPr>
            </w:pPr>
            <w:r w:rsidRPr="00F0786E">
              <w:rPr>
                <w:sz w:val="22"/>
                <w:szCs w:val="22"/>
              </w:rPr>
              <w:t>Reputational Damage</w:t>
            </w:r>
          </w:p>
        </w:tc>
        <w:tc>
          <w:tcPr>
            <w:tcW w:w="0" w:type="auto"/>
          </w:tcPr>
          <w:p w14:paraId="1659536B" w14:textId="105672F2" w:rsidR="000F6214" w:rsidRPr="00F0786E" w:rsidRDefault="000F6214">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$64,401 (5.3%)</w:t>
            </w:r>
          </w:p>
        </w:tc>
        <w:tc>
          <w:tcPr>
            <w:tcW w:w="0" w:type="auto"/>
          </w:tcPr>
          <w:p w14:paraId="7BE20091" w14:textId="377A9962" w:rsidR="000F6214" w:rsidRPr="00F0786E" w:rsidRDefault="000F6214">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N/A</w:t>
            </w:r>
          </w:p>
        </w:tc>
        <w:tc>
          <w:tcPr>
            <w:tcW w:w="0" w:type="auto"/>
          </w:tcPr>
          <w:p w14:paraId="283CAC92" w14:textId="77777777" w:rsidR="000F6214" w:rsidRPr="00F0786E" w:rsidRDefault="00110484">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w:t>
            </w:r>
            <w:r w:rsidRPr="00F0786E">
              <w:rPr>
                <w:sz w:val="22"/>
                <w:szCs w:val="22"/>
              </w:rPr>
              <w:t xml:space="preserve"> </w:t>
            </w:r>
            <w:r w:rsidRPr="00F0786E">
              <w:rPr>
                <w:sz w:val="22"/>
                <w:szCs w:val="22"/>
              </w:rPr>
              <w:t>Actively monitor and respond to customer feedback using surveys, reviews, and social media monitoring.</w:t>
            </w:r>
          </w:p>
        </w:tc>
      </w:tr>
    </w:tbl>
    <w:p w14:paraId="480C5EC4" w14:textId="77777777" w:rsidR="008A3404" w:rsidRPr="00F0786E" w:rsidRDefault="008A3404">
      <w:pPr>
        <w:rPr>
          <w:sz w:val="22"/>
          <w:szCs w:val="22"/>
        </w:rPr>
      </w:pPr>
    </w:p>
    <w:p w14:paraId="6BE0F3D5" w14:textId="77777777" w:rsidR="006B71D1" w:rsidRPr="00F0786E" w:rsidRDefault="006B71D1">
      <w:pPr>
        <w:rPr>
          <w:sz w:val="22"/>
          <w:szCs w:val="22"/>
        </w:rPr>
      </w:pPr>
    </w:p>
    <w:p w14:paraId="7A0B1057" w14:textId="4085E64D" w:rsidR="006B71D1" w:rsidRPr="00F0786E" w:rsidRDefault="006B71D1">
      <w:pPr>
        <w:rPr>
          <w:sz w:val="22"/>
          <w:szCs w:val="22"/>
        </w:rPr>
      </w:pPr>
      <w:r w:rsidRPr="00F0786E">
        <w:rPr>
          <w:sz w:val="22"/>
          <w:szCs w:val="22"/>
        </w:rPr>
        <w:drawing>
          <wp:inline distT="0" distB="0" distL="0" distR="0" wp14:anchorId="50F7C727" wp14:editId="6F654156">
            <wp:extent cx="5715000" cy="1874186"/>
            <wp:effectExtent l="0" t="0" r="0" b="0"/>
            <wp:docPr id="156857708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77083" name="Picture 1" descr="A screenshot of a graph&#10;&#10;AI-generated content may be incorrect."/>
                    <pic:cNvPicPr/>
                  </pic:nvPicPr>
                  <pic:blipFill rotWithShape="1">
                    <a:blip r:embed="rId7"/>
                    <a:srcRect t="34763" b="32363"/>
                    <a:stretch/>
                  </pic:blipFill>
                  <pic:spPr bwMode="auto">
                    <a:xfrm>
                      <a:off x="0" y="0"/>
                      <a:ext cx="5729566" cy="1878963"/>
                    </a:xfrm>
                    <a:prstGeom prst="rect">
                      <a:avLst/>
                    </a:prstGeom>
                    <a:ln>
                      <a:noFill/>
                    </a:ln>
                    <a:extLst>
                      <a:ext uri="{53640926-AAD7-44D8-BBD7-CCE9431645EC}">
                        <a14:shadowObscured xmlns:a14="http://schemas.microsoft.com/office/drawing/2010/main"/>
                      </a:ext>
                    </a:extLst>
                  </pic:spPr>
                </pic:pic>
              </a:graphicData>
            </a:graphic>
          </wp:inline>
        </w:drawing>
      </w:r>
    </w:p>
    <w:p w14:paraId="4C0EA787" w14:textId="3FF53115" w:rsidR="006B71D1" w:rsidRPr="00F0786E" w:rsidRDefault="006B71D1">
      <w:pPr>
        <w:rPr>
          <w:sz w:val="22"/>
          <w:szCs w:val="22"/>
        </w:rPr>
      </w:pPr>
      <w:r w:rsidRPr="00F0786E">
        <w:rPr>
          <w:sz w:val="22"/>
          <w:szCs w:val="22"/>
        </w:rPr>
        <w:t>Product quality issues, comprising defects and spoilage, represent nearly three-quarters of our total risk exposure. Defects account for $454,401 (37.1%) of annual risk costs, while spoilage contributes $437,432 (35.7%). The box plots show these categories have relatively consistent impact levels, with limited variability compared to other risk types</w:t>
      </w:r>
      <w:r w:rsidRPr="00F0786E">
        <w:rPr>
          <w:sz w:val="22"/>
          <w:szCs w:val="22"/>
        </w:rPr>
        <w:t>.</w:t>
      </w:r>
    </w:p>
    <w:p w14:paraId="7E31991E" w14:textId="4316A2DA" w:rsidR="007731F6" w:rsidRPr="00F0786E" w:rsidRDefault="007731F6" w:rsidP="006B71D1">
      <w:pPr>
        <w:rPr>
          <w:sz w:val="22"/>
          <w:szCs w:val="22"/>
        </w:rPr>
      </w:pPr>
      <w:r w:rsidRPr="00F0786E">
        <w:rPr>
          <w:sz w:val="22"/>
          <w:szCs w:val="22"/>
        </w:rPr>
        <w:t xml:space="preserve">Operational disruptions, including shipping delays and warehouse outages, present a secondary but significant risk tier. Shipping delays generate $171,640 (14.0%) in annual costs, while warehouse outages contribute $96,322 (7.9%). Notably, warehouse outages drive </w:t>
      </w:r>
      <w:r w:rsidRPr="00F0786E">
        <w:rPr>
          <w:sz w:val="22"/>
          <w:szCs w:val="22"/>
        </w:rPr>
        <w:lastRenderedPageBreak/>
        <w:t>shipping delays, which in turn exacerbate spoilage. Addressing these risks, despite their lower direct costs, could effectively reduce secondary impacts and overall risk exposure.</w:t>
      </w:r>
      <w:r w:rsidRPr="00F0786E">
        <w:rPr>
          <w:sz w:val="22"/>
          <w:szCs w:val="22"/>
        </w:rPr>
        <w:t xml:space="preserve"> </w:t>
      </w:r>
    </w:p>
    <w:p w14:paraId="6916B79F" w14:textId="7B5E9D54" w:rsidR="00294168" w:rsidRPr="00F0786E" w:rsidRDefault="006B71D1" w:rsidP="006B71D1">
      <w:pPr>
        <w:rPr>
          <w:sz w:val="22"/>
          <w:szCs w:val="22"/>
        </w:rPr>
      </w:pPr>
      <w:r w:rsidRPr="006B71D1">
        <w:rPr>
          <w:sz w:val="22"/>
          <w:szCs w:val="22"/>
        </w:rPr>
        <w:t>Reputational costs, while showing the lowest direct financial impact at $64,438 (5.3%), warrant attention given our VIP client base. The narrow distribution of these costs likely understates the potential long-term impact of reputation damage on our premium brand positioning.</w:t>
      </w:r>
    </w:p>
    <w:p w14:paraId="3E905A04" w14:textId="1A2ADF69" w:rsidR="00294168" w:rsidRPr="00A90F71" w:rsidRDefault="00A90F71" w:rsidP="00A90F71">
      <w:pPr>
        <w:pStyle w:val="Heading1"/>
        <w:rPr>
          <w:sz w:val="26"/>
          <w:szCs w:val="26"/>
        </w:rPr>
      </w:pPr>
      <w:r w:rsidRPr="00A90F71">
        <w:rPr>
          <w:sz w:val="26"/>
          <w:szCs w:val="26"/>
        </w:rPr>
        <w:t xml:space="preserve">5. </w:t>
      </w:r>
      <w:r w:rsidR="00294168" w:rsidRPr="00A90F71">
        <w:rPr>
          <w:sz w:val="26"/>
          <w:szCs w:val="26"/>
        </w:rPr>
        <w:t xml:space="preserve">Cyber Security Risk </w:t>
      </w:r>
      <w:r w:rsidRPr="00A90F71">
        <w:rPr>
          <w:sz w:val="26"/>
          <w:szCs w:val="26"/>
        </w:rPr>
        <w:t>analysis</w:t>
      </w:r>
    </w:p>
    <w:p w14:paraId="45AA6690" w14:textId="371A4BFC" w:rsidR="007221F1" w:rsidRPr="00A90F71" w:rsidRDefault="00A90F71" w:rsidP="00A90F71">
      <w:pPr>
        <w:pStyle w:val="Heading1"/>
        <w:rPr>
          <w:sz w:val="24"/>
          <w:szCs w:val="24"/>
        </w:rPr>
      </w:pPr>
      <w:r w:rsidRPr="00A90F71">
        <w:rPr>
          <w:sz w:val="24"/>
          <w:szCs w:val="24"/>
        </w:rPr>
        <w:t xml:space="preserve">5.1 </w:t>
      </w:r>
      <w:r w:rsidR="007221F1" w:rsidRPr="00A90F71">
        <w:rPr>
          <w:sz w:val="24"/>
          <w:szCs w:val="24"/>
        </w:rPr>
        <w:t>Unmitigated Risk</w:t>
      </w:r>
      <w:r w:rsidRPr="00A90F71">
        <w:rPr>
          <w:sz w:val="24"/>
          <w:szCs w:val="24"/>
        </w:rPr>
        <w:t xml:space="preserve"> </w:t>
      </w:r>
      <w:r w:rsidR="00CF25A8">
        <w:rPr>
          <w:sz w:val="24"/>
          <w:szCs w:val="24"/>
        </w:rPr>
        <w:t>E</w:t>
      </w:r>
      <w:r w:rsidRPr="00A90F71">
        <w:rPr>
          <w:sz w:val="24"/>
          <w:szCs w:val="24"/>
        </w:rPr>
        <w:t>xposure</w:t>
      </w:r>
      <w:r w:rsidR="007221F1" w:rsidRPr="00A90F71">
        <w:rPr>
          <w:sz w:val="24"/>
          <w:szCs w:val="24"/>
        </w:rPr>
        <w:t>:</w:t>
      </w:r>
    </w:p>
    <w:tbl>
      <w:tblPr>
        <w:tblStyle w:val="GridTable4-Accent1"/>
        <w:tblW w:w="0" w:type="auto"/>
        <w:tblLook w:val="04A0" w:firstRow="1" w:lastRow="0" w:firstColumn="1" w:lastColumn="0" w:noHBand="0" w:noVBand="1"/>
      </w:tblPr>
      <w:tblGrid>
        <w:gridCol w:w="2739"/>
        <w:gridCol w:w="1558"/>
        <w:gridCol w:w="3265"/>
        <w:gridCol w:w="1454"/>
      </w:tblGrid>
      <w:tr w:rsidR="00B56ACF" w:rsidRPr="00F0786E" w14:paraId="072A1465" w14:textId="77777777" w:rsidTr="00B56ACF">
        <w:trPr>
          <w:cnfStyle w:val="100000000000" w:firstRow="1" w:lastRow="0" w:firstColumn="0" w:lastColumn="0" w:oddVBand="0" w:evenVBand="0" w:oddHBand="0"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0" w:type="auto"/>
          </w:tcPr>
          <w:p w14:paraId="65D1E3B2" w14:textId="6C64EF61" w:rsidR="00B61270" w:rsidRPr="00F0786E" w:rsidRDefault="00B61270" w:rsidP="006B71D1">
            <w:pPr>
              <w:rPr>
                <w:b w:val="0"/>
                <w:bCs w:val="0"/>
                <w:sz w:val="22"/>
                <w:szCs w:val="22"/>
              </w:rPr>
            </w:pPr>
            <w:r w:rsidRPr="00F0786E">
              <w:rPr>
                <w:b w:val="0"/>
                <w:bCs w:val="0"/>
                <w:sz w:val="22"/>
                <w:szCs w:val="22"/>
              </w:rPr>
              <w:t>Risk Event</w:t>
            </w:r>
          </w:p>
        </w:tc>
        <w:tc>
          <w:tcPr>
            <w:tcW w:w="0" w:type="auto"/>
          </w:tcPr>
          <w:p w14:paraId="40191FF8" w14:textId="4F354B91" w:rsidR="00B61270" w:rsidRPr="00F0786E" w:rsidRDefault="00B61270" w:rsidP="006B71D1">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Loss frequency (Annual)</w:t>
            </w:r>
          </w:p>
        </w:tc>
        <w:tc>
          <w:tcPr>
            <w:tcW w:w="0" w:type="auto"/>
          </w:tcPr>
          <w:p w14:paraId="1EEC540C" w14:textId="485459B6" w:rsidR="00B61270" w:rsidRPr="00F0786E" w:rsidRDefault="00B61270" w:rsidP="006B71D1">
            <w:pPr>
              <w:cnfStyle w:val="100000000000" w:firstRow="1" w:lastRow="0" w:firstColumn="0" w:lastColumn="0" w:oddVBand="0" w:evenVBand="0" w:oddHBand="0" w:evenHBand="0" w:firstRowFirstColumn="0" w:firstRowLastColumn="0" w:lastRowFirstColumn="0" w:lastRowLastColumn="0"/>
              <w:rPr>
                <w:sz w:val="22"/>
                <w:szCs w:val="22"/>
              </w:rPr>
            </w:pPr>
            <w:r w:rsidRPr="00F0786E">
              <w:rPr>
                <w:b w:val="0"/>
                <w:bCs w:val="0"/>
                <w:sz w:val="22"/>
                <w:szCs w:val="22"/>
              </w:rPr>
              <w:t>Loss</w:t>
            </w:r>
            <w:r w:rsidRPr="00F0786E">
              <w:rPr>
                <w:sz w:val="22"/>
                <w:szCs w:val="22"/>
              </w:rPr>
              <w:t xml:space="preserve"> </w:t>
            </w:r>
            <w:r w:rsidRPr="00F0786E">
              <w:rPr>
                <w:b w:val="0"/>
                <w:bCs w:val="0"/>
                <w:sz w:val="22"/>
                <w:szCs w:val="22"/>
              </w:rPr>
              <w:t>Magnitude</w:t>
            </w:r>
          </w:p>
        </w:tc>
        <w:tc>
          <w:tcPr>
            <w:tcW w:w="0" w:type="auto"/>
          </w:tcPr>
          <w:p w14:paraId="0918205E" w14:textId="160E6171" w:rsidR="00B61270" w:rsidRPr="00F0786E" w:rsidRDefault="00B61270" w:rsidP="006B71D1">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Expected Annual Loss</w:t>
            </w:r>
          </w:p>
        </w:tc>
      </w:tr>
      <w:tr w:rsidR="00B56ACF" w:rsidRPr="00F0786E" w14:paraId="37F9C956" w14:textId="77777777" w:rsidTr="00B56AC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tcPr>
          <w:p w14:paraId="745D29C0" w14:textId="648B68B2" w:rsidR="00B61270" w:rsidRPr="00F0786E" w:rsidRDefault="003630F9" w:rsidP="006B71D1">
            <w:pPr>
              <w:rPr>
                <w:sz w:val="22"/>
                <w:szCs w:val="22"/>
              </w:rPr>
            </w:pPr>
            <w:r w:rsidRPr="00F0786E">
              <w:rPr>
                <w:sz w:val="22"/>
                <w:szCs w:val="22"/>
              </w:rPr>
              <w:t>D</w:t>
            </w:r>
            <w:r w:rsidR="00B61270" w:rsidRPr="00F0786E">
              <w:rPr>
                <w:sz w:val="22"/>
                <w:szCs w:val="22"/>
              </w:rPr>
              <w:t xml:space="preserve">ata </w:t>
            </w:r>
            <w:r w:rsidRPr="00F0786E">
              <w:rPr>
                <w:sz w:val="22"/>
                <w:szCs w:val="22"/>
              </w:rPr>
              <w:t>B</w:t>
            </w:r>
            <w:r w:rsidR="00B61270" w:rsidRPr="00F0786E">
              <w:rPr>
                <w:sz w:val="22"/>
                <w:szCs w:val="22"/>
              </w:rPr>
              <w:t>reach</w:t>
            </w:r>
          </w:p>
        </w:tc>
        <w:tc>
          <w:tcPr>
            <w:tcW w:w="0" w:type="auto"/>
          </w:tcPr>
          <w:p w14:paraId="35179A65" w14:textId="7E358D65" w:rsidR="00B61270" w:rsidRPr="00F0786E" w:rsidRDefault="00B06C8B" w:rsidP="006B71D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20</w:t>
            </w:r>
            <w:r w:rsidR="00B61270" w:rsidRPr="00F0786E">
              <w:rPr>
                <w:sz w:val="22"/>
                <w:szCs w:val="22"/>
              </w:rPr>
              <w:t>%</w:t>
            </w:r>
          </w:p>
        </w:tc>
        <w:tc>
          <w:tcPr>
            <w:tcW w:w="0" w:type="auto"/>
          </w:tcPr>
          <w:p w14:paraId="658AE10B" w14:textId="442D886F" w:rsidR="00B61270" w:rsidRPr="00F0786E" w:rsidRDefault="00B61270" w:rsidP="006B71D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$1.2 million</w:t>
            </w:r>
            <w:r w:rsidR="004E7F5A" w:rsidRPr="00F0786E">
              <w:rPr>
                <w:sz w:val="22"/>
                <w:szCs w:val="22"/>
              </w:rPr>
              <w:t xml:space="preserve"> </w:t>
            </w:r>
            <w:r w:rsidR="004E7F5A" w:rsidRPr="00F0786E">
              <w:rPr>
                <w:sz w:val="22"/>
                <w:szCs w:val="22"/>
              </w:rPr>
              <w:t>(Department for Digital, Culture, Media &amp; Sport [DCMS], 2023</w:t>
            </w:r>
            <w:r w:rsidR="004E7F5A" w:rsidRPr="00F0786E">
              <w:rPr>
                <w:sz w:val="22"/>
                <w:szCs w:val="22"/>
              </w:rPr>
              <w:t>)</w:t>
            </w:r>
          </w:p>
        </w:tc>
        <w:tc>
          <w:tcPr>
            <w:tcW w:w="0" w:type="auto"/>
          </w:tcPr>
          <w:p w14:paraId="3FFF3F8A" w14:textId="6393B71F" w:rsidR="00B61270" w:rsidRPr="00F0786E" w:rsidRDefault="00B61270" w:rsidP="006B71D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w:t>
            </w:r>
            <w:r w:rsidR="00B06C8B" w:rsidRPr="00F0786E">
              <w:rPr>
                <w:sz w:val="22"/>
                <w:szCs w:val="22"/>
              </w:rPr>
              <w:t>24</w:t>
            </w:r>
            <w:r w:rsidRPr="00F0786E">
              <w:rPr>
                <w:sz w:val="22"/>
                <w:szCs w:val="22"/>
              </w:rPr>
              <w:t>0,000</w:t>
            </w:r>
          </w:p>
        </w:tc>
      </w:tr>
      <w:tr w:rsidR="00B56ACF" w:rsidRPr="00F0786E" w14:paraId="52EC2067" w14:textId="77777777" w:rsidTr="00B56ACF">
        <w:trPr>
          <w:trHeight w:val="280"/>
        </w:trPr>
        <w:tc>
          <w:tcPr>
            <w:cnfStyle w:val="001000000000" w:firstRow="0" w:lastRow="0" w:firstColumn="1" w:lastColumn="0" w:oddVBand="0" w:evenVBand="0" w:oddHBand="0" w:evenHBand="0" w:firstRowFirstColumn="0" w:firstRowLastColumn="0" w:lastRowFirstColumn="0" w:lastRowLastColumn="0"/>
            <w:tcW w:w="0" w:type="auto"/>
          </w:tcPr>
          <w:p w14:paraId="04ADBFC3" w14:textId="44811215" w:rsidR="00B61270" w:rsidRPr="00F0786E" w:rsidRDefault="00B61270" w:rsidP="006B71D1">
            <w:pPr>
              <w:rPr>
                <w:sz w:val="22"/>
                <w:szCs w:val="22"/>
              </w:rPr>
            </w:pPr>
            <w:r w:rsidRPr="00F0786E">
              <w:rPr>
                <w:sz w:val="22"/>
                <w:szCs w:val="22"/>
              </w:rPr>
              <w:t xml:space="preserve">Warehouse Automation </w:t>
            </w:r>
            <w:r w:rsidR="007B2052" w:rsidRPr="00F0786E">
              <w:rPr>
                <w:sz w:val="22"/>
                <w:szCs w:val="22"/>
              </w:rPr>
              <w:t>System Compromise</w:t>
            </w:r>
          </w:p>
        </w:tc>
        <w:tc>
          <w:tcPr>
            <w:tcW w:w="0" w:type="auto"/>
          </w:tcPr>
          <w:p w14:paraId="18A25550" w14:textId="69844DE5" w:rsidR="00B61270" w:rsidRPr="00F0786E" w:rsidRDefault="003630F9" w:rsidP="006B71D1">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1</w:t>
            </w:r>
            <w:r w:rsidR="00906753" w:rsidRPr="00F0786E">
              <w:rPr>
                <w:sz w:val="22"/>
                <w:szCs w:val="22"/>
              </w:rPr>
              <w:t>2%</w:t>
            </w:r>
          </w:p>
        </w:tc>
        <w:tc>
          <w:tcPr>
            <w:tcW w:w="0" w:type="auto"/>
          </w:tcPr>
          <w:p w14:paraId="26AF9DC1" w14:textId="12FCDE49" w:rsidR="00B61270" w:rsidRPr="00F0786E" w:rsidRDefault="00906753" w:rsidP="006B71D1">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w:t>
            </w:r>
            <w:r w:rsidR="00604CF3" w:rsidRPr="00F0786E">
              <w:rPr>
                <w:sz w:val="22"/>
                <w:szCs w:val="22"/>
              </w:rPr>
              <w:t>330,000</w:t>
            </w:r>
          </w:p>
        </w:tc>
        <w:tc>
          <w:tcPr>
            <w:tcW w:w="0" w:type="auto"/>
          </w:tcPr>
          <w:p w14:paraId="23AE949D" w14:textId="4A68000C" w:rsidR="00B61270" w:rsidRPr="00F0786E" w:rsidRDefault="00604CF3" w:rsidP="006B71D1">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$39,600</w:t>
            </w:r>
          </w:p>
        </w:tc>
      </w:tr>
      <w:tr w:rsidR="00B56ACF" w:rsidRPr="00F0786E" w14:paraId="5E3EAE10" w14:textId="77777777" w:rsidTr="00B56AC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tcPr>
          <w:p w14:paraId="47A3F459" w14:textId="58ADD50D" w:rsidR="00B61270" w:rsidRPr="00F0786E" w:rsidRDefault="00604CF3" w:rsidP="006B71D1">
            <w:pPr>
              <w:rPr>
                <w:sz w:val="22"/>
                <w:szCs w:val="22"/>
              </w:rPr>
            </w:pPr>
            <w:r w:rsidRPr="00F0786E">
              <w:rPr>
                <w:sz w:val="22"/>
                <w:szCs w:val="22"/>
              </w:rPr>
              <w:t>Compromise of Supplier/Partner Connectivit</w:t>
            </w:r>
            <w:r w:rsidRPr="00F0786E">
              <w:rPr>
                <w:sz w:val="22"/>
                <w:szCs w:val="22"/>
              </w:rPr>
              <w:t>y</w:t>
            </w:r>
          </w:p>
        </w:tc>
        <w:tc>
          <w:tcPr>
            <w:tcW w:w="0" w:type="auto"/>
          </w:tcPr>
          <w:p w14:paraId="77E1C781" w14:textId="763D6770" w:rsidR="00B61270" w:rsidRPr="00F0786E" w:rsidRDefault="00604CF3" w:rsidP="006B71D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30%</w:t>
            </w:r>
          </w:p>
        </w:tc>
        <w:tc>
          <w:tcPr>
            <w:tcW w:w="0" w:type="auto"/>
          </w:tcPr>
          <w:p w14:paraId="7690A479" w14:textId="1B6D6F3B" w:rsidR="007221F1" w:rsidRPr="007221F1" w:rsidRDefault="007221F1" w:rsidP="007221F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 xml:space="preserve">$200,000 </w:t>
            </w:r>
            <w:r w:rsidRPr="007221F1">
              <w:rPr>
                <w:sz w:val="22"/>
                <w:szCs w:val="22"/>
              </w:rPr>
              <w:t>(ConnectWise, 2024)</w:t>
            </w:r>
          </w:p>
          <w:p w14:paraId="2BAFA384" w14:textId="759C5982" w:rsidR="00B61270" w:rsidRPr="00F0786E" w:rsidRDefault="00B61270" w:rsidP="007221F1">
            <w:pP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tcPr>
          <w:p w14:paraId="2BCB72CC" w14:textId="38FCABDA" w:rsidR="00B61270" w:rsidRPr="00F0786E" w:rsidRDefault="007221F1" w:rsidP="006B71D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$60,000</w:t>
            </w:r>
          </w:p>
        </w:tc>
      </w:tr>
    </w:tbl>
    <w:p w14:paraId="791D1056" w14:textId="77777777" w:rsidR="00B651B6" w:rsidRPr="00F0786E" w:rsidRDefault="00B651B6" w:rsidP="006B71D1">
      <w:pPr>
        <w:rPr>
          <w:sz w:val="22"/>
          <w:szCs w:val="22"/>
        </w:rPr>
      </w:pPr>
    </w:p>
    <w:p w14:paraId="16C383CD" w14:textId="30784A91" w:rsidR="007221F1" w:rsidRPr="00A90F71" w:rsidRDefault="00A90F71" w:rsidP="00A90F71">
      <w:pPr>
        <w:pStyle w:val="Heading1"/>
        <w:rPr>
          <w:sz w:val="24"/>
          <w:szCs w:val="24"/>
        </w:rPr>
      </w:pPr>
      <w:r>
        <w:rPr>
          <w:sz w:val="24"/>
          <w:szCs w:val="24"/>
        </w:rPr>
        <w:t xml:space="preserve">5.2 </w:t>
      </w:r>
      <w:r w:rsidR="007221F1" w:rsidRPr="00A90F71">
        <w:rPr>
          <w:sz w:val="24"/>
          <w:szCs w:val="24"/>
        </w:rPr>
        <w:t xml:space="preserve">Risk Mitigation and Control Effectiveness </w:t>
      </w:r>
      <w:r w:rsidRPr="00A90F71">
        <w:rPr>
          <w:sz w:val="24"/>
          <w:szCs w:val="24"/>
        </w:rPr>
        <w:t>:</w:t>
      </w:r>
    </w:p>
    <w:tbl>
      <w:tblPr>
        <w:tblStyle w:val="GridTable4-Accent1"/>
        <w:tblW w:w="0" w:type="auto"/>
        <w:tblLook w:val="04A0" w:firstRow="1" w:lastRow="0" w:firstColumn="1" w:lastColumn="0" w:noHBand="0" w:noVBand="1"/>
      </w:tblPr>
      <w:tblGrid>
        <w:gridCol w:w="2113"/>
        <w:gridCol w:w="4164"/>
        <w:gridCol w:w="1243"/>
        <w:gridCol w:w="1496"/>
      </w:tblGrid>
      <w:tr w:rsidR="007221F1" w:rsidRPr="00F0786E" w14:paraId="006A23D2" w14:textId="77777777" w:rsidTr="00B56ACF">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0" w:type="auto"/>
          </w:tcPr>
          <w:p w14:paraId="5AA844B9" w14:textId="6A1FB350" w:rsidR="007221F1" w:rsidRPr="00F0786E" w:rsidRDefault="007221F1" w:rsidP="006B71D1">
            <w:pPr>
              <w:rPr>
                <w:b w:val="0"/>
                <w:bCs w:val="0"/>
                <w:sz w:val="22"/>
                <w:szCs w:val="22"/>
              </w:rPr>
            </w:pPr>
            <w:r w:rsidRPr="00F0786E">
              <w:rPr>
                <w:b w:val="0"/>
                <w:bCs w:val="0"/>
                <w:sz w:val="22"/>
                <w:szCs w:val="22"/>
              </w:rPr>
              <w:t>Risk Event</w:t>
            </w:r>
          </w:p>
        </w:tc>
        <w:tc>
          <w:tcPr>
            <w:tcW w:w="0" w:type="auto"/>
          </w:tcPr>
          <w:p w14:paraId="04614BC5" w14:textId="0A71ABC1" w:rsidR="007221F1" w:rsidRPr="00F0786E" w:rsidRDefault="007221F1" w:rsidP="006B71D1">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Recommended Controls</w:t>
            </w:r>
          </w:p>
        </w:tc>
        <w:tc>
          <w:tcPr>
            <w:tcW w:w="0" w:type="auto"/>
          </w:tcPr>
          <w:p w14:paraId="186A169D" w14:textId="77777777" w:rsidR="007221F1" w:rsidRPr="00F0786E" w:rsidRDefault="007221F1" w:rsidP="007221F1">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 xml:space="preserve">Residual Risk </w:t>
            </w:r>
          </w:p>
          <w:p w14:paraId="23A480E3" w14:textId="282DB7DE" w:rsidR="007221F1" w:rsidRPr="00F0786E" w:rsidRDefault="007221F1" w:rsidP="007221F1">
            <w:pPr>
              <w:cnfStyle w:val="100000000000" w:firstRow="1" w:lastRow="0" w:firstColumn="0" w:lastColumn="0" w:oddVBand="0" w:evenVBand="0" w:oddHBand="0" w:evenHBand="0" w:firstRowFirstColumn="0" w:firstRowLastColumn="0" w:lastRowFirstColumn="0" w:lastRowLastColumn="0"/>
              <w:rPr>
                <w:sz w:val="22"/>
                <w:szCs w:val="22"/>
              </w:rPr>
            </w:pPr>
            <w:r w:rsidRPr="00F0786E">
              <w:rPr>
                <w:b w:val="0"/>
                <w:bCs w:val="0"/>
                <w:sz w:val="22"/>
                <w:szCs w:val="22"/>
              </w:rPr>
              <w:t>(Annual)</w:t>
            </w:r>
          </w:p>
        </w:tc>
        <w:tc>
          <w:tcPr>
            <w:tcW w:w="0" w:type="auto"/>
          </w:tcPr>
          <w:p w14:paraId="5A40BB9C" w14:textId="1454C9D6" w:rsidR="007221F1" w:rsidRPr="00F0786E" w:rsidRDefault="007221F1" w:rsidP="007221F1">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0786E">
              <w:rPr>
                <w:b w:val="0"/>
                <w:bCs w:val="0"/>
                <w:sz w:val="22"/>
                <w:szCs w:val="22"/>
              </w:rPr>
              <w:t>Risk Reduction</w:t>
            </w:r>
            <w:r w:rsidR="000C2190" w:rsidRPr="00F0786E">
              <w:rPr>
                <w:b w:val="0"/>
                <w:bCs w:val="0"/>
                <w:sz w:val="22"/>
                <w:szCs w:val="22"/>
              </w:rPr>
              <w:t xml:space="preserve"> %</w:t>
            </w:r>
          </w:p>
        </w:tc>
      </w:tr>
      <w:tr w:rsidR="007221F1" w:rsidRPr="00F0786E" w14:paraId="15C5CA04" w14:textId="77777777" w:rsidTr="00B56AC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tcPr>
          <w:p w14:paraId="02ECE218" w14:textId="26BA3AE9" w:rsidR="007221F1" w:rsidRPr="00F0786E" w:rsidRDefault="007221F1" w:rsidP="006B71D1">
            <w:pPr>
              <w:rPr>
                <w:sz w:val="22"/>
                <w:szCs w:val="22"/>
              </w:rPr>
            </w:pPr>
            <w:r w:rsidRPr="00F0786E">
              <w:rPr>
                <w:sz w:val="22"/>
                <w:szCs w:val="22"/>
              </w:rPr>
              <w:t>Data Breach</w:t>
            </w:r>
          </w:p>
        </w:tc>
        <w:tc>
          <w:tcPr>
            <w:tcW w:w="0" w:type="auto"/>
          </w:tcPr>
          <w:p w14:paraId="12F76B59" w14:textId="77777777" w:rsidR="007221F1" w:rsidRPr="00F0786E" w:rsidRDefault="007221F1" w:rsidP="006B71D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1.Zero Trust Architecture</w:t>
            </w:r>
          </w:p>
          <w:p w14:paraId="0CB8D045" w14:textId="77777777" w:rsidR="007221F1" w:rsidRPr="00F0786E" w:rsidRDefault="007221F1" w:rsidP="006B71D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2.Encryption in transit and at rest</w:t>
            </w:r>
          </w:p>
          <w:p w14:paraId="54AA6C0A" w14:textId="3E853CA5" w:rsidR="007221F1" w:rsidRPr="00F0786E" w:rsidRDefault="007221F1" w:rsidP="006B71D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3. Access logging and monitoring</w:t>
            </w:r>
          </w:p>
        </w:tc>
        <w:tc>
          <w:tcPr>
            <w:tcW w:w="0" w:type="auto"/>
          </w:tcPr>
          <w:p w14:paraId="28FF9F40" w14:textId="0B50F257" w:rsidR="007221F1" w:rsidRPr="00F0786E" w:rsidRDefault="007221F1" w:rsidP="007221F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5%</w:t>
            </w:r>
          </w:p>
        </w:tc>
        <w:tc>
          <w:tcPr>
            <w:tcW w:w="0" w:type="auto"/>
          </w:tcPr>
          <w:p w14:paraId="4D96303F" w14:textId="74E6A54C" w:rsidR="007221F1" w:rsidRPr="00F0786E" w:rsidRDefault="008C02F7" w:rsidP="007221F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75%</w:t>
            </w:r>
          </w:p>
        </w:tc>
      </w:tr>
      <w:tr w:rsidR="007221F1" w:rsidRPr="00F0786E" w14:paraId="430763CA" w14:textId="77777777" w:rsidTr="00B56ACF">
        <w:trPr>
          <w:trHeight w:val="273"/>
        </w:trPr>
        <w:tc>
          <w:tcPr>
            <w:cnfStyle w:val="001000000000" w:firstRow="0" w:lastRow="0" w:firstColumn="1" w:lastColumn="0" w:oddVBand="0" w:evenVBand="0" w:oddHBand="0" w:evenHBand="0" w:firstRowFirstColumn="0" w:firstRowLastColumn="0" w:lastRowFirstColumn="0" w:lastRowLastColumn="0"/>
            <w:tcW w:w="0" w:type="auto"/>
          </w:tcPr>
          <w:p w14:paraId="5FE3A8DC" w14:textId="2AA21CFE" w:rsidR="007221F1" w:rsidRPr="00F0786E" w:rsidRDefault="000C2190" w:rsidP="006B71D1">
            <w:pPr>
              <w:rPr>
                <w:sz w:val="22"/>
                <w:szCs w:val="22"/>
              </w:rPr>
            </w:pPr>
            <w:r w:rsidRPr="00F0786E">
              <w:rPr>
                <w:sz w:val="22"/>
                <w:szCs w:val="22"/>
              </w:rPr>
              <w:t xml:space="preserve">Warehouse automation </w:t>
            </w:r>
          </w:p>
        </w:tc>
        <w:tc>
          <w:tcPr>
            <w:tcW w:w="0" w:type="auto"/>
          </w:tcPr>
          <w:p w14:paraId="0B38DE22" w14:textId="77777777" w:rsidR="007221F1" w:rsidRPr="00F0786E" w:rsidRDefault="007221F1" w:rsidP="007221F1">
            <w:pPr>
              <w:tabs>
                <w:tab w:val="left" w:pos="979"/>
              </w:tabs>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1.Network segmentation &amp; industrial control system security</w:t>
            </w:r>
          </w:p>
          <w:p w14:paraId="3BD1DC9C" w14:textId="50F83C81" w:rsidR="007221F1" w:rsidRPr="00F0786E" w:rsidRDefault="007221F1" w:rsidP="007221F1">
            <w:pPr>
              <w:tabs>
                <w:tab w:val="left" w:pos="979"/>
              </w:tabs>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2.Regular vulnerability scans and patching</w:t>
            </w:r>
          </w:p>
        </w:tc>
        <w:tc>
          <w:tcPr>
            <w:tcW w:w="0" w:type="auto"/>
          </w:tcPr>
          <w:p w14:paraId="7D091A98" w14:textId="28A54800" w:rsidR="007221F1" w:rsidRPr="00F0786E" w:rsidRDefault="000C2190" w:rsidP="007221F1">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4%</w:t>
            </w:r>
          </w:p>
        </w:tc>
        <w:tc>
          <w:tcPr>
            <w:tcW w:w="0" w:type="auto"/>
          </w:tcPr>
          <w:p w14:paraId="1073BC31" w14:textId="57A218C0" w:rsidR="007221F1" w:rsidRPr="00F0786E" w:rsidRDefault="008C02F7" w:rsidP="007221F1">
            <w:pPr>
              <w:cnfStyle w:val="000000000000" w:firstRow="0" w:lastRow="0" w:firstColumn="0" w:lastColumn="0" w:oddVBand="0" w:evenVBand="0" w:oddHBand="0" w:evenHBand="0" w:firstRowFirstColumn="0" w:firstRowLastColumn="0" w:lastRowFirstColumn="0" w:lastRowLastColumn="0"/>
              <w:rPr>
                <w:sz w:val="22"/>
                <w:szCs w:val="22"/>
              </w:rPr>
            </w:pPr>
            <w:r w:rsidRPr="00F0786E">
              <w:rPr>
                <w:sz w:val="22"/>
                <w:szCs w:val="22"/>
              </w:rPr>
              <w:t>66%</w:t>
            </w:r>
          </w:p>
        </w:tc>
      </w:tr>
      <w:tr w:rsidR="007221F1" w:rsidRPr="00F0786E" w14:paraId="64E097F9" w14:textId="77777777" w:rsidTr="00B56AC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tcPr>
          <w:p w14:paraId="0D8C1ADF" w14:textId="69177AC7" w:rsidR="007221F1" w:rsidRPr="00F0786E" w:rsidRDefault="007221F1" w:rsidP="006B71D1">
            <w:pPr>
              <w:rPr>
                <w:sz w:val="22"/>
                <w:szCs w:val="22"/>
              </w:rPr>
            </w:pPr>
            <w:r w:rsidRPr="00F0786E">
              <w:rPr>
                <w:sz w:val="22"/>
                <w:szCs w:val="22"/>
              </w:rPr>
              <w:t>Supplier network infiltration</w:t>
            </w:r>
          </w:p>
        </w:tc>
        <w:tc>
          <w:tcPr>
            <w:tcW w:w="0" w:type="auto"/>
          </w:tcPr>
          <w:p w14:paraId="0FBE06D1" w14:textId="77777777" w:rsidR="007221F1" w:rsidRPr="00F0786E" w:rsidRDefault="007221F1" w:rsidP="007221F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1. Third-Party</w:t>
            </w:r>
            <w:r w:rsidR="000C2190" w:rsidRPr="00F0786E">
              <w:rPr>
                <w:sz w:val="22"/>
                <w:szCs w:val="22"/>
              </w:rPr>
              <w:t xml:space="preserve"> risk management (independent risk assessment of suppliers</w:t>
            </w:r>
          </w:p>
          <w:p w14:paraId="42F853EA" w14:textId="7CE66667" w:rsidR="000C2190" w:rsidRPr="00F0786E" w:rsidRDefault="000C2190" w:rsidP="007221F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2. MFA and strong authentication for partners</w:t>
            </w:r>
          </w:p>
          <w:p w14:paraId="52EF925C" w14:textId="72956B74" w:rsidR="000C2190" w:rsidRPr="00F0786E" w:rsidRDefault="000C2190" w:rsidP="007221F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3.Segmented supplier portals</w:t>
            </w:r>
          </w:p>
        </w:tc>
        <w:tc>
          <w:tcPr>
            <w:tcW w:w="0" w:type="auto"/>
          </w:tcPr>
          <w:p w14:paraId="4BCEB9D9" w14:textId="2286A241" w:rsidR="007221F1" w:rsidRPr="00F0786E" w:rsidRDefault="000C2190" w:rsidP="007221F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10%</w:t>
            </w:r>
          </w:p>
        </w:tc>
        <w:tc>
          <w:tcPr>
            <w:tcW w:w="0" w:type="auto"/>
          </w:tcPr>
          <w:p w14:paraId="63378B1C" w14:textId="34B94FB2" w:rsidR="007221F1" w:rsidRPr="00F0786E" w:rsidRDefault="008C02F7" w:rsidP="007221F1">
            <w:pPr>
              <w:cnfStyle w:val="000000100000" w:firstRow="0" w:lastRow="0" w:firstColumn="0" w:lastColumn="0" w:oddVBand="0" w:evenVBand="0" w:oddHBand="1" w:evenHBand="0" w:firstRowFirstColumn="0" w:firstRowLastColumn="0" w:lastRowFirstColumn="0" w:lastRowLastColumn="0"/>
              <w:rPr>
                <w:sz w:val="22"/>
                <w:szCs w:val="22"/>
              </w:rPr>
            </w:pPr>
            <w:r w:rsidRPr="00F0786E">
              <w:rPr>
                <w:sz w:val="22"/>
                <w:szCs w:val="22"/>
              </w:rPr>
              <w:t>66%</w:t>
            </w:r>
          </w:p>
        </w:tc>
      </w:tr>
    </w:tbl>
    <w:p w14:paraId="2765BD9D" w14:textId="77777777" w:rsidR="006B71D1" w:rsidRPr="006B71D1" w:rsidRDefault="006B71D1" w:rsidP="006B71D1">
      <w:pPr>
        <w:rPr>
          <w:sz w:val="22"/>
          <w:szCs w:val="22"/>
        </w:rPr>
      </w:pPr>
    </w:p>
    <w:p w14:paraId="3E8DCF2F" w14:textId="11FA7596" w:rsidR="00BB33D5" w:rsidRPr="00D26483" w:rsidRDefault="00BB33D5" w:rsidP="00D26483">
      <w:pPr>
        <w:rPr>
          <w:sz w:val="22"/>
          <w:szCs w:val="22"/>
        </w:rPr>
      </w:pPr>
      <w:r w:rsidRPr="00F0786E">
        <w:rPr>
          <w:sz w:val="22"/>
          <w:szCs w:val="22"/>
        </w:rPr>
        <w:t xml:space="preserve">Our analysis identifies three primary cyber security risks to Pampered Pets' international expansion, with data breaches representing our most critical concern. While </w:t>
      </w:r>
      <w:r w:rsidRPr="00F0786E">
        <w:rPr>
          <w:sz w:val="22"/>
          <w:szCs w:val="22"/>
        </w:rPr>
        <w:t xml:space="preserve">industry </w:t>
      </w:r>
      <w:r w:rsidRPr="00F0786E">
        <w:rPr>
          <w:sz w:val="22"/>
          <w:szCs w:val="22"/>
        </w:rPr>
        <w:t xml:space="preserve">suggests unmitigated annual losses of $339,600 </w:t>
      </w:r>
      <w:r w:rsidRPr="00F0786E">
        <w:rPr>
          <w:sz w:val="22"/>
          <w:szCs w:val="22"/>
        </w:rPr>
        <w:t xml:space="preserve">is a reasonable estimate </w:t>
      </w:r>
      <w:r w:rsidRPr="00F0786E">
        <w:rPr>
          <w:sz w:val="22"/>
          <w:szCs w:val="22"/>
        </w:rPr>
        <w:t xml:space="preserve">(DCMS, 2023), our confidence in this figure is lower than our operational risk forecasts due to the unique nature of our client base. The presence of royal patronage and high-profile clientele means the reputational impact </w:t>
      </w:r>
      <w:r w:rsidRPr="00F0786E">
        <w:rPr>
          <w:sz w:val="22"/>
          <w:szCs w:val="22"/>
        </w:rPr>
        <w:lastRenderedPageBreak/>
        <w:t xml:space="preserve">of a data breach could significantly exceed the typical $1.2 million per-incident cost </w:t>
      </w:r>
      <w:r w:rsidRPr="00F0786E">
        <w:rPr>
          <w:sz w:val="22"/>
          <w:szCs w:val="22"/>
        </w:rPr>
        <w:t xml:space="preserve">for </w:t>
      </w:r>
      <w:r w:rsidRPr="00F0786E">
        <w:rPr>
          <w:sz w:val="22"/>
          <w:szCs w:val="22"/>
        </w:rPr>
        <w:t>retail business of our size and profile. Unlike operational risks, where we can model precise probabilities based on order volumes and failure rates, the long-term impact of losing VIP client trust is harder to predict</w:t>
      </w:r>
      <w:r w:rsidR="009B32CB">
        <w:rPr>
          <w:sz w:val="22"/>
          <w:szCs w:val="22"/>
        </w:rPr>
        <w:t>.</w:t>
      </w:r>
    </w:p>
    <w:p w14:paraId="72454F64" w14:textId="507DB69C" w:rsidR="00D26483" w:rsidRPr="00F0786E" w:rsidRDefault="00D26483">
      <w:pPr>
        <w:rPr>
          <w:sz w:val="22"/>
          <w:szCs w:val="22"/>
        </w:rPr>
      </w:pPr>
      <w:r w:rsidRPr="00D26483">
        <w:rPr>
          <w:sz w:val="22"/>
          <w:szCs w:val="22"/>
        </w:rPr>
        <w:t xml:space="preserve">The proposed control framework, </w:t>
      </w:r>
      <w:r w:rsidR="00A90F71" w:rsidRPr="00D26483">
        <w:rPr>
          <w:sz w:val="22"/>
          <w:szCs w:val="22"/>
        </w:rPr>
        <w:t>centred</w:t>
      </w:r>
      <w:r w:rsidRPr="00D26483">
        <w:rPr>
          <w:sz w:val="22"/>
          <w:szCs w:val="22"/>
        </w:rPr>
        <w:t xml:space="preserve"> on zero-trust architecture and network segmentation, could reduce most risk probabilities by 66-75%. However, the persistent 10% residual risk in supplier network security warrants attention. As we expand internationally and integrate </w:t>
      </w:r>
      <w:r w:rsidR="00BB33D5" w:rsidRPr="00F0786E">
        <w:rPr>
          <w:sz w:val="22"/>
          <w:szCs w:val="22"/>
        </w:rPr>
        <w:t>additional</w:t>
      </w:r>
      <w:r w:rsidRPr="00D26483">
        <w:rPr>
          <w:sz w:val="22"/>
          <w:szCs w:val="22"/>
        </w:rPr>
        <w:t xml:space="preserve"> suppliers into our digital systems, this residual risk could grow unless we implement additional compensating controls.</w:t>
      </w:r>
    </w:p>
    <w:p w14:paraId="7E519071" w14:textId="4F90EBD1" w:rsidR="00EE4E53" w:rsidRPr="00A90F71" w:rsidRDefault="00A90F71" w:rsidP="00A90F71">
      <w:pPr>
        <w:pStyle w:val="Heading1"/>
        <w:rPr>
          <w:sz w:val="26"/>
          <w:szCs w:val="26"/>
        </w:rPr>
      </w:pPr>
      <w:r>
        <w:rPr>
          <w:sz w:val="26"/>
          <w:szCs w:val="26"/>
        </w:rPr>
        <w:t xml:space="preserve">6.0 </w:t>
      </w:r>
      <w:r w:rsidR="00FE4F4B" w:rsidRPr="00A90F71">
        <w:rPr>
          <w:sz w:val="26"/>
          <w:szCs w:val="26"/>
        </w:rPr>
        <w:t xml:space="preserve">Technical Architecture </w:t>
      </w:r>
      <w:r w:rsidR="009E66AE">
        <w:rPr>
          <w:sz w:val="26"/>
          <w:szCs w:val="26"/>
        </w:rPr>
        <w:t>&amp;</w:t>
      </w:r>
      <w:r w:rsidR="00FE4F4B" w:rsidRPr="00A90F71">
        <w:rPr>
          <w:sz w:val="26"/>
          <w:szCs w:val="26"/>
        </w:rPr>
        <w:t xml:space="preserve"> Data Protection Strategy</w:t>
      </w:r>
    </w:p>
    <w:p w14:paraId="7B509341" w14:textId="1C88F9A0" w:rsidR="00FE4F4B" w:rsidRPr="00A90F71" w:rsidRDefault="00A90F71" w:rsidP="00A90F71">
      <w:pPr>
        <w:pStyle w:val="Heading1"/>
        <w:rPr>
          <w:sz w:val="24"/>
          <w:szCs w:val="24"/>
        </w:rPr>
      </w:pPr>
      <w:r>
        <w:rPr>
          <w:sz w:val="24"/>
          <w:szCs w:val="24"/>
        </w:rPr>
        <w:t>6</w:t>
      </w:r>
      <w:r w:rsidR="00FE4F4B" w:rsidRPr="00A90F71">
        <w:rPr>
          <w:sz w:val="24"/>
          <w:szCs w:val="24"/>
        </w:rPr>
        <w:t xml:space="preserve">.1 </w:t>
      </w:r>
      <w:r>
        <w:rPr>
          <w:sz w:val="24"/>
          <w:szCs w:val="24"/>
        </w:rPr>
        <w:t xml:space="preserve">High Level </w:t>
      </w:r>
      <w:r w:rsidR="00FE4F4B" w:rsidRPr="00A90F71">
        <w:rPr>
          <w:sz w:val="24"/>
          <w:szCs w:val="24"/>
        </w:rPr>
        <w:t>Architecture Overview</w:t>
      </w:r>
    </w:p>
    <w:p w14:paraId="07D0791B" w14:textId="77777777" w:rsidR="00EE4E53" w:rsidRPr="00F0786E" w:rsidRDefault="00EE4E53">
      <w:pPr>
        <w:rPr>
          <w:sz w:val="22"/>
          <w:szCs w:val="22"/>
        </w:rPr>
      </w:pPr>
    </w:p>
    <w:p w14:paraId="6C5E5505" w14:textId="5CACF97C" w:rsidR="00D26483" w:rsidRPr="00F0786E" w:rsidRDefault="00EE4E53">
      <w:pPr>
        <w:rPr>
          <w:sz w:val="22"/>
          <w:szCs w:val="22"/>
        </w:rPr>
      </w:pPr>
      <w:r w:rsidRPr="00F0786E">
        <w:rPr>
          <w:sz w:val="22"/>
          <w:szCs w:val="22"/>
        </w:rPr>
        <w:drawing>
          <wp:inline distT="0" distB="0" distL="0" distR="0" wp14:anchorId="72EBFCAF" wp14:editId="016903E9">
            <wp:extent cx="5731510" cy="4026535"/>
            <wp:effectExtent l="0" t="0" r="2540" b="0"/>
            <wp:docPr id="20575553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55327" name="Picture 1" descr="A screenshot of a computer&#10;&#10;AI-generated content may be incorrect."/>
                    <pic:cNvPicPr/>
                  </pic:nvPicPr>
                  <pic:blipFill>
                    <a:blip r:embed="rId8"/>
                    <a:stretch>
                      <a:fillRect/>
                    </a:stretch>
                  </pic:blipFill>
                  <pic:spPr>
                    <a:xfrm>
                      <a:off x="0" y="0"/>
                      <a:ext cx="5731510" cy="4026535"/>
                    </a:xfrm>
                    <a:prstGeom prst="rect">
                      <a:avLst/>
                    </a:prstGeom>
                  </pic:spPr>
                </pic:pic>
              </a:graphicData>
            </a:graphic>
          </wp:inline>
        </w:drawing>
      </w:r>
    </w:p>
    <w:p w14:paraId="37C44DB8" w14:textId="35FF5AF8" w:rsidR="00697A43" w:rsidRPr="00F0786E" w:rsidRDefault="00697A43">
      <w:pPr>
        <w:rPr>
          <w:sz w:val="22"/>
          <w:szCs w:val="22"/>
        </w:rPr>
      </w:pPr>
      <w:r w:rsidRPr="00F0786E">
        <w:rPr>
          <w:sz w:val="22"/>
          <w:szCs w:val="22"/>
        </w:rPr>
        <w:t xml:space="preserve">Our architecture addresses three critical challenges: protecting client data under GDPR, ensuring near-instantaneous recovery (RTO/RPO &lt;1 minute), and maintaining </w:t>
      </w:r>
      <w:r w:rsidR="009B32CB">
        <w:rPr>
          <w:sz w:val="22"/>
          <w:szCs w:val="22"/>
        </w:rPr>
        <w:t xml:space="preserve">availability </w:t>
      </w:r>
      <w:r w:rsidRPr="00F0786E">
        <w:rPr>
          <w:sz w:val="22"/>
          <w:szCs w:val="22"/>
        </w:rPr>
        <w:t>across an international supply chain. The design achieves this through active-active deployment across EU regions, with each component selected to minimize vendor lock-in while maximizing security and reliability.</w:t>
      </w:r>
    </w:p>
    <w:p w14:paraId="4FEE71C6" w14:textId="0F9BB4F4" w:rsidR="00697A43" w:rsidRPr="00A90F71" w:rsidRDefault="00A90F71" w:rsidP="00A90F71">
      <w:pPr>
        <w:pStyle w:val="Heading1"/>
        <w:rPr>
          <w:sz w:val="24"/>
          <w:szCs w:val="24"/>
        </w:rPr>
      </w:pPr>
      <w:r>
        <w:rPr>
          <w:sz w:val="24"/>
          <w:szCs w:val="24"/>
        </w:rPr>
        <w:lastRenderedPageBreak/>
        <w:t>6</w:t>
      </w:r>
      <w:r w:rsidR="00697A43" w:rsidRPr="00A90F71">
        <w:rPr>
          <w:sz w:val="24"/>
          <w:szCs w:val="24"/>
        </w:rPr>
        <w:t>.2 Key Architectural Decisions and Rationale</w:t>
      </w:r>
    </w:p>
    <w:p w14:paraId="098F9180" w14:textId="4DFF6F63" w:rsidR="00697A43" w:rsidRPr="00697A43" w:rsidRDefault="00A90F71" w:rsidP="00697A43">
      <w:pPr>
        <w:rPr>
          <w:b/>
          <w:bCs/>
          <w:sz w:val="22"/>
          <w:szCs w:val="22"/>
        </w:rPr>
      </w:pPr>
      <w:r>
        <w:rPr>
          <w:b/>
          <w:bCs/>
          <w:sz w:val="22"/>
          <w:szCs w:val="22"/>
        </w:rPr>
        <w:t>6</w:t>
      </w:r>
      <w:r w:rsidR="00697A43" w:rsidRPr="00697A43">
        <w:rPr>
          <w:b/>
          <w:bCs/>
          <w:sz w:val="22"/>
          <w:szCs w:val="22"/>
        </w:rPr>
        <w:t>.2.1 Infrastructure Platform Selection</w:t>
      </w:r>
    </w:p>
    <w:p w14:paraId="35C93295" w14:textId="77777777" w:rsidR="00A90F71" w:rsidRDefault="00697A43" w:rsidP="00697A43">
      <w:pPr>
        <w:rPr>
          <w:sz w:val="22"/>
          <w:szCs w:val="22"/>
        </w:rPr>
      </w:pPr>
      <w:r w:rsidRPr="00697A43">
        <w:rPr>
          <w:b/>
          <w:bCs/>
          <w:sz w:val="22"/>
          <w:szCs w:val="22"/>
        </w:rPr>
        <w:t>Choice</w:t>
      </w:r>
      <w:r w:rsidRPr="00697A43">
        <w:rPr>
          <w:sz w:val="22"/>
          <w:szCs w:val="22"/>
        </w:rPr>
        <w:t xml:space="preserve">: Azure with Multi-Region Deployment </w:t>
      </w:r>
    </w:p>
    <w:p w14:paraId="53F60ED9" w14:textId="5B6110AA" w:rsidR="00697A43" w:rsidRPr="00697A43" w:rsidRDefault="00697A43" w:rsidP="00697A43">
      <w:pPr>
        <w:rPr>
          <w:sz w:val="22"/>
          <w:szCs w:val="22"/>
        </w:rPr>
      </w:pPr>
      <w:r w:rsidRPr="00697A43">
        <w:rPr>
          <w:b/>
          <w:bCs/>
          <w:sz w:val="22"/>
          <w:szCs w:val="22"/>
        </w:rPr>
        <w:t>Rationale</w:t>
      </w:r>
      <w:r w:rsidRPr="00697A43">
        <w:rPr>
          <w:sz w:val="22"/>
          <w:szCs w:val="22"/>
        </w:rPr>
        <w:t>:</w:t>
      </w:r>
    </w:p>
    <w:p w14:paraId="21A47F2A" w14:textId="6CDD535F" w:rsidR="00697A43" w:rsidRPr="00697A43" w:rsidRDefault="00697A43" w:rsidP="00697A43">
      <w:pPr>
        <w:numPr>
          <w:ilvl w:val="0"/>
          <w:numId w:val="7"/>
        </w:numPr>
        <w:rPr>
          <w:sz w:val="22"/>
          <w:szCs w:val="22"/>
        </w:rPr>
      </w:pPr>
      <w:r w:rsidRPr="00697A43">
        <w:rPr>
          <w:sz w:val="22"/>
          <w:szCs w:val="22"/>
        </w:rPr>
        <w:t xml:space="preserve">Azure's EU regions (Netherlands, Ireland) ensure data sovereignty and </w:t>
      </w:r>
      <w:r w:rsidRPr="00F0786E">
        <w:rPr>
          <w:sz w:val="22"/>
          <w:szCs w:val="22"/>
        </w:rPr>
        <w:t xml:space="preserve">support </w:t>
      </w:r>
      <w:r w:rsidRPr="00697A43">
        <w:rPr>
          <w:sz w:val="22"/>
          <w:szCs w:val="22"/>
        </w:rPr>
        <w:t>GDPR compliance</w:t>
      </w:r>
      <w:r w:rsidR="008A27BB">
        <w:rPr>
          <w:sz w:val="22"/>
          <w:szCs w:val="22"/>
        </w:rPr>
        <w:t xml:space="preserve"> </w:t>
      </w:r>
      <w:r w:rsidR="008A27BB" w:rsidRPr="00F0786E">
        <w:rPr>
          <w:sz w:val="22"/>
          <w:szCs w:val="22"/>
        </w:rPr>
        <w:t>(</w:t>
      </w:r>
      <w:proofErr w:type="spellStart"/>
      <w:r w:rsidR="008A27BB" w:rsidRPr="00F0786E">
        <w:rPr>
          <w:sz w:val="22"/>
          <w:szCs w:val="22"/>
        </w:rPr>
        <w:t>Eur</w:t>
      </w:r>
      <w:proofErr w:type="spellEnd"/>
      <w:r w:rsidR="008A27BB" w:rsidRPr="00F0786E">
        <w:rPr>
          <w:sz w:val="22"/>
          <w:szCs w:val="22"/>
        </w:rPr>
        <w:t>-Lex, 2016, Arts.</w:t>
      </w:r>
      <w:r w:rsidR="008A27BB" w:rsidRPr="00F0786E">
        <w:rPr>
          <w:rFonts w:ascii="Arial" w:hAnsi="Arial" w:cs="Arial"/>
          <w:sz w:val="22"/>
          <w:szCs w:val="22"/>
        </w:rPr>
        <w:t> </w:t>
      </w:r>
      <w:r w:rsidR="008A27BB" w:rsidRPr="00F0786E">
        <w:rPr>
          <w:sz w:val="22"/>
          <w:szCs w:val="22"/>
        </w:rPr>
        <w:t>44</w:t>
      </w:r>
      <w:r w:rsidR="008A27BB" w:rsidRPr="00F0786E">
        <w:rPr>
          <w:rFonts w:ascii="Aptos" w:hAnsi="Aptos" w:cs="Aptos"/>
          <w:sz w:val="22"/>
          <w:szCs w:val="22"/>
        </w:rPr>
        <w:t>–</w:t>
      </w:r>
      <w:r w:rsidR="008A27BB" w:rsidRPr="00F0786E">
        <w:rPr>
          <w:sz w:val="22"/>
          <w:szCs w:val="22"/>
        </w:rPr>
        <w:t>50)</w:t>
      </w:r>
    </w:p>
    <w:p w14:paraId="3EAF2A0D" w14:textId="77777777" w:rsidR="00697A43" w:rsidRPr="00697A43" w:rsidRDefault="00697A43" w:rsidP="00697A43">
      <w:pPr>
        <w:numPr>
          <w:ilvl w:val="0"/>
          <w:numId w:val="7"/>
        </w:numPr>
        <w:rPr>
          <w:sz w:val="22"/>
          <w:szCs w:val="22"/>
        </w:rPr>
      </w:pPr>
      <w:r w:rsidRPr="00697A43">
        <w:rPr>
          <w:sz w:val="22"/>
          <w:szCs w:val="22"/>
        </w:rPr>
        <w:t>Azure's certifications (ISO 27001, SOC 2) support our security requirements</w:t>
      </w:r>
    </w:p>
    <w:p w14:paraId="0109BF5A" w14:textId="77777777" w:rsidR="00697A43" w:rsidRPr="00697A43" w:rsidRDefault="00697A43" w:rsidP="00697A43">
      <w:pPr>
        <w:numPr>
          <w:ilvl w:val="0"/>
          <w:numId w:val="7"/>
        </w:numPr>
        <w:rPr>
          <w:sz w:val="22"/>
          <w:szCs w:val="22"/>
        </w:rPr>
      </w:pPr>
      <w:r w:rsidRPr="00697A43">
        <w:rPr>
          <w:sz w:val="22"/>
          <w:szCs w:val="22"/>
        </w:rPr>
        <w:t xml:space="preserve">Native support for our &lt;1 minute RTO/RPO requirements through: </w:t>
      </w:r>
    </w:p>
    <w:p w14:paraId="6DFE8AC7" w14:textId="1764C9E9" w:rsidR="00697A43" w:rsidRPr="00697A43" w:rsidRDefault="00697A43" w:rsidP="00697A43">
      <w:pPr>
        <w:numPr>
          <w:ilvl w:val="1"/>
          <w:numId w:val="7"/>
        </w:numPr>
        <w:rPr>
          <w:sz w:val="22"/>
          <w:szCs w:val="22"/>
        </w:rPr>
      </w:pPr>
      <w:r w:rsidRPr="00697A43">
        <w:rPr>
          <w:sz w:val="22"/>
          <w:szCs w:val="22"/>
        </w:rPr>
        <w:t>Azure Traffic Manager for instant failover</w:t>
      </w:r>
      <w:r w:rsidR="008A27BB">
        <w:rPr>
          <w:sz w:val="22"/>
          <w:szCs w:val="22"/>
        </w:rPr>
        <w:t xml:space="preserve"> </w:t>
      </w:r>
      <w:r w:rsidR="008A27BB" w:rsidRPr="008A27BB">
        <w:rPr>
          <w:sz w:val="22"/>
          <w:szCs w:val="22"/>
        </w:rPr>
        <w:t>(</w:t>
      </w:r>
      <w:r w:rsidR="008A27BB" w:rsidRPr="008A27BB">
        <w:rPr>
          <w:sz w:val="22"/>
          <w:szCs w:val="22"/>
        </w:rPr>
        <w:t>Microsoft</w:t>
      </w:r>
      <w:r w:rsidR="008A27BB" w:rsidRPr="008A27BB">
        <w:rPr>
          <w:sz w:val="22"/>
          <w:szCs w:val="22"/>
        </w:rPr>
        <w:t>,</w:t>
      </w:r>
      <w:r w:rsidR="008A27BB" w:rsidRPr="008A27BB">
        <w:rPr>
          <w:sz w:val="22"/>
          <w:szCs w:val="22"/>
        </w:rPr>
        <w:t>2024)</w:t>
      </w:r>
    </w:p>
    <w:p w14:paraId="591EDF24" w14:textId="77777777" w:rsidR="00697A43" w:rsidRPr="00697A43" w:rsidRDefault="00697A43" w:rsidP="00697A43">
      <w:pPr>
        <w:numPr>
          <w:ilvl w:val="1"/>
          <w:numId w:val="7"/>
        </w:numPr>
        <w:rPr>
          <w:sz w:val="22"/>
          <w:szCs w:val="22"/>
        </w:rPr>
      </w:pPr>
      <w:r w:rsidRPr="00697A43">
        <w:rPr>
          <w:sz w:val="22"/>
          <w:szCs w:val="22"/>
        </w:rPr>
        <w:t>Built-in regional redundancy</w:t>
      </w:r>
    </w:p>
    <w:p w14:paraId="10634E35" w14:textId="77777777" w:rsidR="00697A43" w:rsidRPr="00F0786E" w:rsidRDefault="00697A43" w:rsidP="00697A43">
      <w:pPr>
        <w:numPr>
          <w:ilvl w:val="1"/>
          <w:numId w:val="7"/>
        </w:numPr>
        <w:rPr>
          <w:sz w:val="22"/>
          <w:szCs w:val="22"/>
        </w:rPr>
      </w:pPr>
      <w:r w:rsidRPr="00697A43">
        <w:rPr>
          <w:sz w:val="22"/>
          <w:szCs w:val="22"/>
        </w:rPr>
        <w:t>Synchronous data replication capabilities</w:t>
      </w:r>
    </w:p>
    <w:p w14:paraId="5CEDC3A2" w14:textId="43332F23" w:rsidR="00697A43" w:rsidRPr="00A90F71" w:rsidRDefault="00A90F71" w:rsidP="00A90F71">
      <w:pPr>
        <w:rPr>
          <w:b/>
          <w:bCs/>
          <w:sz w:val="22"/>
          <w:szCs w:val="22"/>
        </w:rPr>
      </w:pPr>
      <w:r w:rsidRPr="00A90F71">
        <w:rPr>
          <w:b/>
          <w:bCs/>
          <w:sz w:val="22"/>
          <w:szCs w:val="22"/>
        </w:rPr>
        <w:t>6</w:t>
      </w:r>
      <w:r w:rsidR="00697A43" w:rsidRPr="00A90F71">
        <w:rPr>
          <w:b/>
          <w:bCs/>
          <w:sz w:val="22"/>
          <w:szCs w:val="22"/>
        </w:rPr>
        <w:t>.2.2 Container Orchestration</w:t>
      </w:r>
    </w:p>
    <w:p w14:paraId="7ED7738C" w14:textId="77777777" w:rsidR="00A90F71" w:rsidRDefault="00697A43" w:rsidP="00697A43">
      <w:pPr>
        <w:rPr>
          <w:sz w:val="22"/>
          <w:szCs w:val="22"/>
        </w:rPr>
      </w:pPr>
      <w:r w:rsidRPr="00697A43">
        <w:rPr>
          <w:b/>
          <w:bCs/>
          <w:sz w:val="22"/>
          <w:szCs w:val="22"/>
        </w:rPr>
        <w:t>Choice</w:t>
      </w:r>
      <w:r w:rsidRPr="00697A43">
        <w:rPr>
          <w:sz w:val="22"/>
          <w:szCs w:val="22"/>
        </w:rPr>
        <w:t xml:space="preserve">: Kubernetes </w:t>
      </w:r>
    </w:p>
    <w:p w14:paraId="28770A93" w14:textId="37E24756" w:rsidR="00697A43" w:rsidRPr="00697A43" w:rsidRDefault="00697A43" w:rsidP="00697A43">
      <w:pPr>
        <w:rPr>
          <w:sz w:val="22"/>
          <w:szCs w:val="22"/>
        </w:rPr>
      </w:pPr>
      <w:r w:rsidRPr="00697A43">
        <w:rPr>
          <w:b/>
          <w:bCs/>
          <w:sz w:val="22"/>
          <w:szCs w:val="22"/>
        </w:rPr>
        <w:t>Rationale</w:t>
      </w:r>
      <w:r w:rsidRPr="00697A43">
        <w:rPr>
          <w:sz w:val="22"/>
          <w:szCs w:val="22"/>
        </w:rPr>
        <w:t>:</w:t>
      </w:r>
    </w:p>
    <w:p w14:paraId="571FB46A" w14:textId="77777777" w:rsidR="00697A43" w:rsidRPr="00F0786E" w:rsidRDefault="00697A43" w:rsidP="00697A43">
      <w:pPr>
        <w:numPr>
          <w:ilvl w:val="0"/>
          <w:numId w:val="8"/>
        </w:numPr>
        <w:rPr>
          <w:sz w:val="22"/>
          <w:szCs w:val="22"/>
        </w:rPr>
      </w:pPr>
      <w:r w:rsidRPr="00697A43">
        <w:rPr>
          <w:sz w:val="22"/>
          <w:szCs w:val="22"/>
        </w:rPr>
        <w:t>Open-source nature reduces vendor lock-in</w:t>
      </w:r>
    </w:p>
    <w:p w14:paraId="7DB40DC9" w14:textId="77777777" w:rsidR="00697A43" w:rsidRPr="00F0786E" w:rsidRDefault="00697A43" w:rsidP="00697A43">
      <w:pPr>
        <w:numPr>
          <w:ilvl w:val="0"/>
          <w:numId w:val="8"/>
        </w:numPr>
        <w:rPr>
          <w:sz w:val="22"/>
          <w:szCs w:val="22"/>
        </w:rPr>
      </w:pPr>
      <w:r w:rsidRPr="00697A43">
        <w:rPr>
          <w:sz w:val="22"/>
          <w:szCs w:val="22"/>
        </w:rPr>
        <w:t>Platform-agnostic design allows potential future migration to other cloud providers</w:t>
      </w:r>
    </w:p>
    <w:p w14:paraId="4A281FF4" w14:textId="530457E3" w:rsidR="00697A43" w:rsidRPr="00A90F71" w:rsidRDefault="00A90F71" w:rsidP="00A90F71">
      <w:pPr>
        <w:rPr>
          <w:b/>
          <w:bCs/>
          <w:sz w:val="22"/>
          <w:szCs w:val="22"/>
        </w:rPr>
      </w:pPr>
      <w:r w:rsidRPr="00A90F71">
        <w:rPr>
          <w:b/>
          <w:bCs/>
          <w:sz w:val="22"/>
          <w:szCs w:val="22"/>
        </w:rPr>
        <w:t>6</w:t>
      </w:r>
      <w:r w:rsidR="00697A43" w:rsidRPr="00A90F71">
        <w:rPr>
          <w:b/>
          <w:bCs/>
          <w:sz w:val="22"/>
          <w:szCs w:val="22"/>
        </w:rPr>
        <w:t>.2.3 Data Layer</w:t>
      </w:r>
    </w:p>
    <w:p w14:paraId="75D39051" w14:textId="77777777" w:rsidR="00A90F71" w:rsidRDefault="00697A43" w:rsidP="00697A43">
      <w:pPr>
        <w:rPr>
          <w:sz w:val="22"/>
          <w:szCs w:val="22"/>
        </w:rPr>
      </w:pPr>
      <w:r w:rsidRPr="00697A43">
        <w:rPr>
          <w:b/>
          <w:bCs/>
          <w:sz w:val="22"/>
          <w:szCs w:val="22"/>
        </w:rPr>
        <w:t>Choice</w:t>
      </w:r>
      <w:r w:rsidRPr="00697A43">
        <w:rPr>
          <w:sz w:val="22"/>
          <w:szCs w:val="22"/>
        </w:rPr>
        <w:t xml:space="preserve">: Combination of Azure Cosmos DB with MongoDB API and Azure SQL </w:t>
      </w:r>
    </w:p>
    <w:p w14:paraId="48537F86" w14:textId="2A78C2BD" w:rsidR="00697A43" w:rsidRPr="00697A43" w:rsidRDefault="00697A43" w:rsidP="00697A43">
      <w:pPr>
        <w:rPr>
          <w:sz w:val="22"/>
          <w:szCs w:val="22"/>
        </w:rPr>
      </w:pPr>
      <w:r w:rsidRPr="00697A43">
        <w:rPr>
          <w:b/>
          <w:bCs/>
          <w:sz w:val="22"/>
          <w:szCs w:val="22"/>
        </w:rPr>
        <w:t>Rationale</w:t>
      </w:r>
      <w:r w:rsidRPr="00697A43">
        <w:rPr>
          <w:sz w:val="22"/>
          <w:szCs w:val="22"/>
        </w:rPr>
        <w:t>:</w:t>
      </w:r>
    </w:p>
    <w:p w14:paraId="465017E3" w14:textId="77777777" w:rsidR="00697A43" w:rsidRPr="00697A43" w:rsidRDefault="00697A43" w:rsidP="00697A43">
      <w:pPr>
        <w:numPr>
          <w:ilvl w:val="0"/>
          <w:numId w:val="9"/>
        </w:numPr>
        <w:rPr>
          <w:sz w:val="22"/>
          <w:szCs w:val="22"/>
        </w:rPr>
      </w:pPr>
      <w:r w:rsidRPr="00697A43">
        <w:rPr>
          <w:sz w:val="22"/>
          <w:szCs w:val="22"/>
        </w:rPr>
        <w:t xml:space="preserve">MongoDB API provides: </w:t>
      </w:r>
    </w:p>
    <w:p w14:paraId="09B14200" w14:textId="77777777" w:rsidR="00697A43" w:rsidRPr="00697A43" w:rsidRDefault="00697A43" w:rsidP="00697A43">
      <w:pPr>
        <w:numPr>
          <w:ilvl w:val="1"/>
          <w:numId w:val="9"/>
        </w:numPr>
        <w:rPr>
          <w:sz w:val="22"/>
          <w:szCs w:val="22"/>
        </w:rPr>
      </w:pPr>
      <w:r w:rsidRPr="00697A43">
        <w:rPr>
          <w:sz w:val="22"/>
          <w:szCs w:val="22"/>
        </w:rPr>
        <w:t>Open-source compatibility</w:t>
      </w:r>
    </w:p>
    <w:p w14:paraId="703DA801" w14:textId="77777777" w:rsidR="00697A43" w:rsidRPr="00697A43" w:rsidRDefault="00697A43" w:rsidP="00697A43">
      <w:pPr>
        <w:numPr>
          <w:ilvl w:val="1"/>
          <w:numId w:val="9"/>
        </w:numPr>
        <w:rPr>
          <w:sz w:val="22"/>
          <w:szCs w:val="22"/>
        </w:rPr>
      </w:pPr>
      <w:r w:rsidRPr="00697A43">
        <w:rPr>
          <w:sz w:val="22"/>
          <w:szCs w:val="22"/>
        </w:rPr>
        <w:t>Future migration possibilities</w:t>
      </w:r>
    </w:p>
    <w:p w14:paraId="5D46A1B8" w14:textId="77777777" w:rsidR="00697A43" w:rsidRPr="00697A43" w:rsidRDefault="00697A43" w:rsidP="00697A43">
      <w:pPr>
        <w:numPr>
          <w:ilvl w:val="0"/>
          <w:numId w:val="9"/>
        </w:numPr>
        <w:rPr>
          <w:sz w:val="22"/>
          <w:szCs w:val="22"/>
        </w:rPr>
      </w:pPr>
      <w:r w:rsidRPr="00697A43">
        <w:rPr>
          <w:sz w:val="22"/>
          <w:szCs w:val="22"/>
        </w:rPr>
        <w:t xml:space="preserve">Azure SQL offers: </w:t>
      </w:r>
    </w:p>
    <w:p w14:paraId="79B6F00C" w14:textId="77777777" w:rsidR="00697A43" w:rsidRPr="00697A43" w:rsidRDefault="00697A43" w:rsidP="00697A43">
      <w:pPr>
        <w:numPr>
          <w:ilvl w:val="1"/>
          <w:numId w:val="9"/>
        </w:numPr>
        <w:rPr>
          <w:sz w:val="22"/>
          <w:szCs w:val="22"/>
        </w:rPr>
      </w:pPr>
      <w:r w:rsidRPr="00697A43">
        <w:rPr>
          <w:sz w:val="22"/>
          <w:szCs w:val="22"/>
        </w:rPr>
        <w:t>Strong ACID compliance for critical transactions</w:t>
      </w:r>
    </w:p>
    <w:p w14:paraId="52EA630F" w14:textId="77777777" w:rsidR="00697A43" w:rsidRPr="00F0786E" w:rsidRDefault="00697A43" w:rsidP="00697A43">
      <w:pPr>
        <w:numPr>
          <w:ilvl w:val="1"/>
          <w:numId w:val="9"/>
        </w:numPr>
        <w:rPr>
          <w:sz w:val="22"/>
          <w:szCs w:val="22"/>
        </w:rPr>
      </w:pPr>
      <w:r w:rsidRPr="00697A43">
        <w:rPr>
          <w:sz w:val="22"/>
          <w:szCs w:val="22"/>
        </w:rPr>
        <w:t>Built-in security features</w:t>
      </w:r>
    </w:p>
    <w:p w14:paraId="07C024C8" w14:textId="440176A1" w:rsidR="00697A43" w:rsidRPr="00A90F71" w:rsidRDefault="00A90F71" w:rsidP="00A90F71">
      <w:pPr>
        <w:pStyle w:val="Heading1"/>
        <w:rPr>
          <w:sz w:val="24"/>
          <w:szCs w:val="24"/>
        </w:rPr>
      </w:pPr>
      <w:r w:rsidRPr="00A90F71">
        <w:rPr>
          <w:sz w:val="24"/>
          <w:szCs w:val="24"/>
        </w:rPr>
        <w:t>6</w:t>
      </w:r>
      <w:r w:rsidR="00697A43" w:rsidRPr="00A90F71">
        <w:rPr>
          <w:sz w:val="24"/>
          <w:szCs w:val="24"/>
        </w:rPr>
        <w:t>.3 GDPR Compliance and Data Protection</w:t>
      </w:r>
    </w:p>
    <w:p w14:paraId="714FB531" w14:textId="78A597A6" w:rsidR="00697A43" w:rsidRPr="00697A43" w:rsidRDefault="00A90F71" w:rsidP="00697A43">
      <w:pPr>
        <w:rPr>
          <w:b/>
          <w:bCs/>
          <w:sz w:val="22"/>
          <w:szCs w:val="22"/>
        </w:rPr>
      </w:pPr>
      <w:r>
        <w:rPr>
          <w:b/>
          <w:bCs/>
          <w:sz w:val="22"/>
          <w:szCs w:val="22"/>
        </w:rPr>
        <w:t>6</w:t>
      </w:r>
      <w:r w:rsidR="00697A43" w:rsidRPr="00697A43">
        <w:rPr>
          <w:b/>
          <w:bCs/>
          <w:sz w:val="22"/>
          <w:szCs w:val="22"/>
        </w:rPr>
        <w:t>.3.1 Data Sovereignty</w:t>
      </w:r>
    </w:p>
    <w:p w14:paraId="19E6FCE8" w14:textId="0F4F1171" w:rsidR="00697A43" w:rsidRPr="00697A43" w:rsidRDefault="00697A43" w:rsidP="00697A43">
      <w:pPr>
        <w:numPr>
          <w:ilvl w:val="0"/>
          <w:numId w:val="10"/>
        </w:numPr>
        <w:rPr>
          <w:sz w:val="22"/>
          <w:szCs w:val="22"/>
        </w:rPr>
      </w:pPr>
      <w:r w:rsidRPr="00697A43">
        <w:rPr>
          <w:sz w:val="22"/>
          <w:szCs w:val="22"/>
        </w:rPr>
        <w:t xml:space="preserve">Data </w:t>
      </w:r>
      <w:r w:rsidR="00E208E4" w:rsidRPr="00697A43">
        <w:rPr>
          <w:sz w:val="22"/>
          <w:szCs w:val="22"/>
        </w:rPr>
        <w:t>centres</w:t>
      </w:r>
      <w:r w:rsidRPr="00697A43">
        <w:rPr>
          <w:sz w:val="22"/>
          <w:szCs w:val="22"/>
        </w:rPr>
        <w:t xml:space="preserve"> exclusively within EU jurisdiction</w:t>
      </w:r>
    </w:p>
    <w:p w14:paraId="6D56CEA8" w14:textId="77777777" w:rsidR="00697A43" w:rsidRPr="00697A43" w:rsidRDefault="00697A43" w:rsidP="00697A43">
      <w:pPr>
        <w:numPr>
          <w:ilvl w:val="0"/>
          <w:numId w:val="10"/>
        </w:numPr>
        <w:rPr>
          <w:sz w:val="22"/>
          <w:szCs w:val="22"/>
        </w:rPr>
      </w:pPr>
      <w:r w:rsidRPr="00697A43">
        <w:rPr>
          <w:sz w:val="22"/>
          <w:szCs w:val="22"/>
        </w:rPr>
        <w:t>Regular data protection impact assessments (DPIAs)</w:t>
      </w:r>
    </w:p>
    <w:p w14:paraId="36430495" w14:textId="6D2BF038" w:rsidR="00697A43" w:rsidRPr="00697A43" w:rsidRDefault="00A90F71" w:rsidP="00697A43">
      <w:pPr>
        <w:rPr>
          <w:b/>
          <w:bCs/>
          <w:sz w:val="22"/>
          <w:szCs w:val="22"/>
        </w:rPr>
      </w:pPr>
      <w:r>
        <w:rPr>
          <w:b/>
          <w:bCs/>
          <w:sz w:val="22"/>
          <w:szCs w:val="22"/>
        </w:rPr>
        <w:t>6</w:t>
      </w:r>
      <w:r w:rsidR="00697A43" w:rsidRPr="00697A43">
        <w:rPr>
          <w:b/>
          <w:bCs/>
          <w:sz w:val="22"/>
          <w:szCs w:val="22"/>
        </w:rPr>
        <w:t>.3.2 Technical Controls</w:t>
      </w:r>
    </w:p>
    <w:p w14:paraId="4413A437" w14:textId="77777777" w:rsidR="00697A43" w:rsidRPr="00697A43" w:rsidRDefault="00697A43" w:rsidP="00697A43">
      <w:pPr>
        <w:numPr>
          <w:ilvl w:val="0"/>
          <w:numId w:val="11"/>
        </w:numPr>
        <w:rPr>
          <w:sz w:val="22"/>
          <w:szCs w:val="22"/>
        </w:rPr>
      </w:pPr>
      <w:r w:rsidRPr="00697A43">
        <w:rPr>
          <w:b/>
          <w:bCs/>
          <w:sz w:val="22"/>
          <w:szCs w:val="22"/>
        </w:rPr>
        <w:lastRenderedPageBreak/>
        <w:t>Encryption</w:t>
      </w:r>
      <w:r w:rsidRPr="00697A43">
        <w:rPr>
          <w:sz w:val="22"/>
          <w:szCs w:val="22"/>
        </w:rPr>
        <w:t xml:space="preserve">: </w:t>
      </w:r>
    </w:p>
    <w:p w14:paraId="408FB4E3" w14:textId="77777777" w:rsidR="00697A43" w:rsidRPr="00697A43" w:rsidRDefault="00697A43" w:rsidP="00697A43">
      <w:pPr>
        <w:numPr>
          <w:ilvl w:val="1"/>
          <w:numId w:val="11"/>
        </w:numPr>
        <w:rPr>
          <w:sz w:val="22"/>
          <w:szCs w:val="22"/>
        </w:rPr>
      </w:pPr>
      <w:r w:rsidRPr="00697A43">
        <w:rPr>
          <w:sz w:val="22"/>
          <w:szCs w:val="22"/>
        </w:rPr>
        <w:t>Data-at-rest encryption using Azure Storage Service Encryption</w:t>
      </w:r>
    </w:p>
    <w:p w14:paraId="641B3950" w14:textId="77777777" w:rsidR="00697A43" w:rsidRPr="00697A43" w:rsidRDefault="00697A43" w:rsidP="00697A43">
      <w:pPr>
        <w:numPr>
          <w:ilvl w:val="1"/>
          <w:numId w:val="11"/>
        </w:numPr>
        <w:rPr>
          <w:sz w:val="22"/>
          <w:szCs w:val="22"/>
        </w:rPr>
      </w:pPr>
      <w:r w:rsidRPr="00697A43">
        <w:rPr>
          <w:sz w:val="22"/>
          <w:szCs w:val="22"/>
        </w:rPr>
        <w:t>TLS 1.3 for all data-in-transit</w:t>
      </w:r>
    </w:p>
    <w:p w14:paraId="5C5F8F3C" w14:textId="77777777" w:rsidR="00697A43" w:rsidRPr="00697A43" w:rsidRDefault="00697A43" w:rsidP="00697A43">
      <w:pPr>
        <w:numPr>
          <w:ilvl w:val="0"/>
          <w:numId w:val="11"/>
        </w:numPr>
        <w:rPr>
          <w:sz w:val="22"/>
          <w:szCs w:val="22"/>
        </w:rPr>
      </w:pPr>
      <w:r w:rsidRPr="00697A43">
        <w:rPr>
          <w:b/>
          <w:bCs/>
          <w:sz w:val="22"/>
          <w:szCs w:val="22"/>
        </w:rPr>
        <w:t>Access Control</w:t>
      </w:r>
      <w:r w:rsidRPr="00697A43">
        <w:rPr>
          <w:sz w:val="22"/>
          <w:szCs w:val="22"/>
        </w:rPr>
        <w:t xml:space="preserve">: </w:t>
      </w:r>
    </w:p>
    <w:p w14:paraId="5906DECA" w14:textId="77777777" w:rsidR="00697A43" w:rsidRPr="00697A43" w:rsidRDefault="00697A43" w:rsidP="00697A43">
      <w:pPr>
        <w:numPr>
          <w:ilvl w:val="1"/>
          <w:numId w:val="11"/>
        </w:numPr>
        <w:rPr>
          <w:sz w:val="22"/>
          <w:szCs w:val="22"/>
        </w:rPr>
      </w:pPr>
      <w:r w:rsidRPr="00697A43">
        <w:rPr>
          <w:sz w:val="22"/>
          <w:szCs w:val="22"/>
        </w:rPr>
        <w:t>Zero Trust Architecture implementation</w:t>
      </w:r>
    </w:p>
    <w:p w14:paraId="779DDE18" w14:textId="77777777" w:rsidR="00697A43" w:rsidRPr="00697A43" w:rsidRDefault="00697A43" w:rsidP="00697A43">
      <w:pPr>
        <w:numPr>
          <w:ilvl w:val="1"/>
          <w:numId w:val="11"/>
        </w:numPr>
        <w:rPr>
          <w:sz w:val="22"/>
          <w:szCs w:val="22"/>
        </w:rPr>
      </w:pPr>
      <w:r w:rsidRPr="00697A43">
        <w:rPr>
          <w:sz w:val="22"/>
          <w:szCs w:val="22"/>
        </w:rPr>
        <w:t>Role-Based Access Control (RBAC) with principle of least privilege</w:t>
      </w:r>
    </w:p>
    <w:p w14:paraId="7E5E4270" w14:textId="77777777" w:rsidR="00697A43" w:rsidRPr="00697A43" w:rsidRDefault="00697A43" w:rsidP="00697A43">
      <w:pPr>
        <w:numPr>
          <w:ilvl w:val="1"/>
          <w:numId w:val="11"/>
        </w:numPr>
        <w:rPr>
          <w:sz w:val="22"/>
          <w:szCs w:val="22"/>
        </w:rPr>
      </w:pPr>
      <w:r w:rsidRPr="00697A43">
        <w:rPr>
          <w:sz w:val="22"/>
          <w:szCs w:val="22"/>
        </w:rPr>
        <w:t>Multi-Factor Authentication (MFA) for all administrative access</w:t>
      </w:r>
    </w:p>
    <w:p w14:paraId="0127CF7B" w14:textId="77777777" w:rsidR="00697A43" w:rsidRPr="00697A43" w:rsidRDefault="00697A43" w:rsidP="00697A43">
      <w:pPr>
        <w:numPr>
          <w:ilvl w:val="1"/>
          <w:numId w:val="11"/>
        </w:numPr>
        <w:rPr>
          <w:sz w:val="22"/>
          <w:szCs w:val="22"/>
        </w:rPr>
      </w:pPr>
      <w:r w:rsidRPr="00697A43">
        <w:rPr>
          <w:sz w:val="22"/>
          <w:szCs w:val="22"/>
        </w:rPr>
        <w:t>Regular access reviews and audit logging</w:t>
      </w:r>
    </w:p>
    <w:p w14:paraId="53434364" w14:textId="1916A7A5" w:rsidR="00697A43" w:rsidRPr="00697A43" w:rsidRDefault="00697A43" w:rsidP="00E208E4">
      <w:pPr>
        <w:numPr>
          <w:ilvl w:val="0"/>
          <w:numId w:val="11"/>
        </w:numPr>
        <w:rPr>
          <w:sz w:val="22"/>
          <w:szCs w:val="22"/>
        </w:rPr>
      </w:pPr>
      <w:r w:rsidRPr="00697A43">
        <w:rPr>
          <w:b/>
          <w:bCs/>
          <w:sz w:val="22"/>
          <w:szCs w:val="22"/>
        </w:rPr>
        <w:t>Data Management</w:t>
      </w:r>
      <w:r w:rsidRPr="00697A43">
        <w:rPr>
          <w:sz w:val="22"/>
          <w:szCs w:val="22"/>
        </w:rPr>
        <w:t xml:space="preserve">: </w:t>
      </w:r>
    </w:p>
    <w:p w14:paraId="567D418C" w14:textId="77777777" w:rsidR="00697A43" w:rsidRPr="00697A43" w:rsidRDefault="00697A43" w:rsidP="00697A43">
      <w:pPr>
        <w:numPr>
          <w:ilvl w:val="1"/>
          <w:numId w:val="11"/>
        </w:numPr>
        <w:rPr>
          <w:sz w:val="22"/>
          <w:szCs w:val="22"/>
        </w:rPr>
      </w:pPr>
      <w:r w:rsidRPr="00697A43">
        <w:rPr>
          <w:sz w:val="22"/>
          <w:szCs w:val="22"/>
        </w:rPr>
        <w:t>Retention policies aligned with GDPR requirements</w:t>
      </w:r>
    </w:p>
    <w:p w14:paraId="1E48791E" w14:textId="77777777" w:rsidR="00697A43" w:rsidRPr="00697A43" w:rsidRDefault="00697A43" w:rsidP="00697A43">
      <w:pPr>
        <w:numPr>
          <w:ilvl w:val="1"/>
          <w:numId w:val="11"/>
        </w:numPr>
        <w:rPr>
          <w:sz w:val="22"/>
          <w:szCs w:val="22"/>
        </w:rPr>
      </w:pPr>
      <w:r w:rsidRPr="00697A43">
        <w:rPr>
          <w:sz w:val="22"/>
          <w:szCs w:val="22"/>
        </w:rPr>
        <w:t>Right to be forgotten implementation through data tagging</w:t>
      </w:r>
    </w:p>
    <w:p w14:paraId="5D5B44E5" w14:textId="77777777" w:rsidR="00697A43" w:rsidRPr="00F0786E" w:rsidRDefault="00697A43" w:rsidP="00697A43">
      <w:pPr>
        <w:numPr>
          <w:ilvl w:val="1"/>
          <w:numId w:val="11"/>
        </w:numPr>
        <w:rPr>
          <w:sz w:val="22"/>
          <w:szCs w:val="22"/>
        </w:rPr>
      </w:pPr>
      <w:r w:rsidRPr="00697A43">
        <w:rPr>
          <w:sz w:val="22"/>
          <w:szCs w:val="22"/>
        </w:rPr>
        <w:t>Regular data protection impact assessments</w:t>
      </w:r>
    </w:p>
    <w:p w14:paraId="27A61BC8" w14:textId="21F44D37" w:rsidR="00697A43" w:rsidRPr="00A90F71" w:rsidRDefault="00A90F71" w:rsidP="00A90F71">
      <w:pPr>
        <w:pStyle w:val="Heading1"/>
        <w:rPr>
          <w:sz w:val="24"/>
          <w:szCs w:val="24"/>
        </w:rPr>
      </w:pPr>
      <w:r w:rsidRPr="00A90F71">
        <w:rPr>
          <w:sz w:val="24"/>
          <w:szCs w:val="24"/>
        </w:rPr>
        <w:t>6</w:t>
      </w:r>
      <w:r w:rsidR="00697A43" w:rsidRPr="00A90F71">
        <w:rPr>
          <w:sz w:val="24"/>
          <w:szCs w:val="24"/>
        </w:rPr>
        <w:t>.</w:t>
      </w:r>
      <w:r w:rsidRPr="00A90F71">
        <w:rPr>
          <w:sz w:val="24"/>
          <w:szCs w:val="24"/>
        </w:rPr>
        <w:t>4</w:t>
      </w:r>
      <w:r w:rsidR="00697A43" w:rsidRPr="00A90F71">
        <w:rPr>
          <w:sz w:val="24"/>
          <w:szCs w:val="24"/>
        </w:rPr>
        <w:t xml:space="preserve"> Resilience and Recovery</w:t>
      </w:r>
    </w:p>
    <w:p w14:paraId="2A8498E1" w14:textId="782C4EA6" w:rsidR="00697A43" w:rsidRPr="00697A43" w:rsidRDefault="00A90F71" w:rsidP="00697A43">
      <w:pPr>
        <w:rPr>
          <w:b/>
          <w:bCs/>
          <w:sz w:val="22"/>
          <w:szCs w:val="22"/>
        </w:rPr>
      </w:pPr>
      <w:r>
        <w:rPr>
          <w:b/>
          <w:bCs/>
          <w:sz w:val="22"/>
          <w:szCs w:val="22"/>
        </w:rPr>
        <w:t>6</w:t>
      </w:r>
      <w:r w:rsidR="00697A43" w:rsidRPr="00697A43">
        <w:rPr>
          <w:b/>
          <w:bCs/>
          <w:sz w:val="22"/>
          <w:szCs w:val="22"/>
        </w:rPr>
        <w:t>.</w:t>
      </w:r>
      <w:r>
        <w:rPr>
          <w:b/>
          <w:bCs/>
          <w:sz w:val="22"/>
          <w:szCs w:val="22"/>
        </w:rPr>
        <w:t>4</w:t>
      </w:r>
      <w:r w:rsidR="00697A43" w:rsidRPr="00697A43">
        <w:rPr>
          <w:b/>
          <w:bCs/>
          <w:sz w:val="22"/>
          <w:szCs w:val="22"/>
        </w:rPr>
        <w:t>.1 Active-Active Configuration</w:t>
      </w:r>
    </w:p>
    <w:p w14:paraId="3BE9C5AE" w14:textId="77777777" w:rsidR="00697A43" w:rsidRPr="00697A43" w:rsidRDefault="00697A43" w:rsidP="00697A43">
      <w:pPr>
        <w:numPr>
          <w:ilvl w:val="0"/>
          <w:numId w:val="12"/>
        </w:numPr>
        <w:rPr>
          <w:sz w:val="22"/>
          <w:szCs w:val="22"/>
        </w:rPr>
      </w:pPr>
      <w:r w:rsidRPr="00697A43">
        <w:rPr>
          <w:sz w:val="22"/>
          <w:szCs w:val="22"/>
        </w:rPr>
        <w:t>Both regions operate at production capacity</w:t>
      </w:r>
    </w:p>
    <w:p w14:paraId="12518B2A" w14:textId="77777777" w:rsidR="00697A43" w:rsidRPr="00697A43" w:rsidRDefault="00697A43" w:rsidP="00697A43">
      <w:pPr>
        <w:numPr>
          <w:ilvl w:val="0"/>
          <w:numId w:val="12"/>
        </w:numPr>
        <w:rPr>
          <w:sz w:val="22"/>
          <w:szCs w:val="22"/>
        </w:rPr>
      </w:pPr>
      <w:r w:rsidRPr="00697A43">
        <w:rPr>
          <w:sz w:val="22"/>
          <w:szCs w:val="22"/>
        </w:rPr>
        <w:t>Each region capable of handling full load</w:t>
      </w:r>
    </w:p>
    <w:p w14:paraId="5D5493C3" w14:textId="77777777" w:rsidR="00697A43" w:rsidRPr="00697A43" w:rsidRDefault="00697A43" w:rsidP="00697A43">
      <w:pPr>
        <w:numPr>
          <w:ilvl w:val="0"/>
          <w:numId w:val="12"/>
        </w:numPr>
        <w:rPr>
          <w:sz w:val="22"/>
          <w:szCs w:val="22"/>
        </w:rPr>
      </w:pPr>
      <w:r w:rsidRPr="00697A43">
        <w:rPr>
          <w:sz w:val="22"/>
          <w:szCs w:val="22"/>
        </w:rPr>
        <w:t>Automatic failover through Azure Traffic Manager</w:t>
      </w:r>
    </w:p>
    <w:p w14:paraId="10B580F3" w14:textId="77777777" w:rsidR="00697A43" w:rsidRPr="00F0786E" w:rsidRDefault="00697A43" w:rsidP="00697A43">
      <w:pPr>
        <w:numPr>
          <w:ilvl w:val="0"/>
          <w:numId w:val="12"/>
        </w:numPr>
        <w:rPr>
          <w:sz w:val="22"/>
          <w:szCs w:val="22"/>
        </w:rPr>
      </w:pPr>
      <w:r w:rsidRPr="00697A43">
        <w:rPr>
          <w:sz w:val="22"/>
          <w:szCs w:val="22"/>
        </w:rPr>
        <w:t>Regular failover testing without service interruption</w:t>
      </w:r>
    </w:p>
    <w:p w14:paraId="1A9681A2" w14:textId="7F81BF17" w:rsidR="00910871" w:rsidRPr="00910871" w:rsidRDefault="00910871" w:rsidP="00910871">
      <w:pPr>
        <w:rPr>
          <w:sz w:val="22"/>
          <w:szCs w:val="22"/>
        </w:rPr>
      </w:pPr>
      <w:r w:rsidRPr="00910871">
        <w:rPr>
          <w:b/>
          <w:bCs/>
          <w:sz w:val="22"/>
          <w:szCs w:val="22"/>
        </w:rPr>
        <w:t>RTO/RPO Achievement through Active-Active Design:</w:t>
      </w:r>
      <w:r w:rsidRPr="00910871">
        <w:rPr>
          <w:sz w:val="22"/>
          <w:szCs w:val="22"/>
        </w:rPr>
        <w:t xml:space="preserve"> Our active-active configuration directly supports Ms. </w:t>
      </w:r>
      <w:proofErr w:type="spellStart"/>
      <w:r w:rsidRPr="00910871">
        <w:rPr>
          <w:sz w:val="22"/>
          <w:szCs w:val="22"/>
        </w:rPr>
        <w:t>O'dour's</w:t>
      </w:r>
      <w:proofErr w:type="spellEnd"/>
      <w:r w:rsidRPr="00910871">
        <w:rPr>
          <w:sz w:val="22"/>
          <w:szCs w:val="22"/>
        </w:rPr>
        <w:t xml:space="preserve"> stringent RTO (&lt;1 minute) and RPO (&lt;1 minute) requirements</w:t>
      </w:r>
      <w:r w:rsidR="00E208E4">
        <w:rPr>
          <w:sz w:val="22"/>
          <w:szCs w:val="22"/>
        </w:rPr>
        <w:t xml:space="preserve"> </w:t>
      </w:r>
      <w:r w:rsidR="00E208E4" w:rsidRPr="00E208E4">
        <w:rPr>
          <w:sz w:val="22"/>
          <w:szCs w:val="22"/>
        </w:rPr>
        <w:t>(Microsoft, n.d.</w:t>
      </w:r>
      <w:r w:rsidR="00E208E4">
        <w:rPr>
          <w:sz w:val="22"/>
          <w:szCs w:val="22"/>
        </w:rPr>
        <w:t>)</w:t>
      </w:r>
      <w:r w:rsidRPr="00910871">
        <w:rPr>
          <w:sz w:val="22"/>
          <w:szCs w:val="22"/>
        </w:rPr>
        <w:t xml:space="preserve"> through:</w:t>
      </w:r>
    </w:p>
    <w:p w14:paraId="1AF7E02C" w14:textId="77777777" w:rsidR="00910871" w:rsidRPr="00910871" w:rsidRDefault="00910871" w:rsidP="00910871">
      <w:pPr>
        <w:numPr>
          <w:ilvl w:val="0"/>
          <w:numId w:val="14"/>
        </w:numPr>
        <w:rPr>
          <w:sz w:val="22"/>
          <w:szCs w:val="22"/>
        </w:rPr>
      </w:pPr>
      <w:r w:rsidRPr="00910871">
        <w:rPr>
          <w:sz w:val="22"/>
          <w:szCs w:val="22"/>
        </w:rPr>
        <w:t>Zero-downtime failover: Azure Traffic Manager automatically redirects traffic to the healthy region within seconds of detecting an issue</w:t>
      </w:r>
    </w:p>
    <w:p w14:paraId="325FB3EE" w14:textId="77777777" w:rsidR="00910871" w:rsidRPr="00910871" w:rsidRDefault="00910871" w:rsidP="00910871">
      <w:pPr>
        <w:numPr>
          <w:ilvl w:val="0"/>
          <w:numId w:val="14"/>
        </w:numPr>
        <w:rPr>
          <w:sz w:val="22"/>
          <w:szCs w:val="22"/>
        </w:rPr>
      </w:pPr>
      <w:r w:rsidRPr="00910871">
        <w:rPr>
          <w:sz w:val="22"/>
          <w:szCs w:val="22"/>
        </w:rPr>
        <w:t>Synchronous data replication: All transactions are synchronously committed to both regions, ensuring zero data loss (RPO=0) during failover</w:t>
      </w:r>
    </w:p>
    <w:p w14:paraId="1C8670ED" w14:textId="77777777" w:rsidR="00910871" w:rsidRPr="00910871" w:rsidRDefault="00910871" w:rsidP="00910871">
      <w:pPr>
        <w:numPr>
          <w:ilvl w:val="0"/>
          <w:numId w:val="14"/>
        </w:numPr>
        <w:rPr>
          <w:sz w:val="22"/>
          <w:szCs w:val="22"/>
        </w:rPr>
      </w:pPr>
      <w:r w:rsidRPr="00910871">
        <w:rPr>
          <w:sz w:val="22"/>
          <w:szCs w:val="22"/>
        </w:rPr>
        <w:t>No cold start: Since both regions are always running at production capacity, there's no startup time when failover occurs</w:t>
      </w:r>
    </w:p>
    <w:p w14:paraId="7BAF26A0" w14:textId="614F6767" w:rsidR="00910871" w:rsidRPr="00697A43" w:rsidRDefault="00910871" w:rsidP="00910871">
      <w:pPr>
        <w:numPr>
          <w:ilvl w:val="0"/>
          <w:numId w:val="14"/>
        </w:numPr>
        <w:rPr>
          <w:sz w:val="22"/>
          <w:szCs w:val="22"/>
        </w:rPr>
      </w:pPr>
      <w:r w:rsidRPr="00910871">
        <w:rPr>
          <w:sz w:val="22"/>
          <w:szCs w:val="22"/>
        </w:rPr>
        <w:t>Independent regional operation: Each region can independently process transactions,</w:t>
      </w:r>
      <w:r w:rsidR="009E66AE">
        <w:rPr>
          <w:sz w:val="22"/>
          <w:szCs w:val="22"/>
        </w:rPr>
        <w:t xml:space="preserve"> </w:t>
      </w:r>
      <w:r w:rsidRPr="00910871">
        <w:rPr>
          <w:sz w:val="22"/>
          <w:szCs w:val="22"/>
        </w:rPr>
        <w:t>eliminating the delay typically associated with primary-secondary failover</w:t>
      </w:r>
    </w:p>
    <w:p w14:paraId="1E20AD57" w14:textId="046B1884" w:rsidR="00697A43" w:rsidRPr="00697A43" w:rsidRDefault="00A90F71" w:rsidP="00697A43">
      <w:pPr>
        <w:rPr>
          <w:b/>
          <w:bCs/>
          <w:sz w:val="22"/>
          <w:szCs w:val="22"/>
        </w:rPr>
      </w:pPr>
      <w:r>
        <w:rPr>
          <w:b/>
          <w:bCs/>
          <w:sz w:val="22"/>
          <w:szCs w:val="22"/>
        </w:rPr>
        <w:t>6</w:t>
      </w:r>
      <w:r w:rsidR="00697A43" w:rsidRPr="00697A43">
        <w:rPr>
          <w:b/>
          <w:bCs/>
          <w:sz w:val="22"/>
          <w:szCs w:val="22"/>
        </w:rPr>
        <w:t>.</w:t>
      </w:r>
      <w:r>
        <w:rPr>
          <w:b/>
          <w:bCs/>
          <w:sz w:val="22"/>
          <w:szCs w:val="22"/>
        </w:rPr>
        <w:t>4</w:t>
      </w:r>
      <w:r w:rsidR="00697A43" w:rsidRPr="00697A43">
        <w:rPr>
          <w:b/>
          <w:bCs/>
          <w:sz w:val="22"/>
          <w:szCs w:val="22"/>
        </w:rPr>
        <w:t>.2 Data Replication Strategy</w:t>
      </w:r>
    </w:p>
    <w:p w14:paraId="66A6ABE2" w14:textId="77777777" w:rsidR="00697A43" w:rsidRPr="00697A43" w:rsidRDefault="00697A43" w:rsidP="00697A43">
      <w:pPr>
        <w:numPr>
          <w:ilvl w:val="0"/>
          <w:numId w:val="13"/>
        </w:numPr>
        <w:rPr>
          <w:sz w:val="22"/>
          <w:szCs w:val="22"/>
        </w:rPr>
      </w:pPr>
      <w:r w:rsidRPr="00697A43">
        <w:rPr>
          <w:sz w:val="22"/>
          <w:szCs w:val="22"/>
        </w:rPr>
        <w:t>Synchronous replication for critical data</w:t>
      </w:r>
    </w:p>
    <w:p w14:paraId="231CEFAB" w14:textId="77777777" w:rsidR="00697A43" w:rsidRPr="00697A43" w:rsidRDefault="00697A43" w:rsidP="00697A43">
      <w:pPr>
        <w:numPr>
          <w:ilvl w:val="0"/>
          <w:numId w:val="13"/>
        </w:numPr>
        <w:rPr>
          <w:sz w:val="22"/>
          <w:szCs w:val="22"/>
        </w:rPr>
      </w:pPr>
      <w:r w:rsidRPr="00697A43">
        <w:rPr>
          <w:sz w:val="22"/>
          <w:szCs w:val="22"/>
        </w:rPr>
        <w:lastRenderedPageBreak/>
        <w:t>Point-in-time recovery capabilities</w:t>
      </w:r>
    </w:p>
    <w:p w14:paraId="2823428C" w14:textId="77777777" w:rsidR="00697A43" w:rsidRPr="00697A43" w:rsidRDefault="00697A43" w:rsidP="00697A43">
      <w:pPr>
        <w:numPr>
          <w:ilvl w:val="0"/>
          <w:numId w:val="13"/>
        </w:numPr>
        <w:rPr>
          <w:sz w:val="22"/>
          <w:szCs w:val="22"/>
        </w:rPr>
      </w:pPr>
      <w:r w:rsidRPr="00697A43">
        <w:rPr>
          <w:sz w:val="22"/>
          <w:szCs w:val="22"/>
        </w:rPr>
        <w:t>Regular backup validation</w:t>
      </w:r>
    </w:p>
    <w:p w14:paraId="6BBCBD03" w14:textId="77777777" w:rsidR="00697A43" w:rsidRPr="00697A43" w:rsidRDefault="00697A43" w:rsidP="00697A43">
      <w:pPr>
        <w:numPr>
          <w:ilvl w:val="0"/>
          <w:numId w:val="13"/>
        </w:numPr>
        <w:rPr>
          <w:sz w:val="22"/>
          <w:szCs w:val="22"/>
        </w:rPr>
      </w:pPr>
      <w:r w:rsidRPr="00697A43">
        <w:rPr>
          <w:sz w:val="22"/>
          <w:szCs w:val="22"/>
        </w:rPr>
        <w:t>Documented recovery procedures</w:t>
      </w:r>
    </w:p>
    <w:p w14:paraId="4975FE8C" w14:textId="77777777" w:rsidR="005D4796" w:rsidRDefault="000B0607" w:rsidP="005D4796">
      <w:pPr>
        <w:rPr>
          <w:sz w:val="22"/>
          <w:szCs w:val="22"/>
        </w:rPr>
      </w:pPr>
      <w:r w:rsidRPr="00F0786E">
        <w:rPr>
          <w:sz w:val="22"/>
          <w:szCs w:val="22"/>
        </w:rPr>
        <w:t xml:space="preserve">The architecture reflects critical trade-offs: enterprise reliability versus vendor independence; data protection versus operational accessibility; and immediate disaster recovery versus system complexity. Our selection of Azure as a compliant data processor provides key security certifications, while our use of open-source technologies (Kubernetes, MongoDB API) accepts increased operational complexity in exchange for </w:t>
      </w:r>
      <w:r w:rsidR="00A90F71">
        <w:rPr>
          <w:sz w:val="22"/>
          <w:szCs w:val="22"/>
        </w:rPr>
        <w:t xml:space="preserve">reduced </w:t>
      </w:r>
      <w:r w:rsidRPr="00F0786E">
        <w:rPr>
          <w:sz w:val="22"/>
          <w:szCs w:val="22"/>
        </w:rPr>
        <w:t xml:space="preserve">vendor lock-in. </w:t>
      </w:r>
      <w:r w:rsidR="00A90F71">
        <w:rPr>
          <w:sz w:val="22"/>
          <w:szCs w:val="22"/>
        </w:rPr>
        <w:t>Our</w:t>
      </w:r>
      <w:r w:rsidRPr="00F0786E">
        <w:rPr>
          <w:sz w:val="22"/>
          <w:szCs w:val="22"/>
        </w:rPr>
        <w:t xml:space="preserve"> security approach balances data protection for VIP clients with performance considerations, ensuring GDPR compliance without comp</w:t>
      </w:r>
      <w:r w:rsidR="005D4796">
        <w:rPr>
          <w:sz w:val="22"/>
          <w:szCs w:val="22"/>
        </w:rPr>
        <w:t>r</w:t>
      </w:r>
      <w:r w:rsidRPr="00F0786E">
        <w:rPr>
          <w:sz w:val="22"/>
          <w:szCs w:val="22"/>
        </w:rPr>
        <w:t>omising system responsiveness.</w:t>
      </w:r>
    </w:p>
    <w:p w14:paraId="4AFCC305" w14:textId="6D53F8A0" w:rsidR="009E66AE" w:rsidRPr="005D4796" w:rsidRDefault="009B0938" w:rsidP="005D4796">
      <w:pPr>
        <w:pStyle w:val="Heading1"/>
        <w:rPr>
          <w:sz w:val="26"/>
          <w:szCs w:val="26"/>
        </w:rPr>
      </w:pPr>
      <w:r w:rsidRPr="005D4796">
        <w:rPr>
          <w:sz w:val="26"/>
          <w:szCs w:val="26"/>
        </w:rPr>
        <w:t xml:space="preserve">7. </w:t>
      </w:r>
      <w:r w:rsidR="009E66AE" w:rsidRPr="005D4796">
        <w:rPr>
          <w:sz w:val="26"/>
          <w:szCs w:val="26"/>
        </w:rPr>
        <w:t>Conclusion</w:t>
      </w:r>
    </w:p>
    <w:p w14:paraId="52140114" w14:textId="42D0C631" w:rsidR="009B0938" w:rsidRPr="00121059" w:rsidRDefault="009B0938" w:rsidP="00121059">
      <w:pPr>
        <w:pStyle w:val="Heading1"/>
        <w:rPr>
          <w:sz w:val="24"/>
          <w:szCs w:val="24"/>
        </w:rPr>
      </w:pPr>
      <w:r w:rsidRPr="00121059">
        <w:rPr>
          <w:sz w:val="24"/>
          <w:szCs w:val="24"/>
        </w:rPr>
        <w:t>7.1 Priority Initiatives</w:t>
      </w:r>
    </w:p>
    <w:p w14:paraId="5DD2754D" w14:textId="77777777" w:rsidR="009E66AE" w:rsidRDefault="009E66AE" w:rsidP="009E66AE">
      <w:pPr>
        <w:rPr>
          <w:sz w:val="22"/>
          <w:szCs w:val="22"/>
        </w:rPr>
      </w:pPr>
      <w:r w:rsidRPr="009E66AE">
        <w:rPr>
          <w:sz w:val="22"/>
          <w:szCs w:val="22"/>
        </w:rPr>
        <w:t>Implementation priorities based on risk analysis:</w:t>
      </w:r>
    </w:p>
    <w:tbl>
      <w:tblPr>
        <w:tblStyle w:val="GridTable4-Accent1"/>
        <w:tblW w:w="0" w:type="auto"/>
        <w:tblLook w:val="04A0" w:firstRow="1" w:lastRow="0" w:firstColumn="1" w:lastColumn="0" w:noHBand="0" w:noVBand="1"/>
      </w:tblPr>
      <w:tblGrid>
        <w:gridCol w:w="1525"/>
        <w:gridCol w:w="2398"/>
        <w:gridCol w:w="1172"/>
        <w:gridCol w:w="3921"/>
      </w:tblGrid>
      <w:tr w:rsidR="00947664" w14:paraId="08D98619" w14:textId="77777777" w:rsidTr="00947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616819" w14:textId="6E75E2DA" w:rsidR="00947664" w:rsidRDefault="00947664" w:rsidP="009E66AE">
            <w:pPr>
              <w:rPr>
                <w:sz w:val="22"/>
                <w:szCs w:val="22"/>
              </w:rPr>
            </w:pPr>
            <w:r>
              <w:rPr>
                <w:sz w:val="22"/>
                <w:szCs w:val="22"/>
              </w:rPr>
              <w:t>Priority</w:t>
            </w:r>
          </w:p>
        </w:tc>
        <w:tc>
          <w:tcPr>
            <w:tcW w:w="0" w:type="auto"/>
          </w:tcPr>
          <w:p w14:paraId="56E374C7" w14:textId="2F1ECAFB" w:rsidR="00947664" w:rsidRDefault="00947664" w:rsidP="009E66AE">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Initiative</w:t>
            </w:r>
          </w:p>
        </w:tc>
        <w:tc>
          <w:tcPr>
            <w:tcW w:w="0" w:type="auto"/>
          </w:tcPr>
          <w:p w14:paraId="6F03CD22" w14:textId="200E2933" w:rsidR="00947664" w:rsidRDefault="00947664" w:rsidP="009E66AE">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Timeline</w:t>
            </w:r>
          </w:p>
        </w:tc>
        <w:tc>
          <w:tcPr>
            <w:tcW w:w="0" w:type="auto"/>
          </w:tcPr>
          <w:p w14:paraId="7FE17F31" w14:textId="59570D3B" w:rsidR="00947664" w:rsidRDefault="00947664" w:rsidP="009E66AE">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Implementation Considerations</w:t>
            </w:r>
          </w:p>
        </w:tc>
      </w:tr>
      <w:tr w:rsidR="00947664" w14:paraId="02751675" w14:textId="77777777" w:rsidTr="00947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FA13F9" w14:textId="72BFC173" w:rsidR="00947664" w:rsidRPr="00947664" w:rsidRDefault="00947664" w:rsidP="00947664">
            <w:pPr>
              <w:rPr>
                <w:sz w:val="22"/>
                <w:szCs w:val="22"/>
              </w:rPr>
            </w:pPr>
            <w:r w:rsidRPr="00947664">
              <w:rPr>
                <w:sz w:val="22"/>
                <w:szCs w:val="22"/>
              </w:rPr>
              <w:t>1.</w:t>
            </w:r>
            <w:r>
              <w:rPr>
                <w:sz w:val="22"/>
                <w:szCs w:val="22"/>
              </w:rPr>
              <w:t xml:space="preserve"> Data Protection</w:t>
            </w:r>
          </w:p>
        </w:tc>
        <w:tc>
          <w:tcPr>
            <w:tcW w:w="0" w:type="auto"/>
          </w:tcPr>
          <w:p w14:paraId="638198FF" w14:textId="77777777" w:rsidR="00947664" w:rsidRDefault="00947664" w:rsidP="009E66AE">
            <w:pPr>
              <w:cnfStyle w:val="000000100000" w:firstRow="0" w:lastRow="0" w:firstColumn="0" w:lastColumn="0" w:oddVBand="0" w:evenVBand="0" w:oddHBand="1" w:evenHBand="0" w:firstRowFirstColumn="0" w:firstRowLastColumn="0" w:lastRowFirstColumn="0" w:lastRowLastColumn="0"/>
              <w:rPr>
                <w:sz w:val="22"/>
                <w:szCs w:val="22"/>
              </w:rPr>
            </w:pPr>
            <w:r w:rsidRPr="00947664">
              <w:rPr>
                <w:sz w:val="22"/>
                <w:szCs w:val="22"/>
              </w:rPr>
              <w:t>• Zero-trust architecture</w:t>
            </w:r>
          </w:p>
          <w:p w14:paraId="6E112B10" w14:textId="3926643F" w:rsidR="00947664" w:rsidRDefault="00947664" w:rsidP="009E66AE">
            <w:pPr>
              <w:cnfStyle w:val="000000100000" w:firstRow="0" w:lastRow="0" w:firstColumn="0" w:lastColumn="0" w:oddVBand="0" w:evenVBand="0" w:oddHBand="1" w:evenHBand="0" w:firstRowFirstColumn="0" w:firstRowLastColumn="0" w:lastRowFirstColumn="0" w:lastRowLastColumn="0"/>
              <w:rPr>
                <w:sz w:val="22"/>
                <w:szCs w:val="22"/>
              </w:rPr>
            </w:pPr>
            <w:r w:rsidRPr="00947664">
              <w:rPr>
                <w:sz w:val="22"/>
                <w:szCs w:val="22"/>
              </w:rPr>
              <w:t xml:space="preserve">• EU </w:t>
            </w:r>
            <w:r>
              <w:rPr>
                <w:sz w:val="22"/>
                <w:szCs w:val="22"/>
              </w:rPr>
              <w:t xml:space="preserve">Azure </w:t>
            </w:r>
            <w:r w:rsidRPr="00947664">
              <w:rPr>
                <w:sz w:val="22"/>
                <w:szCs w:val="22"/>
              </w:rPr>
              <w:t>infrastructure</w:t>
            </w:r>
          </w:p>
          <w:p w14:paraId="63DCF559" w14:textId="1A9F5874" w:rsidR="00947664" w:rsidRDefault="00947664" w:rsidP="009E66AE">
            <w:pPr>
              <w:cnfStyle w:val="000000100000" w:firstRow="0" w:lastRow="0" w:firstColumn="0" w:lastColumn="0" w:oddVBand="0" w:evenVBand="0" w:oddHBand="1" w:evenHBand="0" w:firstRowFirstColumn="0" w:firstRowLastColumn="0" w:lastRowFirstColumn="0" w:lastRowLastColumn="0"/>
              <w:rPr>
                <w:sz w:val="22"/>
                <w:szCs w:val="22"/>
              </w:rPr>
            </w:pPr>
            <w:r w:rsidRPr="00947664">
              <w:rPr>
                <w:sz w:val="22"/>
                <w:szCs w:val="22"/>
              </w:rPr>
              <w:t>• GDPR controls</w:t>
            </w:r>
          </w:p>
        </w:tc>
        <w:tc>
          <w:tcPr>
            <w:tcW w:w="0" w:type="auto"/>
          </w:tcPr>
          <w:p w14:paraId="2EBD3285" w14:textId="2E1A1B1F" w:rsidR="00947664" w:rsidRDefault="00947664" w:rsidP="009E66A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0-6 months</w:t>
            </w:r>
          </w:p>
        </w:tc>
        <w:tc>
          <w:tcPr>
            <w:tcW w:w="0" w:type="auto"/>
          </w:tcPr>
          <w:p w14:paraId="2B47F454" w14:textId="7F53F2A0" w:rsidR="00947664" w:rsidRDefault="00947664" w:rsidP="009E66AE">
            <w:pPr>
              <w:cnfStyle w:val="000000100000" w:firstRow="0" w:lastRow="0" w:firstColumn="0" w:lastColumn="0" w:oddVBand="0" w:evenVBand="0" w:oddHBand="1" w:evenHBand="0" w:firstRowFirstColumn="0" w:firstRowLastColumn="0" w:lastRowFirstColumn="0" w:lastRowLastColumn="0"/>
              <w:rPr>
                <w:sz w:val="22"/>
                <w:szCs w:val="22"/>
              </w:rPr>
            </w:pPr>
            <w:r w:rsidRPr="00947664">
              <w:rPr>
                <w:sz w:val="22"/>
                <w:szCs w:val="22"/>
              </w:rPr>
              <w:t>Critical foundation for international expansion</w:t>
            </w:r>
            <w:r>
              <w:rPr>
                <w:sz w:val="22"/>
                <w:szCs w:val="22"/>
              </w:rPr>
              <w:t xml:space="preserve">, </w:t>
            </w:r>
            <w:r w:rsidRPr="00947664">
              <w:rPr>
                <w:sz w:val="22"/>
                <w:szCs w:val="22"/>
              </w:rPr>
              <w:t>VIP client protection</w:t>
            </w:r>
            <w:r>
              <w:rPr>
                <w:sz w:val="22"/>
                <w:szCs w:val="22"/>
              </w:rPr>
              <w:t xml:space="preserve"> and GDPR compliance</w:t>
            </w:r>
          </w:p>
        </w:tc>
      </w:tr>
      <w:tr w:rsidR="00947664" w14:paraId="392CEF11" w14:textId="77777777" w:rsidTr="00947664">
        <w:tc>
          <w:tcPr>
            <w:cnfStyle w:val="001000000000" w:firstRow="0" w:lastRow="0" w:firstColumn="1" w:lastColumn="0" w:oddVBand="0" w:evenVBand="0" w:oddHBand="0" w:evenHBand="0" w:firstRowFirstColumn="0" w:firstRowLastColumn="0" w:lastRowFirstColumn="0" w:lastRowLastColumn="0"/>
            <w:tcW w:w="0" w:type="auto"/>
          </w:tcPr>
          <w:p w14:paraId="60EB351C" w14:textId="3E6E7832" w:rsidR="00947664" w:rsidRDefault="00947664" w:rsidP="009E66AE">
            <w:pPr>
              <w:rPr>
                <w:sz w:val="22"/>
                <w:szCs w:val="22"/>
              </w:rPr>
            </w:pPr>
            <w:r>
              <w:rPr>
                <w:sz w:val="22"/>
                <w:szCs w:val="22"/>
              </w:rPr>
              <w:t>2. Quality Control</w:t>
            </w:r>
          </w:p>
        </w:tc>
        <w:tc>
          <w:tcPr>
            <w:tcW w:w="0" w:type="auto"/>
          </w:tcPr>
          <w:p w14:paraId="6F2A5601" w14:textId="77777777" w:rsidR="00947664" w:rsidRDefault="00947664" w:rsidP="009E66AE">
            <w:pPr>
              <w:cnfStyle w:val="000000000000" w:firstRow="0" w:lastRow="0" w:firstColumn="0" w:lastColumn="0" w:oddVBand="0" w:evenVBand="0" w:oddHBand="0" w:evenHBand="0" w:firstRowFirstColumn="0" w:firstRowLastColumn="0" w:lastRowFirstColumn="0" w:lastRowLastColumn="0"/>
              <w:rPr>
                <w:sz w:val="22"/>
                <w:szCs w:val="22"/>
              </w:rPr>
            </w:pPr>
            <w:r w:rsidRPr="00947664">
              <w:rPr>
                <w:sz w:val="22"/>
                <w:szCs w:val="22"/>
              </w:rPr>
              <w:t>• Temperature monitoring</w:t>
            </w:r>
          </w:p>
          <w:p w14:paraId="3A614C44" w14:textId="0E585E67" w:rsidR="00947664" w:rsidRDefault="00947664" w:rsidP="009E66AE">
            <w:pPr>
              <w:cnfStyle w:val="000000000000" w:firstRow="0" w:lastRow="0" w:firstColumn="0" w:lastColumn="0" w:oddVBand="0" w:evenVBand="0" w:oddHBand="0" w:evenHBand="0" w:firstRowFirstColumn="0" w:firstRowLastColumn="0" w:lastRowFirstColumn="0" w:lastRowLastColumn="0"/>
              <w:rPr>
                <w:sz w:val="22"/>
                <w:szCs w:val="22"/>
              </w:rPr>
            </w:pPr>
            <w:r w:rsidRPr="00947664">
              <w:rPr>
                <w:sz w:val="22"/>
                <w:szCs w:val="22"/>
              </w:rPr>
              <w:t>• Supplier management</w:t>
            </w:r>
          </w:p>
        </w:tc>
        <w:tc>
          <w:tcPr>
            <w:tcW w:w="0" w:type="auto"/>
          </w:tcPr>
          <w:p w14:paraId="41B7960F" w14:textId="779B4DA2" w:rsidR="00947664" w:rsidRDefault="00947664" w:rsidP="009E66A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3-9 months</w:t>
            </w:r>
          </w:p>
        </w:tc>
        <w:tc>
          <w:tcPr>
            <w:tcW w:w="0" w:type="auto"/>
          </w:tcPr>
          <w:p w14:paraId="3B04909F" w14:textId="55DC645A" w:rsidR="00947664" w:rsidRDefault="00947664" w:rsidP="009E66AE">
            <w:pPr>
              <w:cnfStyle w:val="000000000000" w:firstRow="0" w:lastRow="0" w:firstColumn="0" w:lastColumn="0" w:oddVBand="0" w:evenVBand="0" w:oddHBand="0" w:evenHBand="0" w:firstRowFirstColumn="0" w:firstRowLastColumn="0" w:lastRowFirstColumn="0" w:lastRowLastColumn="0"/>
              <w:rPr>
                <w:sz w:val="22"/>
                <w:szCs w:val="22"/>
              </w:rPr>
            </w:pPr>
            <w:r w:rsidRPr="00947664">
              <w:rPr>
                <w:sz w:val="22"/>
                <w:szCs w:val="22"/>
              </w:rPr>
              <w:t>Can begin in parallel with data protection; essential for maintaining premium brand</w:t>
            </w:r>
            <w:r>
              <w:rPr>
                <w:sz w:val="22"/>
                <w:szCs w:val="22"/>
              </w:rPr>
              <w:t xml:space="preserve"> reputation</w:t>
            </w:r>
          </w:p>
        </w:tc>
      </w:tr>
      <w:tr w:rsidR="00947664" w14:paraId="716D20B9" w14:textId="77777777" w:rsidTr="00947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DC27B6" w14:textId="38A1755B" w:rsidR="00947664" w:rsidRDefault="00947664" w:rsidP="009E66AE">
            <w:pPr>
              <w:rPr>
                <w:sz w:val="22"/>
                <w:szCs w:val="22"/>
              </w:rPr>
            </w:pPr>
            <w:r w:rsidRPr="00947664">
              <w:rPr>
                <w:sz w:val="22"/>
                <w:szCs w:val="22"/>
              </w:rPr>
              <w:t>3. Supply Chain</w:t>
            </w:r>
          </w:p>
        </w:tc>
        <w:tc>
          <w:tcPr>
            <w:tcW w:w="0" w:type="auto"/>
          </w:tcPr>
          <w:p w14:paraId="676FDC4F" w14:textId="1E02EA00" w:rsidR="00947664" w:rsidRDefault="00947664" w:rsidP="009E66AE">
            <w:pPr>
              <w:cnfStyle w:val="000000100000" w:firstRow="0" w:lastRow="0" w:firstColumn="0" w:lastColumn="0" w:oddVBand="0" w:evenVBand="0" w:oddHBand="1" w:evenHBand="0" w:firstRowFirstColumn="0" w:firstRowLastColumn="0" w:lastRowFirstColumn="0" w:lastRowLastColumn="0"/>
              <w:rPr>
                <w:sz w:val="22"/>
                <w:szCs w:val="22"/>
              </w:rPr>
            </w:pPr>
            <w:r w:rsidRPr="00947664">
              <w:rPr>
                <w:sz w:val="22"/>
                <w:szCs w:val="22"/>
              </w:rPr>
              <w:t>• Warehouse automation</w:t>
            </w:r>
            <w:r>
              <w:rPr>
                <w:sz w:val="22"/>
                <w:szCs w:val="22"/>
              </w:rPr>
              <w:t xml:space="preserve"> &amp; network hardening</w:t>
            </w:r>
          </w:p>
          <w:p w14:paraId="17EC1E01" w14:textId="16160FFB" w:rsidR="00947664" w:rsidRDefault="00947664" w:rsidP="009E66AE">
            <w:pPr>
              <w:cnfStyle w:val="000000100000" w:firstRow="0" w:lastRow="0" w:firstColumn="0" w:lastColumn="0" w:oddVBand="0" w:evenVBand="0" w:oddHBand="1" w:evenHBand="0" w:firstRowFirstColumn="0" w:firstRowLastColumn="0" w:lastRowFirstColumn="0" w:lastRowLastColumn="0"/>
              <w:rPr>
                <w:sz w:val="22"/>
                <w:szCs w:val="22"/>
              </w:rPr>
            </w:pPr>
            <w:r w:rsidRPr="00947664">
              <w:rPr>
                <w:sz w:val="22"/>
                <w:szCs w:val="22"/>
              </w:rPr>
              <w:t>• Dynamic routing</w:t>
            </w:r>
          </w:p>
        </w:tc>
        <w:tc>
          <w:tcPr>
            <w:tcW w:w="0" w:type="auto"/>
          </w:tcPr>
          <w:p w14:paraId="5847B845" w14:textId="5E616D8B" w:rsidR="00947664" w:rsidRDefault="00947664" w:rsidP="009E66A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6-12 months</w:t>
            </w:r>
          </w:p>
        </w:tc>
        <w:tc>
          <w:tcPr>
            <w:tcW w:w="0" w:type="auto"/>
          </w:tcPr>
          <w:p w14:paraId="527519D7" w14:textId="41D87E5C" w:rsidR="00947664" w:rsidRDefault="00947664" w:rsidP="009E66AE">
            <w:pPr>
              <w:cnfStyle w:val="000000100000" w:firstRow="0" w:lastRow="0" w:firstColumn="0" w:lastColumn="0" w:oddVBand="0" w:evenVBand="0" w:oddHBand="1" w:evenHBand="0" w:firstRowFirstColumn="0" w:firstRowLastColumn="0" w:lastRowFirstColumn="0" w:lastRowLastColumn="0"/>
              <w:rPr>
                <w:sz w:val="22"/>
                <w:szCs w:val="22"/>
              </w:rPr>
            </w:pPr>
            <w:r w:rsidRPr="00947664">
              <w:rPr>
                <w:sz w:val="22"/>
                <w:szCs w:val="22"/>
              </w:rPr>
              <w:t>Benefits from secure infrastructure but can start independently</w:t>
            </w:r>
          </w:p>
        </w:tc>
      </w:tr>
      <w:tr w:rsidR="00947664" w14:paraId="0015A44F" w14:textId="77777777" w:rsidTr="00947664">
        <w:tc>
          <w:tcPr>
            <w:cnfStyle w:val="001000000000" w:firstRow="0" w:lastRow="0" w:firstColumn="1" w:lastColumn="0" w:oddVBand="0" w:evenVBand="0" w:oddHBand="0" w:evenHBand="0" w:firstRowFirstColumn="0" w:firstRowLastColumn="0" w:lastRowFirstColumn="0" w:lastRowLastColumn="0"/>
            <w:tcW w:w="0" w:type="auto"/>
          </w:tcPr>
          <w:p w14:paraId="028D4E53" w14:textId="1C6C3A46" w:rsidR="00947664" w:rsidRPr="00947664" w:rsidRDefault="00947664" w:rsidP="00947664">
            <w:pPr>
              <w:rPr>
                <w:sz w:val="22"/>
                <w:szCs w:val="22"/>
              </w:rPr>
            </w:pPr>
            <w:r w:rsidRPr="00947664">
              <w:rPr>
                <w:sz w:val="22"/>
                <w:szCs w:val="22"/>
              </w:rPr>
              <w:t>4.</w:t>
            </w:r>
            <w:r>
              <w:rPr>
                <w:sz w:val="22"/>
                <w:szCs w:val="22"/>
              </w:rPr>
              <w:t xml:space="preserve"> Supplier Security</w:t>
            </w:r>
          </w:p>
        </w:tc>
        <w:tc>
          <w:tcPr>
            <w:tcW w:w="0" w:type="auto"/>
          </w:tcPr>
          <w:p w14:paraId="5C03E1B6" w14:textId="77777777" w:rsidR="00947664" w:rsidRDefault="00947664" w:rsidP="009E66AE">
            <w:pPr>
              <w:cnfStyle w:val="000000000000" w:firstRow="0" w:lastRow="0" w:firstColumn="0" w:lastColumn="0" w:oddVBand="0" w:evenVBand="0" w:oddHBand="0" w:evenHBand="0" w:firstRowFirstColumn="0" w:firstRowLastColumn="0" w:lastRowFirstColumn="0" w:lastRowLastColumn="0"/>
              <w:rPr>
                <w:sz w:val="22"/>
                <w:szCs w:val="22"/>
              </w:rPr>
            </w:pPr>
            <w:r w:rsidRPr="00947664">
              <w:rPr>
                <w:sz w:val="22"/>
                <w:szCs w:val="22"/>
              </w:rPr>
              <w:t xml:space="preserve">• </w:t>
            </w:r>
            <w:r>
              <w:rPr>
                <w:sz w:val="22"/>
                <w:szCs w:val="22"/>
              </w:rPr>
              <w:t>Independent security audits</w:t>
            </w:r>
          </w:p>
          <w:p w14:paraId="02027609" w14:textId="1FE74358" w:rsidR="00947664" w:rsidRDefault="00947664" w:rsidP="009E66AE">
            <w:pPr>
              <w:cnfStyle w:val="000000000000" w:firstRow="0" w:lastRow="0" w:firstColumn="0" w:lastColumn="0" w:oddVBand="0" w:evenVBand="0" w:oddHBand="0" w:evenHBand="0" w:firstRowFirstColumn="0" w:firstRowLastColumn="0" w:lastRowFirstColumn="0" w:lastRowLastColumn="0"/>
              <w:rPr>
                <w:sz w:val="22"/>
                <w:szCs w:val="22"/>
              </w:rPr>
            </w:pPr>
            <w:r w:rsidRPr="00947664">
              <w:rPr>
                <w:sz w:val="22"/>
                <w:szCs w:val="22"/>
              </w:rPr>
              <w:t xml:space="preserve">• Segmented </w:t>
            </w:r>
            <w:r>
              <w:rPr>
                <w:sz w:val="22"/>
                <w:szCs w:val="22"/>
              </w:rPr>
              <w:t xml:space="preserve">access </w:t>
            </w:r>
            <w:r w:rsidRPr="00947664">
              <w:rPr>
                <w:sz w:val="22"/>
                <w:szCs w:val="22"/>
              </w:rPr>
              <w:t>portals</w:t>
            </w:r>
          </w:p>
        </w:tc>
        <w:tc>
          <w:tcPr>
            <w:tcW w:w="0" w:type="auto"/>
          </w:tcPr>
          <w:p w14:paraId="3376ED5F" w14:textId="22406E74" w:rsidR="00947664" w:rsidRDefault="00947664" w:rsidP="009E66A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9-15 months</w:t>
            </w:r>
          </w:p>
        </w:tc>
        <w:tc>
          <w:tcPr>
            <w:tcW w:w="0" w:type="auto"/>
          </w:tcPr>
          <w:p w14:paraId="747D2587" w14:textId="21073E31" w:rsidR="00947664" w:rsidRDefault="00947664" w:rsidP="009E66AE">
            <w:pPr>
              <w:cnfStyle w:val="000000000000" w:firstRow="0" w:lastRow="0" w:firstColumn="0" w:lastColumn="0" w:oddVBand="0" w:evenVBand="0" w:oddHBand="0" w:evenHBand="0" w:firstRowFirstColumn="0" w:firstRowLastColumn="0" w:lastRowFirstColumn="0" w:lastRowLastColumn="0"/>
              <w:rPr>
                <w:sz w:val="22"/>
                <w:szCs w:val="22"/>
              </w:rPr>
            </w:pPr>
            <w:r w:rsidRPr="00947664">
              <w:rPr>
                <w:sz w:val="22"/>
                <w:szCs w:val="22"/>
              </w:rPr>
              <w:t>Most effective after core security infrastructure is in place</w:t>
            </w:r>
          </w:p>
        </w:tc>
      </w:tr>
    </w:tbl>
    <w:p w14:paraId="0F0A102D" w14:textId="77777777" w:rsidR="009E66AE" w:rsidRDefault="009E66AE">
      <w:pPr>
        <w:rPr>
          <w:sz w:val="22"/>
          <w:szCs w:val="22"/>
        </w:rPr>
      </w:pPr>
    </w:p>
    <w:p w14:paraId="1DECC6A4" w14:textId="14A89F46" w:rsidR="009B0938" w:rsidRPr="009B0938" w:rsidRDefault="009B0938" w:rsidP="009B0938">
      <w:pPr>
        <w:pStyle w:val="Heading1"/>
        <w:rPr>
          <w:sz w:val="24"/>
          <w:szCs w:val="24"/>
        </w:rPr>
      </w:pPr>
      <w:r w:rsidRPr="009B0938">
        <w:rPr>
          <w:sz w:val="24"/>
          <w:szCs w:val="24"/>
        </w:rPr>
        <w:t>7.2 Summary</w:t>
      </w:r>
    </w:p>
    <w:p w14:paraId="1A83FABF" w14:textId="3B6D9F38" w:rsidR="009B0938" w:rsidRPr="005656F0" w:rsidRDefault="009B0938" w:rsidP="009B0938">
      <w:pPr>
        <w:rPr>
          <w:sz w:val="22"/>
          <w:szCs w:val="22"/>
        </w:rPr>
      </w:pPr>
      <w:r w:rsidRPr="005656F0">
        <w:rPr>
          <w:sz w:val="22"/>
          <w:szCs w:val="22"/>
        </w:rPr>
        <w:t>Our analysis indicates that Pampered Pets' successful international expansion requires a carefully implementation of security and operational improvements. By prioritizing data protection, we establish the foundation necessary to safeguard our VIP client relationships and ensure regulatory compliance. This security framework, combined with quality control and supply chain improvements, will enable us to maintain our premium brand standards while growing. The implementation sequence balances urgent risk mitigation with practical operational considerations, providing a clear roadmap for secure, sustainable expansion.</w:t>
      </w:r>
    </w:p>
    <w:p w14:paraId="1E5404BA" w14:textId="77777777" w:rsidR="00697A43" w:rsidRPr="005656F0" w:rsidRDefault="00697A43">
      <w:pPr>
        <w:rPr>
          <w:sz w:val="22"/>
          <w:szCs w:val="22"/>
        </w:rPr>
      </w:pPr>
    </w:p>
    <w:p w14:paraId="6BF21722" w14:textId="00E64E3C" w:rsidR="00F917FA" w:rsidRPr="000777A8" w:rsidRDefault="00F917FA" w:rsidP="000777A8">
      <w:pPr>
        <w:pStyle w:val="Heading1"/>
        <w:rPr>
          <w:sz w:val="26"/>
          <w:szCs w:val="26"/>
        </w:rPr>
      </w:pPr>
      <w:r w:rsidRPr="000777A8">
        <w:rPr>
          <w:sz w:val="26"/>
          <w:szCs w:val="26"/>
        </w:rPr>
        <w:t>References:</w:t>
      </w:r>
    </w:p>
    <w:p w14:paraId="6FA4EA05" w14:textId="77777777" w:rsidR="00F87025" w:rsidRPr="00F87025" w:rsidRDefault="00F87025" w:rsidP="00F87025">
      <w:proofErr w:type="spellStart"/>
      <w:r w:rsidRPr="00F87025">
        <w:rPr>
          <w:lang w:val="it-IT"/>
        </w:rPr>
        <w:t>AutoStore</w:t>
      </w:r>
      <w:proofErr w:type="spellEnd"/>
      <w:r w:rsidRPr="00F87025">
        <w:rPr>
          <w:lang w:val="it-IT"/>
        </w:rPr>
        <w:t xml:space="preserve"> (</w:t>
      </w:r>
      <w:proofErr w:type="spellStart"/>
      <w:r w:rsidRPr="00F87025">
        <w:rPr>
          <w:lang w:val="it-IT"/>
        </w:rPr>
        <w:t>n.d.</w:t>
      </w:r>
      <w:proofErr w:type="spellEnd"/>
      <w:r w:rsidRPr="00F87025">
        <w:rPr>
          <w:lang w:val="it-IT"/>
        </w:rPr>
        <w:t xml:space="preserve">) </w:t>
      </w:r>
      <w:proofErr w:type="spellStart"/>
      <w:r w:rsidRPr="00F87025">
        <w:rPr>
          <w:i/>
          <w:iCs/>
          <w:lang w:val="it-IT"/>
        </w:rPr>
        <w:t>AutoStore</w:t>
      </w:r>
      <w:proofErr w:type="spellEnd"/>
      <w:r w:rsidRPr="00F87025">
        <w:rPr>
          <w:i/>
          <w:iCs/>
          <w:lang w:val="it-IT"/>
        </w:rPr>
        <w:t xml:space="preserve"> Official Website</w:t>
      </w:r>
      <w:r w:rsidRPr="00F87025">
        <w:rPr>
          <w:lang w:val="it-IT"/>
        </w:rPr>
        <w:t xml:space="preserve">. </w:t>
      </w:r>
      <w:r w:rsidRPr="00F87025">
        <w:t xml:space="preserve">Available at: </w:t>
      </w:r>
      <w:hyperlink r:id="rId9" w:history="1">
        <w:r w:rsidRPr="00F87025">
          <w:rPr>
            <w:rStyle w:val="Hyperlink"/>
          </w:rPr>
          <w:t>https://www.autostoresystem.com/</w:t>
        </w:r>
      </w:hyperlink>
      <w:r w:rsidRPr="00F87025">
        <w:t xml:space="preserve"> (Accessed: 23 January 2025).</w:t>
      </w:r>
    </w:p>
    <w:p w14:paraId="24B2BAC1" w14:textId="77777777" w:rsidR="00F87025" w:rsidRPr="00F87025" w:rsidRDefault="00F87025" w:rsidP="00F87025">
      <w:r w:rsidRPr="00F87025">
        <w:t xml:space="preserve">ConnectWise (2024) </w:t>
      </w:r>
      <w:r w:rsidRPr="00F87025">
        <w:rPr>
          <w:i/>
          <w:iCs/>
        </w:rPr>
        <w:t>SMB research 2024</w:t>
      </w:r>
      <w:r w:rsidRPr="00F87025">
        <w:t xml:space="preserve">. Available at: </w:t>
      </w:r>
      <w:hyperlink r:id="rId10" w:history="1">
        <w:r w:rsidRPr="00F87025">
          <w:rPr>
            <w:rStyle w:val="Hyperlink"/>
          </w:rPr>
          <w:t>https://www.connectwise.com/resources/smb-research-2024</w:t>
        </w:r>
      </w:hyperlink>
      <w:r w:rsidRPr="00F87025">
        <w:t xml:space="preserve"> (Accessed: 27 January 2025).</w:t>
      </w:r>
    </w:p>
    <w:p w14:paraId="77B3382E" w14:textId="77777777" w:rsidR="00F87025" w:rsidRPr="00F87025" w:rsidRDefault="00F87025" w:rsidP="00F87025">
      <w:proofErr w:type="spellStart"/>
      <w:r w:rsidRPr="00F87025">
        <w:t>Dagnas</w:t>
      </w:r>
      <w:proofErr w:type="spellEnd"/>
      <w:r w:rsidRPr="00F87025">
        <w:t xml:space="preserve">, S. and </w:t>
      </w:r>
      <w:proofErr w:type="spellStart"/>
      <w:r w:rsidRPr="00F87025">
        <w:t>Membré</w:t>
      </w:r>
      <w:proofErr w:type="spellEnd"/>
      <w:r w:rsidRPr="00F87025">
        <w:t xml:space="preserve">, J.M. (2013) 'Predicting and preventing </w:t>
      </w:r>
      <w:proofErr w:type="spellStart"/>
      <w:r w:rsidRPr="00F87025">
        <w:t>mold</w:t>
      </w:r>
      <w:proofErr w:type="spellEnd"/>
      <w:r w:rsidRPr="00F87025">
        <w:t xml:space="preserve"> spoilage of food products', </w:t>
      </w:r>
      <w:r w:rsidRPr="00F87025">
        <w:rPr>
          <w:i/>
          <w:iCs/>
        </w:rPr>
        <w:t>Journal of food protection</w:t>
      </w:r>
      <w:r w:rsidRPr="00F87025">
        <w:t>, 76(3), pp. 538-551.</w:t>
      </w:r>
    </w:p>
    <w:p w14:paraId="317F3426" w14:textId="77777777" w:rsidR="00F87025" w:rsidRPr="00F87025" w:rsidRDefault="00F87025" w:rsidP="00F87025">
      <w:r w:rsidRPr="00F87025">
        <w:t xml:space="preserve">Department for Digital, Culture, Media &amp; Sport (DCMS) (2023) </w:t>
      </w:r>
      <w:r w:rsidRPr="00F87025">
        <w:rPr>
          <w:i/>
          <w:iCs/>
        </w:rPr>
        <w:t>Cyber security breaches survey 2023</w:t>
      </w:r>
      <w:r w:rsidRPr="00F87025">
        <w:t xml:space="preserve">. Available at: </w:t>
      </w:r>
      <w:hyperlink r:id="rId11" w:history="1">
        <w:r w:rsidRPr="00F87025">
          <w:rPr>
            <w:rStyle w:val="Hyperlink"/>
          </w:rPr>
          <w:t>https://www.gov.uk/government/statistics/cyber-security-breaches-survey-2023/cyber-security-breaches-survey-2023</w:t>
        </w:r>
      </w:hyperlink>
      <w:r w:rsidRPr="00F87025">
        <w:t xml:space="preserve"> (Accessed: 26 January 2025).</w:t>
      </w:r>
    </w:p>
    <w:p w14:paraId="78005DF5" w14:textId="77777777" w:rsidR="00F87025" w:rsidRPr="00F87025" w:rsidRDefault="00F87025" w:rsidP="00F87025">
      <w:proofErr w:type="spellStart"/>
      <w:r w:rsidRPr="00F87025">
        <w:t>Eur</w:t>
      </w:r>
      <w:proofErr w:type="spellEnd"/>
      <w:r w:rsidRPr="00F87025">
        <w:t xml:space="preserve">-Lex (2016) </w:t>
      </w:r>
      <w:r w:rsidRPr="00F87025">
        <w:rPr>
          <w:i/>
          <w:iCs/>
        </w:rPr>
        <w:t>Regulation (EU) 2016/679 of the European Parliament and of the Council of 27 April 2016 on the protection of natural persons with regard to the processing of personal data and on the free movement of such data (General Data Protection Regulation)</w:t>
      </w:r>
      <w:r w:rsidRPr="00F87025">
        <w:t xml:space="preserve">. Available at: </w:t>
      </w:r>
      <w:hyperlink r:id="rId12" w:anchor="d1e6226-1-1" w:history="1">
        <w:r w:rsidRPr="00F87025">
          <w:rPr>
            <w:rStyle w:val="Hyperlink"/>
          </w:rPr>
          <w:t>https://eur-lex.europa.eu/legal-content/EN/TXT/HTML/?uri=CELEX:32016R0679#d1e6226-1-1</w:t>
        </w:r>
      </w:hyperlink>
      <w:r w:rsidRPr="00F87025">
        <w:t xml:space="preserve"> (Accessed: 23 January 2025).</w:t>
      </w:r>
    </w:p>
    <w:p w14:paraId="41217D22" w14:textId="77777777" w:rsidR="00F87025" w:rsidRPr="00F87025" w:rsidRDefault="00F87025" w:rsidP="00F87025">
      <w:proofErr w:type="spellStart"/>
      <w:r w:rsidRPr="00F87025">
        <w:t>Gnedenko</w:t>
      </w:r>
      <w:proofErr w:type="spellEnd"/>
      <w:r w:rsidRPr="00F87025">
        <w:t xml:space="preserve">, B. and Ushakov, I.A. (1995) </w:t>
      </w:r>
      <w:r w:rsidRPr="00F87025">
        <w:rPr>
          <w:i/>
          <w:iCs/>
        </w:rPr>
        <w:t>Probabilistic reliability engineering</w:t>
      </w:r>
      <w:r w:rsidRPr="00F87025">
        <w:t>. John Wiley &amp; Sons.</w:t>
      </w:r>
    </w:p>
    <w:p w14:paraId="3CCA6861" w14:textId="77777777" w:rsidR="00F87025" w:rsidRDefault="00F87025" w:rsidP="00F87025">
      <w:r w:rsidRPr="00F87025">
        <w:t xml:space="preserve">Gustafsson, E., Jonsson, P. and Holmström, J. (2021) 'Reducing retail supply chain costs of product returns using digital product fitting', </w:t>
      </w:r>
      <w:r w:rsidRPr="00F87025">
        <w:rPr>
          <w:i/>
          <w:iCs/>
        </w:rPr>
        <w:t>International Journal of Physical Distribution &amp; Logistics Management</w:t>
      </w:r>
      <w:r w:rsidRPr="00F87025">
        <w:t xml:space="preserve">, 51(8), pp. 876-894. Available at: </w:t>
      </w:r>
      <w:hyperlink r:id="rId13" w:history="1">
        <w:r w:rsidRPr="00F87025">
          <w:rPr>
            <w:rStyle w:val="Hyperlink"/>
          </w:rPr>
          <w:t>https://www.emerald.com/insight/content/doi/10.1108/ijpdlm-10-2020-0334/full/html</w:t>
        </w:r>
      </w:hyperlink>
      <w:r w:rsidRPr="00F87025">
        <w:t xml:space="preserve"> (Accessed: 22 January 2025).</w:t>
      </w:r>
    </w:p>
    <w:p w14:paraId="3ACC6493" w14:textId="7382F6E5" w:rsidR="00FC5E22" w:rsidRPr="00F87025" w:rsidRDefault="00FC5E22" w:rsidP="00F87025">
      <w:r w:rsidRPr="00FC5E22">
        <w:t xml:space="preserve">Keskin, O.F., </w:t>
      </w:r>
      <w:proofErr w:type="spellStart"/>
      <w:r w:rsidRPr="00FC5E22">
        <w:t>Caramancion</w:t>
      </w:r>
      <w:proofErr w:type="spellEnd"/>
      <w:r w:rsidRPr="00FC5E22">
        <w:t>, K.M., Tatar, I., Raza, O. and Tatar, U., 2021. Cyber third-party risk management: A comparison of non-intrusive risk scoring reports. </w:t>
      </w:r>
      <w:r w:rsidRPr="00FC5E22">
        <w:rPr>
          <w:i/>
          <w:iCs/>
        </w:rPr>
        <w:t>Electronics</w:t>
      </w:r>
      <w:r w:rsidRPr="00FC5E22">
        <w:t>, </w:t>
      </w:r>
      <w:r w:rsidRPr="00FC5E22">
        <w:rPr>
          <w:i/>
          <w:iCs/>
        </w:rPr>
        <w:t>10</w:t>
      </w:r>
      <w:r w:rsidRPr="00FC5E22">
        <w:t>(10), p.1168.</w:t>
      </w:r>
    </w:p>
    <w:p w14:paraId="3C1321B6" w14:textId="77777777" w:rsidR="00F87025" w:rsidRPr="00F87025" w:rsidRDefault="00F87025" w:rsidP="00F87025">
      <w:r w:rsidRPr="00F87025">
        <w:t xml:space="preserve">Microsoft (2024) Traffic Manager overview - Azure Reliability. Available at: </w:t>
      </w:r>
      <w:hyperlink r:id="rId14" w:history="1">
        <w:r w:rsidRPr="00F87025">
          <w:rPr>
            <w:rStyle w:val="Hyperlink"/>
          </w:rPr>
          <w:t>https://learn.microsoft.com/en-us/azure/reliability/reliability-traffic-manager</w:t>
        </w:r>
      </w:hyperlink>
      <w:r w:rsidRPr="00F87025">
        <w:t xml:space="preserve"> (Accessed: 26 January 2025).</w:t>
      </w:r>
    </w:p>
    <w:p w14:paraId="4501201A" w14:textId="77777777" w:rsidR="00F87025" w:rsidRPr="00F87025" w:rsidRDefault="00F87025" w:rsidP="00F87025">
      <w:r w:rsidRPr="00F87025">
        <w:t>Microsoft (n.d.) Highly available multi-region application design - Azure Well-Architected Framework. Available at: Recommendations for highly available multi-</w:t>
      </w:r>
      <w:r w:rsidRPr="00F87025">
        <w:lastRenderedPageBreak/>
        <w:t>region design - Microsoft Azure Well-Architected Framework | Microsoft Learn (Accessed: 26 January 2025).</w:t>
      </w:r>
    </w:p>
    <w:p w14:paraId="57396F3E" w14:textId="77777777" w:rsidR="00F87025" w:rsidRPr="00F87025" w:rsidRDefault="00F87025" w:rsidP="00F87025">
      <w:r w:rsidRPr="00F87025">
        <w:t xml:space="preserve">Mooney, C.Z. (1997) </w:t>
      </w:r>
      <w:r w:rsidRPr="00F87025">
        <w:rPr>
          <w:i/>
          <w:iCs/>
        </w:rPr>
        <w:t xml:space="preserve">Monte </w:t>
      </w:r>
      <w:proofErr w:type="spellStart"/>
      <w:r w:rsidRPr="00F87025">
        <w:rPr>
          <w:i/>
          <w:iCs/>
        </w:rPr>
        <w:t>carlo</w:t>
      </w:r>
      <w:proofErr w:type="spellEnd"/>
      <w:r w:rsidRPr="00F87025">
        <w:rPr>
          <w:i/>
          <w:iCs/>
        </w:rPr>
        <w:t xml:space="preserve"> simulation</w:t>
      </w:r>
      <w:r w:rsidRPr="00F87025">
        <w:t xml:space="preserve"> (No. 116). Sage.</w:t>
      </w:r>
    </w:p>
    <w:p w14:paraId="758593B1" w14:textId="54629055" w:rsidR="008A27BB" w:rsidRDefault="00F87025" w:rsidP="00F87025">
      <w:proofErr w:type="spellStart"/>
      <w:r w:rsidRPr="00F87025">
        <w:t>Phonpaseuth</w:t>
      </w:r>
      <w:proofErr w:type="spellEnd"/>
      <w:r w:rsidRPr="00F87025">
        <w:t xml:space="preserve">, P. (n.d.) </w:t>
      </w:r>
      <w:r w:rsidRPr="00F87025">
        <w:rPr>
          <w:i/>
          <w:iCs/>
        </w:rPr>
        <w:t>FAIR Model for Risk Quantification: Pros and Cons</w:t>
      </w:r>
      <w:r w:rsidRPr="00F87025">
        <w:t xml:space="preserve">. Available at: </w:t>
      </w:r>
      <w:hyperlink r:id="rId15" w:history="1">
        <w:r w:rsidRPr="00F87025">
          <w:rPr>
            <w:rStyle w:val="Hyperlink"/>
          </w:rPr>
          <w:t>https://www.balbix.com/insights/fair-model-for-risk-quantification-pros-and-cons</w:t>
        </w:r>
      </w:hyperlink>
      <w:r w:rsidRPr="00F87025">
        <w:t xml:space="preserve"> (Accessed: 23 January 2025).</w:t>
      </w:r>
    </w:p>
    <w:p w14:paraId="34769D82" w14:textId="48004D61" w:rsidR="00F87025" w:rsidRDefault="00F87025" w:rsidP="00F87025">
      <w:pPr>
        <w:pStyle w:val="Heading1"/>
        <w:rPr>
          <w:sz w:val="26"/>
          <w:szCs w:val="26"/>
        </w:rPr>
      </w:pPr>
      <w:r>
        <w:rPr>
          <w:sz w:val="26"/>
          <w:szCs w:val="26"/>
        </w:rPr>
        <w:t>Appendix A: Simulation Parameters and Calculations</w:t>
      </w:r>
    </w:p>
    <w:p w14:paraId="6FA95E2D" w14:textId="77777777" w:rsidR="00F87025" w:rsidRPr="00F87025" w:rsidRDefault="00F87025" w:rsidP="00F87025">
      <w:pPr>
        <w:pStyle w:val="Heading1"/>
        <w:rPr>
          <w:sz w:val="24"/>
          <w:szCs w:val="24"/>
        </w:rPr>
      </w:pPr>
      <w:r w:rsidRPr="00F87025">
        <w:rPr>
          <w:sz w:val="24"/>
          <w:szCs w:val="24"/>
        </w:rPr>
        <w:t>A.1 Simulation Parameters</w:t>
      </w:r>
    </w:p>
    <w:p w14:paraId="4F8EDB42" w14:textId="77777777" w:rsidR="00F87025" w:rsidRPr="00F87025" w:rsidRDefault="00F87025" w:rsidP="00F87025">
      <w:pPr>
        <w:rPr>
          <w:b/>
          <w:bCs/>
          <w:sz w:val="22"/>
          <w:szCs w:val="22"/>
        </w:rPr>
      </w:pPr>
      <w:r w:rsidRPr="00F87025">
        <w:rPr>
          <w:b/>
          <w:bCs/>
          <w:sz w:val="22"/>
          <w:szCs w:val="22"/>
        </w:rPr>
        <w:t>Base Business Parameters</w:t>
      </w:r>
    </w:p>
    <w:p w14:paraId="367E5702" w14:textId="77777777" w:rsidR="00F87025" w:rsidRPr="00F87025" w:rsidRDefault="00F87025" w:rsidP="00F87025">
      <w:pPr>
        <w:numPr>
          <w:ilvl w:val="0"/>
          <w:numId w:val="18"/>
        </w:numPr>
        <w:rPr>
          <w:sz w:val="22"/>
          <w:szCs w:val="22"/>
        </w:rPr>
      </w:pPr>
      <w:r w:rsidRPr="00F87025">
        <w:rPr>
          <w:sz w:val="22"/>
          <w:szCs w:val="22"/>
        </w:rPr>
        <w:t>Daily Order Volume: Normal distribution (μ = 1,000, σ = 100)</w:t>
      </w:r>
    </w:p>
    <w:p w14:paraId="27DCAE03" w14:textId="77777777" w:rsidR="00F87025" w:rsidRPr="00F87025" w:rsidRDefault="00F87025" w:rsidP="00F87025">
      <w:pPr>
        <w:numPr>
          <w:ilvl w:val="0"/>
          <w:numId w:val="18"/>
        </w:numPr>
        <w:rPr>
          <w:sz w:val="22"/>
          <w:szCs w:val="22"/>
        </w:rPr>
      </w:pPr>
      <w:r w:rsidRPr="00F87025">
        <w:rPr>
          <w:sz w:val="22"/>
          <w:szCs w:val="22"/>
        </w:rPr>
        <w:t>Operating Days: 365</w:t>
      </w:r>
    </w:p>
    <w:p w14:paraId="580C6B1A" w14:textId="77777777" w:rsidR="00F87025" w:rsidRPr="00F87025" w:rsidRDefault="00F87025" w:rsidP="00F87025">
      <w:pPr>
        <w:numPr>
          <w:ilvl w:val="0"/>
          <w:numId w:val="18"/>
        </w:numPr>
        <w:rPr>
          <w:sz w:val="22"/>
          <w:szCs w:val="22"/>
        </w:rPr>
      </w:pPr>
      <w:r w:rsidRPr="00F87025">
        <w:rPr>
          <w:sz w:val="22"/>
          <w:szCs w:val="22"/>
        </w:rPr>
        <w:t>Average Order Value: £50</w:t>
      </w:r>
    </w:p>
    <w:p w14:paraId="6F759F41" w14:textId="77777777" w:rsidR="00F87025" w:rsidRPr="00F87025" w:rsidRDefault="00F87025" w:rsidP="00F87025">
      <w:pPr>
        <w:numPr>
          <w:ilvl w:val="0"/>
          <w:numId w:val="18"/>
        </w:numPr>
        <w:rPr>
          <w:sz w:val="22"/>
          <w:szCs w:val="22"/>
        </w:rPr>
      </w:pPr>
      <w:r w:rsidRPr="00F87025">
        <w:rPr>
          <w:sz w:val="22"/>
          <w:szCs w:val="22"/>
        </w:rPr>
        <w:t>Number of Warehouses: 5</w:t>
      </w:r>
    </w:p>
    <w:p w14:paraId="0E6B8683" w14:textId="77777777" w:rsidR="00F87025" w:rsidRPr="00F87025" w:rsidRDefault="00F87025" w:rsidP="00F87025">
      <w:pPr>
        <w:numPr>
          <w:ilvl w:val="0"/>
          <w:numId w:val="18"/>
        </w:numPr>
        <w:rPr>
          <w:sz w:val="22"/>
          <w:szCs w:val="22"/>
        </w:rPr>
      </w:pPr>
      <w:r w:rsidRPr="00F87025">
        <w:rPr>
          <w:sz w:val="22"/>
          <w:szCs w:val="22"/>
        </w:rPr>
        <w:t>Operating Hours per Day: 24</w:t>
      </w:r>
    </w:p>
    <w:p w14:paraId="4E1419D8" w14:textId="77777777" w:rsidR="00F87025" w:rsidRPr="00F87025" w:rsidRDefault="00F87025" w:rsidP="00F87025">
      <w:pPr>
        <w:rPr>
          <w:b/>
          <w:bCs/>
          <w:sz w:val="22"/>
          <w:szCs w:val="22"/>
        </w:rPr>
      </w:pPr>
      <w:r w:rsidRPr="00F87025">
        <w:rPr>
          <w:b/>
          <w:bCs/>
          <w:sz w:val="22"/>
          <w:szCs w:val="22"/>
        </w:rPr>
        <w:t>Shipping Parameters</w:t>
      </w:r>
    </w:p>
    <w:p w14:paraId="74304D88" w14:textId="77777777" w:rsidR="00F87025" w:rsidRPr="00F87025" w:rsidRDefault="00F87025" w:rsidP="00F87025">
      <w:pPr>
        <w:numPr>
          <w:ilvl w:val="0"/>
          <w:numId w:val="19"/>
        </w:numPr>
        <w:rPr>
          <w:sz w:val="22"/>
          <w:szCs w:val="22"/>
        </w:rPr>
      </w:pPr>
      <w:r w:rsidRPr="00F87025">
        <w:rPr>
          <w:sz w:val="22"/>
          <w:szCs w:val="22"/>
        </w:rPr>
        <w:t>Base Delivery Time: Lognormal distribution (μ = 1.1, σ = 0.3)</w:t>
      </w:r>
    </w:p>
    <w:p w14:paraId="7C1B40FB" w14:textId="77777777" w:rsidR="00F87025" w:rsidRPr="00F87025" w:rsidRDefault="00F87025" w:rsidP="00F87025">
      <w:pPr>
        <w:numPr>
          <w:ilvl w:val="0"/>
          <w:numId w:val="19"/>
        </w:numPr>
        <w:rPr>
          <w:sz w:val="22"/>
          <w:szCs w:val="22"/>
        </w:rPr>
      </w:pPr>
      <w:r w:rsidRPr="00F87025">
        <w:rPr>
          <w:sz w:val="22"/>
          <w:szCs w:val="22"/>
        </w:rPr>
        <w:t>Delay Threshold: 5 days</w:t>
      </w:r>
    </w:p>
    <w:p w14:paraId="3C98D0A6" w14:textId="77777777" w:rsidR="00F87025" w:rsidRPr="00F87025" w:rsidRDefault="00F87025" w:rsidP="00F87025">
      <w:pPr>
        <w:numPr>
          <w:ilvl w:val="0"/>
          <w:numId w:val="19"/>
        </w:numPr>
        <w:rPr>
          <w:sz w:val="22"/>
          <w:szCs w:val="22"/>
        </w:rPr>
      </w:pPr>
      <w:r w:rsidRPr="00F87025">
        <w:rPr>
          <w:sz w:val="22"/>
          <w:szCs w:val="22"/>
        </w:rPr>
        <w:t xml:space="preserve">Compensation Schedule: </w:t>
      </w:r>
    </w:p>
    <w:p w14:paraId="4D8946B2" w14:textId="77777777" w:rsidR="00F87025" w:rsidRPr="00F87025" w:rsidRDefault="00F87025" w:rsidP="00F87025">
      <w:pPr>
        <w:numPr>
          <w:ilvl w:val="1"/>
          <w:numId w:val="19"/>
        </w:numPr>
        <w:rPr>
          <w:sz w:val="22"/>
          <w:szCs w:val="22"/>
        </w:rPr>
      </w:pPr>
      <w:r w:rsidRPr="00F87025">
        <w:rPr>
          <w:sz w:val="22"/>
          <w:szCs w:val="22"/>
        </w:rPr>
        <w:t>5-7 days: £10</w:t>
      </w:r>
    </w:p>
    <w:p w14:paraId="266A0510" w14:textId="77777777" w:rsidR="00F87025" w:rsidRPr="00F87025" w:rsidRDefault="00F87025" w:rsidP="00F87025">
      <w:pPr>
        <w:numPr>
          <w:ilvl w:val="1"/>
          <w:numId w:val="19"/>
        </w:numPr>
        <w:rPr>
          <w:sz w:val="22"/>
          <w:szCs w:val="22"/>
        </w:rPr>
      </w:pPr>
      <w:r w:rsidRPr="00F87025">
        <w:rPr>
          <w:sz w:val="22"/>
          <w:szCs w:val="22"/>
        </w:rPr>
        <w:t>7-10 days: £20</w:t>
      </w:r>
    </w:p>
    <w:p w14:paraId="4C510DF4" w14:textId="77777777" w:rsidR="00F87025" w:rsidRPr="00F87025" w:rsidRDefault="00F87025" w:rsidP="00F87025">
      <w:pPr>
        <w:numPr>
          <w:ilvl w:val="1"/>
          <w:numId w:val="19"/>
        </w:numPr>
        <w:rPr>
          <w:sz w:val="22"/>
          <w:szCs w:val="22"/>
        </w:rPr>
      </w:pPr>
      <w:r w:rsidRPr="00F87025">
        <w:rPr>
          <w:sz w:val="22"/>
          <w:szCs w:val="22"/>
        </w:rPr>
        <w:t>10+ days: £30</w:t>
      </w:r>
    </w:p>
    <w:p w14:paraId="5C912CFE" w14:textId="77777777" w:rsidR="00F87025" w:rsidRPr="00F87025" w:rsidRDefault="00F87025" w:rsidP="00F87025">
      <w:pPr>
        <w:rPr>
          <w:b/>
          <w:bCs/>
          <w:sz w:val="22"/>
          <w:szCs w:val="22"/>
        </w:rPr>
      </w:pPr>
      <w:r w:rsidRPr="00F87025">
        <w:rPr>
          <w:b/>
          <w:bCs/>
          <w:sz w:val="22"/>
          <w:szCs w:val="22"/>
        </w:rPr>
        <w:t>Quality Control Parameters</w:t>
      </w:r>
    </w:p>
    <w:p w14:paraId="487806EE" w14:textId="77777777" w:rsidR="00F87025" w:rsidRPr="00F87025" w:rsidRDefault="00F87025" w:rsidP="00F87025">
      <w:pPr>
        <w:numPr>
          <w:ilvl w:val="0"/>
          <w:numId w:val="20"/>
        </w:numPr>
        <w:rPr>
          <w:sz w:val="22"/>
          <w:szCs w:val="22"/>
        </w:rPr>
      </w:pPr>
      <w:r w:rsidRPr="00F87025">
        <w:rPr>
          <w:sz w:val="22"/>
          <w:szCs w:val="22"/>
        </w:rPr>
        <w:t>Base Defect Rate: 2%</w:t>
      </w:r>
    </w:p>
    <w:p w14:paraId="3FAEBF90" w14:textId="77777777" w:rsidR="00F87025" w:rsidRPr="00F87025" w:rsidRDefault="00F87025" w:rsidP="00F87025">
      <w:pPr>
        <w:numPr>
          <w:ilvl w:val="0"/>
          <w:numId w:val="20"/>
        </w:numPr>
        <w:rPr>
          <w:sz w:val="22"/>
          <w:szCs w:val="22"/>
        </w:rPr>
      </w:pPr>
      <w:r w:rsidRPr="00F87025">
        <w:rPr>
          <w:sz w:val="22"/>
          <w:szCs w:val="22"/>
        </w:rPr>
        <w:t>Defect Cluster Probability: 1%</w:t>
      </w:r>
    </w:p>
    <w:p w14:paraId="2DF7CEC1" w14:textId="77777777" w:rsidR="00F87025" w:rsidRPr="00F87025" w:rsidRDefault="00F87025" w:rsidP="00F87025">
      <w:pPr>
        <w:numPr>
          <w:ilvl w:val="0"/>
          <w:numId w:val="20"/>
        </w:numPr>
        <w:rPr>
          <w:sz w:val="22"/>
          <w:szCs w:val="22"/>
        </w:rPr>
      </w:pPr>
      <w:r w:rsidRPr="00F87025">
        <w:rPr>
          <w:sz w:val="22"/>
          <w:szCs w:val="22"/>
        </w:rPr>
        <w:t>Defect Cluster Multiplier: 5x normal rate</w:t>
      </w:r>
    </w:p>
    <w:p w14:paraId="16C39AFB" w14:textId="77777777" w:rsidR="00F87025" w:rsidRPr="00F87025" w:rsidRDefault="00F87025" w:rsidP="00F87025">
      <w:pPr>
        <w:numPr>
          <w:ilvl w:val="0"/>
          <w:numId w:val="20"/>
        </w:numPr>
        <w:rPr>
          <w:sz w:val="22"/>
          <w:szCs w:val="22"/>
        </w:rPr>
      </w:pPr>
      <w:r w:rsidRPr="00F87025">
        <w:rPr>
          <w:sz w:val="22"/>
          <w:szCs w:val="22"/>
        </w:rPr>
        <w:t>Cost per Defect: £60 (1.2x order value)</w:t>
      </w:r>
    </w:p>
    <w:p w14:paraId="691D52FE" w14:textId="77777777" w:rsidR="00F87025" w:rsidRPr="00F87025" w:rsidRDefault="00F87025" w:rsidP="00F87025">
      <w:pPr>
        <w:rPr>
          <w:b/>
          <w:bCs/>
          <w:sz w:val="22"/>
          <w:szCs w:val="22"/>
        </w:rPr>
      </w:pPr>
      <w:r w:rsidRPr="00F87025">
        <w:rPr>
          <w:b/>
          <w:bCs/>
          <w:sz w:val="22"/>
          <w:szCs w:val="22"/>
        </w:rPr>
        <w:t>Storage Parameters</w:t>
      </w:r>
    </w:p>
    <w:p w14:paraId="2505C2E0" w14:textId="77777777" w:rsidR="00F87025" w:rsidRPr="00F87025" w:rsidRDefault="00F87025" w:rsidP="00F87025">
      <w:pPr>
        <w:numPr>
          <w:ilvl w:val="0"/>
          <w:numId w:val="21"/>
        </w:numPr>
        <w:rPr>
          <w:sz w:val="22"/>
          <w:szCs w:val="22"/>
        </w:rPr>
      </w:pPr>
      <w:r w:rsidRPr="00F87025">
        <w:rPr>
          <w:sz w:val="22"/>
          <w:szCs w:val="22"/>
        </w:rPr>
        <w:t>Base Spoilage Threshold: 6 days</w:t>
      </w:r>
    </w:p>
    <w:p w14:paraId="6911D4BA" w14:textId="77777777" w:rsidR="00F87025" w:rsidRPr="00F87025" w:rsidRDefault="00F87025" w:rsidP="00F87025">
      <w:pPr>
        <w:numPr>
          <w:ilvl w:val="0"/>
          <w:numId w:val="21"/>
        </w:numPr>
        <w:rPr>
          <w:sz w:val="22"/>
          <w:szCs w:val="22"/>
        </w:rPr>
      </w:pPr>
      <w:r w:rsidRPr="00F87025">
        <w:rPr>
          <w:sz w:val="22"/>
          <w:szCs w:val="22"/>
        </w:rPr>
        <w:t>Seasonal Impact Factor: ±20%</w:t>
      </w:r>
    </w:p>
    <w:p w14:paraId="6C1ADD1A" w14:textId="77777777" w:rsidR="00F87025" w:rsidRPr="00F87025" w:rsidRDefault="00F87025" w:rsidP="00F87025">
      <w:pPr>
        <w:numPr>
          <w:ilvl w:val="0"/>
          <w:numId w:val="21"/>
        </w:numPr>
        <w:rPr>
          <w:sz w:val="22"/>
          <w:szCs w:val="22"/>
        </w:rPr>
      </w:pPr>
      <w:r w:rsidRPr="00F87025">
        <w:rPr>
          <w:sz w:val="22"/>
          <w:szCs w:val="22"/>
        </w:rPr>
        <w:lastRenderedPageBreak/>
        <w:t>Cost per Spoiled Item: £60 (1.2x order value)</w:t>
      </w:r>
    </w:p>
    <w:p w14:paraId="5DA1201C" w14:textId="77777777" w:rsidR="00F87025" w:rsidRPr="00F87025" w:rsidRDefault="00F87025" w:rsidP="00F87025">
      <w:pPr>
        <w:rPr>
          <w:b/>
          <w:bCs/>
          <w:sz w:val="22"/>
          <w:szCs w:val="22"/>
        </w:rPr>
      </w:pPr>
      <w:r w:rsidRPr="00F87025">
        <w:rPr>
          <w:b/>
          <w:bCs/>
          <w:sz w:val="22"/>
          <w:szCs w:val="22"/>
        </w:rPr>
        <w:t>Warehouse Parameters</w:t>
      </w:r>
    </w:p>
    <w:p w14:paraId="0959C125" w14:textId="77777777" w:rsidR="00F87025" w:rsidRPr="00F87025" w:rsidRDefault="00F87025" w:rsidP="00F87025">
      <w:pPr>
        <w:numPr>
          <w:ilvl w:val="0"/>
          <w:numId w:val="22"/>
        </w:numPr>
        <w:rPr>
          <w:sz w:val="22"/>
          <w:szCs w:val="22"/>
        </w:rPr>
      </w:pPr>
      <w:r w:rsidRPr="00F87025">
        <w:rPr>
          <w:sz w:val="22"/>
          <w:szCs w:val="22"/>
        </w:rPr>
        <w:t>Mean Time Between Outages: 60 days</w:t>
      </w:r>
    </w:p>
    <w:p w14:paraId="53535C4A" w14:textId="77777777" w:rsidR="00F87025" w:rsidRPr="00F87025" w:rsidRDefault="00F87025" w:rsidP="00F87025">
      <w:pPr>
        <w:numPr>
          <w:ilvl w:val="0"/>
          <w:numId w:val="22"/>
        </w:numPr>
        <w:rPr>
          <w:sz w:val="22"/>
          <w:szCs w:val="22"/>
        </w:rPr>
      </w:pPr>
      <w:r w:rsidRPr="00F87025">
        <w:rPr>
          <w:sz w:val="22"/>
          <w:szCs w:val="22"/>
        </w:rPr>
        <w:t>Mean Outage Duration: 4 hours</w:t>
      </w:r>
    </w:p>
    <w:p w14:paraId="40087766" w14:textId="77777777" w:rsidR="00F87025" w:rsidRPr="00F87025" w:rsidRDefault="00F87025" w:rsidP="00F87025">
      <w:pPr>
        <w:numPr>
          <w:ilvl w:val="0"/>
          <w:numId w:val="22"/>
        </w:numPr>
        <w:rPr>
          <w:sz w:val="22"/>
          <w:szCs w:val="22"/>
        </w:rPr>
      </w:pPr>
      <w:r w:rsidRPr="00F87025">
        <w:rPr>
          <w:sz w:val="22"/>
          <w:szCs w:val="22"/>
        </w:rPr>
        <w:t>Outage Cost: £4,000 per hour</w:t>
      </w:r>
    </w:p>
    <w:p w14:paraId="1FD948D7" w14:textId="77777777" w:rsidR="00F87025" w:rsidRPr="00F87025" w:rsidRDefault="00F87025" w:rsidP="00F87025">
      <w:pPr>
        <w:pStyle w:val="Heading1"/>
        <w:rPr>
          <w:sz w:val="24"/>
          <w:szCs w:val="24"/>
        </w:rPr>
      </w:pPr>
      <w:r w:rsidRPr="00F87025">
        <w:rPr>
          <w:sz w:val="24"/>
          <w:szCs w:val="24"/>
        </w:rPr>
        <w:t>A.2 Key Probability Distributions</w:t>
      </w:r>
    </w:p>
    <w:p w14:paraId="6DCC3034" w14:textId="77777777" w:rsidR="00F87025" w:rsidRPr="00F87025" w:rsidRDefault="00F87025" w:rsidP="00F87025">
      <w:pPr>
        <w:rPr>
          <w:b/>
          <w:bCs/>
          <w:sz w:val="22"/>
          <w:szCs w:val="22"/>
        </w:rPr>
      </w:pPr>
      <w:r w:rsidRPr="00F87025">
        <w:rPr>
          <w:b/>
          <w:bCs/>
          <w:sz w:val="22"/>
          <w:szCs w:val="22"/>
        </w:rPr>
        <w:t>Daily Order Generation</w:t>
      </w:r>
    </w:p>
    <w:p w14:paraId="4D621B66" w14:textId="77777777" w:rsidR="00F87025" w:rsidRPr="00F87025" w:rsidRDefault="00F87025" w:rsidP="00F87025">
      <w:pPr>
        <w:rPr>
          <w:sz w:val="22"/>
          <w:szCs w:val="22"/>
        </w:rPr>
      </w:pPr>
      <w:r w:rsidRPr="00F87025">
        <w:rPr>
          <w:sz w:val="22"/>
          <w:szCs w:val="22"/>
        </w:rPr>
        <w:t>Orders = N(1000, 100), where N represents the normal distribution Daily orders are floored and capped at 0 to ensure non-negative values</w:t>
      </w:r>
    </w:p>
    <w:p w14:paraId="47C1F018" w14:textId="77777777" w:rsidR="00F87025" w:rsidRPr="00F87025" w:rsidRDefault="00F87025" w:rsidP="00F87025">
      <w:pPr>
        <w:rPr>
          <w:b/>
          <w:bCs/>
          <w:sz w:val="22"/>
          <w:szCs w:val="22"/>
        </w:rPr>
      </w:pPr>
      <w:r w:rsidRPr="00F87025">
        <w:rPr>
          <w:b/>
          <w:bCs/>
          <w:sz w:val="22"/>
          <w:szCs w:val="22"/>
        </w:rPr>
        <w:t>Shipping Time Calculation</w:t>
      </w:r>
    </w:p>
    <w:p w14:paraId="7624B2F7" w14:textId="77777777" w:rsidR="00F87025" w:rsidRPr="00F87025" w:rsidRDefault="00F87025" w:rsidP="00F87025">
      <w:pPr>
        <w:rPr>
          <w:sz w:val="22"/>
          <w:szCs w:val="22"/>
        </w:rPr>
      </w:pPr>
      <w:proofErr w:type="spellStart"/>
      <w:r w:rsidRPr="00F87025">
        <w:rPr>
          <w:sz w:val="22"/>
          <w:szCs w:val="22"/>
        </w:rPr>
        <w:t>Shipping_Time</w:t>
      </w:r>
      <w:proofErr w:type="spellEnd"/>
      <w:r w:rsidRPr="00F87025">
        <w:rPr>
          <w:sz w:val="22"/>
          <w:szCs w:val="22"/>
        </w:rPr>
        <w:t xml:space="preserve"> = exp(N(1.1, 0.3)), where exp() represents the exponential function This generates a right-skewed distribution with:</w:t>
      </w:r>
    </w:p>
    <w:p w14:paraId="78F29D4C" w14:textId="77777777" w:rsidR="00F87025" w:rsidRPr="00F87025" w:rsidRDefault="00F87025" w:rsidP="00F87025">
      <w:pPr>
        <w:numPr>
          <w:ilvl w:val="0"/>
          <w:numId w:val="23"/>
        </w:numPr>
        <w:rPr>
          <w:sz w:val="22"/>
          <w:szCs w:val="22"/>
        </w:rPr>
      </w:pPr>
      <w:r w:rsidRPr="00F87025">
        <w:rPr>
          <w:sz w:val="22"/>
          <w:szCs w:val="22"/>
        </w:rPr>
        <w:t>Median ≈ 3 days</w:t>
      </w:r>
    </w:p>
    <w:p w14:paraId="0E895849" w14:textId="77777777" w:rsidR="00F87025" w:rsidRPr="00F87025" w:rsidRDefault="00F87025" w:rsidP="00F87025">
      <w:pPr>
        <w:numPr>
          <w:ilvl w:val="0"/>
          <w:numId w:val="23"/>
        </w:numPr>
        <w:rPr>
          <w:sz w:val="22"/>
          <w:szCs w:val="22"/>
        </w:rPr>
      </w:pPr>
      <w:r w:rsidRPr="00F87025">
        <w:rPr>
          <w:sz w:val="22"/>
          <w:szCs w:val="22"/>
        </w:rPr>
        <w:t>Mean ≈ 3.3 days</w:t>
      </w:r>
    </w:p>
    <w:p w14:paraId="460C9CBF" w14:textId="77777777" w:rsidR="00F87025" w:rsidRPr="00F87025" w:rsidRDefault="00F87025" w:rsidP="00F87025">
      <w:pPr>
        <w:numPr>
          <w:ilvl w:val="0"/>
          <w:numId w:val="23"/>
        </w:numPr>
        <w:rPr>
          <w:sz w:val="22"/>
          <w:szCs w:val="22"/>
        </w:rPr>
      </w:pPr>
      <w:r w:rsidRPr="00F87025">
        <w:rPr>
          <w:sz w:val="22"/>
          <w:szCs w:val="22"/>
        </w:rPr>
        <w:t>95th percentile ≈ 5.8 days</w:t>
      </w:r>
    </w:p>
    <w:p w14:paraId="6CE61603" w14:textId="77777777" w:rsidR="00F87025" w:rsidRPr="00F87025" w:rsidRDefault="00F87025" w:rsidP="00F87025">
      <w:pPr>
        <w:rPr>
          <w:b/>
          <w:bCs/>
          <w:sz w:val="22"/>
          <w:szCs w:val="22"/>
        </w:rPr>
      </w:pPr>
      <w:r w:rsidRPr="00F87025">
        <w:rPr>
          <w:b/>
          <w:bCs/>
          <w:sz w:val="22"/>
          <w:szCs w:val="22"/>
        </w:rPr>
        <w:t>Warehouse Failures</w:t>
      </w:r>
    </w:p>
    <w:p w14:paraId="51E76DFF" w14:textId="77777777" w:rsidR="00F87025" w:rsidRPr="00F87025" w:rsidRDefault="00F87025" w:rsidP="00F87025">
      <w:pPr>
        <w:rPr>
          <w:sz w:val="22"/>
          <w:szCs w:val="22"/>
        </w:rPr>
      </w:pPr>
      <w:proofErr w:type="spellStart"/>
      <w:r w:rsidRPr="00F87025">
        <w:rPr>
          <w:sz w:val="22"/>
          <w:szCs w:val="22"/>
        </w:rPr>
        <w:t>Time_Between_Failures</w:t>
      </w:r>
      <w:proofErr w:type="spellEnd"/>
      <w:r w:rsidRPr="00F87025">
        <w:rPr>
          <w:sz w:val="22"/>
          <w:szCs w:val="22"/>
        </w:rPr>
        <w:t xml:space="preserve"> = exp(1/60) days </w:t>
      </w:r>
      <w:proofErr w:type="spellStart"/>
      <w:r w:rsidRPr="00F87025">
        <w:rPr>
          <w:sz w:val="22"/>
          <w:szCs w:val="22"/>
        </w:rPr>
        <w:t>Outage_Duration</w:t>
      </w:r>
      <w:proofErr w:type="spellEnd"/>
      <w:r w:rsidRPr="00F87025">
        <w:rPr>
          <w:sz w:val="22"/>
          <w:szCs w:val="22"/>
        </w:rPr>
        <w:t xml:space="preserve"> = exp(1/4) hours Where exp() represents the exponential distribution</w:t>
      </w:r>
    </w:p>
    <w:p w14:paraId="3673A1AF" w14:textId="77777777" w:rsidR="00F87025" w:rsidRPr="00F87025" w:rsidRDefault="00F87025" w:rsidP="00F87025">
      <w:pPr>
        <w:pStyle w:val="Heading1"/>
        <w:rPr>
          <w:sz w:val="24"/>
          <w:szCs w:val="24"/>
        </w:rPr>
      </w:pPr>
      <w:r w:rsidRPr="00F87025">
        <w:rPr>
          <w:sz w:val="24"/>
          <w:szCs w:val="24"/>
        </w:rPr>
        <w:t>A.3 Cost Calculations</w:t>
      </w:r>
    </w:p>
    <w:p w14:paraId="0D0E8C72" w14:textId="77777777" w:rsidR="00F87025" w:rsidRPr="00F87025" w:rsidRDefault="00F87025" w:rsidP="00F87025">
      <w:pPr>
        <w:rPr>
          <w:b/>
          <w:bCs/>
          <w:sz w:val="22"/>
          <w:szCs w:val="22"/>
        </w:rPr>
      </w:pPr>
      <w:r w:rsidRPr="00F87025">
        <w:rPr>
          <w:b/>
          <w:bCs/>
          <w:sz w:val="22"/>
          <w:szCs w:val="22"/>
        </w:rPr>
        <w:t>Delay Cost Formula</w:t>
      </w:r>
    </w:p>
    <w:p w14:paraId="536445E5" w14:textId="0F14C02B" w:rsidR="00F87025" w:rsidRPr="00F87025" w:rsidRDefault="00F87025" w:rsidP="00F87025">
      <w:pPr>
        <w:rPr>
          <w:sz w:val="22"/>
          <w:szCs w:val="22"/>
        </w:rPr>
      </w:pPr>
      <w:r w:rsidRPr="00F87025">
        <w:rPr>
          <w:sz w:val="22"/>
          <w:szCs w:val="22"/>
        </w:rPr>
        <w:t>For a shipping time t:</w:t>
      </w:r>
    </w:p>
    <w:p w14:paraId="48DA42ED" w14:textId="77777777" w:rsidR="00F87025" w:rsidRPr="00F87025" w:rsidRDefault="00F87025" w:rsidP="00F87025">
      <w:pPr>
        <w:rPr>
          <w:sz w:val="22"/>
          <w:szCs w:val="22"/>
        </w:rPr>
      </w:pPr>
      <w:r w:rsidRPr="00F87025">
        <w:rPr>
          <w:sz w:val="22"/>
          <w:szCs w:val="22"/>
        </w:rPr>
        <w:t>if t ≤ 5 days: cost = 0</w:t>
      </w:r>
    </w:p>
    <w:p w14:paraId="78465BAE" w14:textId="77777777" w:rsidR="00F87025" w:rsidRPr="00F87025" w:rsidRDefault="00F87025" w:rsidP="00F87025">
      <w:pPr>
        <w:rPr>
          <w:sz w:val="22"/>
          <w:szCs w:val="22"/>
        </w:rPr>
      </w:pPr>
      <w:r w:rsidRPr="00F87025">
        <w:rPr>
          <w:sz w:val="22"/>
          <w:szCs w:val="22"/>
        </w:rPr>
        <w:t>if 5 &lt; t ≤ 7 days: cost = £10</w:t>
      </w:r>
    </w:p>
    <w:p w14:paraId="3E381D65" w14:textId="77777777" w:rsidR="00F87025" w:rsidRPr="00F87025" w:rsidRDefault="00F87025" w:rsidP="00F87025">
      <w:pPr>
        <w:rPr>
          <w:sz w:val="22"/>
          <w:szCs w:val="22"/>
        </w:rPr>
      </w:pPr>
      <w:r w:rsidRPr="00F87025">
        <w:rPr>
          <w:sz w:val="22"/>
          <w:szCs w:val="22"/>
        </w:rPr>
        <w:t>if 7 &lt; t ≤ 10 days: cost = £20</w:t>
      </w:r>
    </w:p>
    <w:p w14:paraId="09CC76D9" w14:textId="77777777" w:rsidR="00F87025" w:rsidRPr="00F87025" w:rsidRDefault="00F87025" w:rsidP="00F87025">
      <w:pPr>
        <w:rPr>
          <w:sz w:val="22"/>
          <w:szCs w:val="22"/>
        </w:rPr>
      </w:pPr>
      <w:r w:rsidRPr="00F87025">
        <w:rPr>
          <w:sz w:val="22"/>
          <w:szCs w:val="22"/>
        </w:rPr>
        <w:t>if t &gt; 10 days: cost = £30</w:t>
      </w:r>
    </w:p>
    <w:p w14:paraId="03F81D6E" w14:textId="77777777" w:rsidR="00F87025" w:rsidRPr="00F87025" w:rsidRDefault="00F87025" w:rsidP="00F87025">
      <w:pPr>
        <w:rPr>
          <w:b/>
          <w:bCs/>
          <w:sz w:val="22"/>
          <w:szCs w:val="22"/>
        </w:rPr>
      </w:pPr>
      <w:r w:rsidRPr="00F87025">
        <w:rPr>
          <w:b/>
          <w:bCs/>
          <w:sz w:val="22"/>
          <w:szCs w:val="22"/>
        </w:rPr>
        <w:t>Quality Cost Formula</w:t>
      </w:r>
    </w:p>
    <w:p w14:paraId="3828AF84" w14:textId="19F5E90F" w:rsidR="00F87025" w:rsidRPr="00F87025" w:rsidRDefault="00F87025" w:rsidP="00F87025">
      <w:pPr>
        <w:rPr>
          <w:sz w:val="22"/>
          <w:szCs w:val="22"/>
        </w:rPr>
      </w:pPr>
      <w:r w:rsidRPr="00F87025">
        <w:rPr>
          <w:sz w:val="22"/>
          <w:szCs w:val="22"/>
        </w:rPr>
        <w:t>For n orders:</w:t>
      </w:r>
    </w:p>
    <w:p w14:paraId="0BE22669" w14:textId="77777777" w:rsidR="00F87025" w:rsidRPr="00F87025" w:rsidRDefault="00F87025" w:rsidP="00F87025">
      <w:pPr>
        <w:rPr>
          <w:sz w:val="22"/>
          <w:szCs w:val="22"/>
        </w:rPr>
      </w:pPr>
      <w:proofErr w:type="spellStart"/>
      <w:r w:rsidRPr="00F87025">
        <w:rPr>
          <w:sz w:val="22"/>
          <w:szCs w:val="22"/>
        </w:rPr>
        <w:t>defect_probability</w:t>
      </w:r>
      <w:proofErr w:type="spellEnd"/>
      <w:r w:rsidRPr="00F87025">
        <w:rPr>
          <w:sz w:val="22"/>
          <w:szCs w:val="22"/>
        </w:rPr>
        <w:t xml:space="preserve"> = 0.02 * (5 if cluster else 1)</w:t>
      </w:r>
    </w:p>
    <w:p w14:paraId="7DE83A3F" w14:textId="77777777" w:rsidR="00F87025" w:rsidRPr="00F87025" w:rsidRDefault="00F87025" w:rsidP="00F87025">
      <w:pPr>
        <w:rPr>
          <w:sz w:val="22"/>
          <w:szCs w:val="22"/>
        </w:rPr>
      </w:pPr>
      <w:proofErr w:type="spellStart"/>
      <w:r w:rsidRPr="00F87025">
        <w:rPr>
          <w:sz w:val="22"/>
          <w:szCs w:val="22"/>
        </w:rPr>
        <w:t>defect_count</w:t>
      </w:r>
      <w:proofErr w:type="spellEnd"/>
      <w:r w:rsidRPr="00F87025">
        <w:rPr>
          <w:sz w:val="22"/>
          <w:szCs w:val="22"/>
        </w:rPr>
        <w:t xml:space="preserve"> = Binomial(n, </w:t>
      </w:r>
      <w:proofErr w:type="spellStart"/>
      <w:r w:rsidRPr="00F87025">
        <w:rPr>
          <w:sz w:val="22"/>
          <w:szCs w:val="22"/>
        </w:rPr>
        <w:t>defect_probability</w:t>
      </w:r>
      <w:proofErr w:type="spellEnd"/>
      <w:r w:rsidRPr="00F87025">
        <w:rPr>
          <w:sz w:val="22"/>
          <w:szCs w:val="22"/>
        </w:rPr>
        <w:t>)</w:t>
      </w:r>
    </w:p>
    <w:p w14:paraId="510F7441" w14:textId="77777777" w:rsidR="00F87025" w:rsidRPr="00F87025" w:rsidRDefault="00F87025" w:rsidP="00F87025">
      <w:pPr>
        <w:rPr>
          <w:sz w:val="22"/>
          <w:szCs w:val="22"/>
        </w:rPr>
      </w:pPr>
      <w:proofErr w:type="spellStart"/>
      <w:r w:rsidRPr="00F87025">
        <w:rPr>
          <w:sz w:val="22"/>
          <w:szCs w:val="22"/>
        </w:rPr>
        <w:t>defect_cost</w:t>
      </w:r>
      <w:proofErr w:type="spellEnd"/>
      <w:r w:rsidRPr="00F87025">
        <w:rPr>
          <w:sz w:val="22"/>
          <w:szCs w:val="22"/>
        </w:rPr>
        <w:t xml:space="preserve"> = </w:t>
      </w:r>
      <w:proofErr w:type="spellStart"/>
      <w:r w:rsidRPr="00F87025">
        <w:rPr>
          <w:sz w:val="22"/>
          <w:szCs w:val="22"/>
        </w:rPr>
        <w:t>defect_count</w:t>
      </w:r>
      <w:proofErr w:type="spellEnd"/>
      <w:r w:rsidRPr="00F87025">
        <w:rPr>
          <w:sz w:val="22"/>
          <w:szCs w:val="22"/>
        </w:rPr>
        <w:t xml:space="preserve"> * £60</w:t>
      </w:r>
    </w:p>
    <w:p w14:paraId="58EBB4B5" w14:textId="77777777" w:rsidR="00F87025" w:rsidRPr="00F87025" w:rsidRDefault="00F87025" w:rsidP="00F87025">
      <w:pPr>
        <w:rPr>
          <w:b/>
          <w:bCs/>
          <w:sz w:val="22"/>
          <w:szCs w:val="22"/>
        </w:rPr>
      </w:pPr>
      <w:r w:rsidRPr="00F87025">
        <w:rPr>
          <w:b/>
          <w:bCs/>
          <w:sz w:val="22"/>
          <w:szCs w:val="22"/>
        </w:rPr>
        <w:lastRenderedPageBreak/>
        <w:t>Spoilage Cost Formula</w:t>
      </w:r>
    </w:p>
    <w:p w14:paraId="0B1A24CC" w14:textId="320E51F1" w:rsidR="00F87025" w:rsidRPr="00F87025" w:rsidRDefault="00F87025" w:rsidP="00F87025">
      <w:pPr>
        <w:rPr>
          <w:sz w:val="22"/>
          <w:szCs w:val="22"/>
        </w:rPr>
      </w:pPr>
      <w:r w:rsidRPr="00F87025">
        <w:rPr>
          <w:sz w:val="22"/>
          <w:szCs w:val="22"/>
        </w:rPr>
        <w:t>For shipping time t and day d:</w:t>
      </w:r>
    </w:p>
    <w:p w14:paraId="0502529F" w14:textId="77777777" w:rsidR="00F87025" w:rsidRPr="00F87025" w:rsidRDefault="00F87025" w:rsidP="00F87025">
      <w:pPr>
        <w:rPr>
          <w:sz w:val="22"/>
          <w:szCs w:val="22"/>
        </w:rPr>
      </w:pPr>
      <w:proofErr w:type="spellStart"/>
      <w:r w:rsidRPr="00F87025">
        <w:rPr>
          <w:sz w:val="22"/>
          <w:szCs w:val="22"/>
        </w:rPr>
        <w:t>seasonal_factor</w:t>
      </w:r>
      <w:proofErr w:type="spellEnd"/>
      <w:r w:rsidRPr="00F87025">
        <w:rPr>
          <w:sz w:val="22"/>
          <w:szCs w:val="22"/>
        </w:rPr>
        <w:t xml:space="preserve"> = 1 + 0.2 * cos(2π * d/365)</w:t>
      </w:r>
    </w:p>
    <w:p w14:paraId="45284D31" w14:textId="77777777" w:rsidR="00F87025" w:rsidRPr="00F87025" w:rsidRDefault="00F87025" w:rsidP="00F87025">
      <w:pPr>
        <w:rPr>
          <w:sz w:val="22"/>
          <w:szCs w:val="22"/>
        </w:rPr>
      </w:pPr>
      <w:r w:rsidRPr="00F87025">
        <w:rPr>
          <w:sz w:val="22"/>
          <w:szCs w:val="22"/>
        </w:rPr>
        <w:t xml:space="preserve">threshold = 6 * </w:t>
      </w:r>
      <w:proofErr w:type="spellStart"/>
      <w:r w:rsidRPr="00F87025">
        <w:rPr>
          <w:sz w:val="22"/>
          <w:szCs w:val="22"/>
        </w:rPr>
        <w:t>seasonal_factor</w:t>
      </w:r>
      <w:proofErr w:type="spellEnd"/>
    </w:p>
    <w:p w14:paraId="362629D1" w14:textId="77777777" w:rsidR="00F87025" w:rsidRPr="00F87025" w:rsidRDefault="00F87025" w:rsidP="00F87025">
      <w:pPr>
        <w:rPr>
          <w:sz w:val="22"/>
          <w:szCs w:val="22"/>
        </w:rPr>
      </w:pPr>
      <w:proofErr w:type="spellStart"/>
      <w:r w:rsidRPr="00F87025">
        <w:rPr>
          <w:sz w:val="22"/>
          <w:szCs w:val="22"/>
        </w:rPr>
        <w:t>spoilage_cost</w:t>
      </w:r>
      <w:proofErr w:type="spellEnd"/>
      <w:r w:rsidRPr="00F87025">
        <w:rPr>
          <w:sz w:val="22"/>
          <w:szCs w:val="22"/>
        </w:rPr>
        <w:t xml:space="preserve"> = £60 * count(where t &gt; threshold)</w:t>
      </w:r>
    </w:p>
    <w:p w14:paraId="711F08AB" w14:textId="77777777" w:rsidR="00F87025" w:rsidRPr="00F87025" w:rsidRDefault="00F87025" w:rsidP="00F87025">
      <w:pPr>
        <w:rPr>
          <w:b/>
          <w:bCs/>
          <w:sz w:val="22"/>
          <w:szCs w:val="22"/>
        </w:rPr>
      </w:pPr>
      <w:r w:rsidRPr="00F87025">
        <w:rPr>
          <w:b/>
          <w:bCs/>
          <w:sz w:val="22"/>
          <w:szCs w:val="22"/>
        </w:rPr>
        <w:t>Outage Cost Formula</w:t>
      </w:r>
    </w:p>
    <w:p w14:paraId="6720BEB8" w14:textId="2BDD4307" w:rsidR="00F87025" w:rsidRPr="00F87025" w:rsidRDefault="00F87025" w:rsidP="00F87025">
      <w:pPr>
        <w:rPr>
          <w:sz w:val="22"/>
          <w:szCs w:val="22"/>
        </w:rPr>
      </w:pPr>
      <w:r w:rsidRPr="00F87025">
        <w:rPr>
          <w:sz w:val="22"/>
          <w:szCs w:val="22"/>
        </w:rPr>
        <w:t>For duration h and warehouse capacity share s:</w:t>
      </w:r>
    </w:p>
    <w:p w14:paraId="6E419945" w14:textId="77777777" w:rsidR="00F87025" w:rsidRPr="00F87025" w:rsidRDefault="00F87025" w:rsidP="00F87025">
      <w:pPr>
        <w:rPr>
          <w:sz w:val="22"/>
          <w:szCs w:val="22"/>
        </w:rPr>
      </w:pPr>
      <w:proofErr w:type="spellStart"/>
      <w:r w:rsidRPr="00F87025">
        <w:rPr>
          <w:sz w:val="22"/>
          <w:szCs w:val="22"/>
        </w:rPr>
        <w:t>outage_cost</w:t>
      </w:r>
      <w:proofErr w:type="spellEnd"/>
      <w:r w:rsidRPr="00F87025">
        <w:rPr>
          <w:sz w:val="22"/>
          <w:szCs w:val="22"/>
        </w:rPr>
        <w:t xml:space="preserve"> = h * £4,000 * s</w:t>
      </w:r>
    </w:p>
    <w:p w14:paraId="65A1D2A4" w14:textId="77777777" w:rsidR="00F87025" w:rsidRPr="00F87025" w:rsidRDefault="00F87025" w:rsidP="00F87025">
      <w:pPr>
        <w:pStyle w:val="Heading1"/>
        <w:rPr>
          <w:sz w:val="24"/>
          <w:szCs w:val="24"/>
        </w:rPr>
      </w:pPr>
      <w:r w:rsidRPr="00F87025">
        <w:rPr>
          <w:sz w:val="24"/>
          <w:szCs w:val="24"/>
        </w:rPr>
        <w:t>A.4 Reputation Impact Calculations</w:t>
      </w:r>
    </w:p>
    <w:p w14:paraId="0C1AD10C" w14:textId="77777777" w:rsidR="00F87025" w:rsidRPr="00F87025" w:rsidRDefault="00F87025" w:rsidP="00F87025">
      <w:pPr>
        <w:rPr>
          <w:sz w:val="22"/>
          <w:szCs w:val="22"/>
        </w:rPr>
      </w:pPr>
      <w:r w:rsidRPr="00F87025">
        <w:rPr>
          <w:sz w:val="22"/>
          <w:szCs w:val="22"/>
        </w:rPr>
        <w:t>Reputation costs are calculated using dampened scaling to prevent extreme outliers:</w:t>
      </w:r>
    </w:p>
    <w:p w14:paraId="521F057E" w14:textId="1C99D5B8" w:rsidR="00F87025" w:rsidRPr="00F87025" w:rsidRDefault="00F87025" w:rsidP="00F87025">
      <w:pPr>
        <w:rPr>
          <w:b/>
          <w:bCs/>
          <w:sz w:val="22"/>
          <w:szCs w:val="22"/>
        </w:rPr>
      </w:pPr>
      <w:r w:rsidRPr="00F87025">
        <w:rPr>
          <w:b/>
          <w:bCs/>
          <w:sz w:val="22"/>
          <w:szCs w:val="22"/>
        </w:rPr>
        <w:t>Delay Impact</w:t>
      </w:r>
    </w:p>
    <w:p w14:paraId="0B228E1D" w14:textId="77777777" w:rsidR="00F87025" w:rsidRPr="00F87025" w:rsidRDefault="00F87025" w:rsidP="00F87025">
      <w:pPr>
        <w:rPr>
          <w:sz w:val="22"/>
          <w:szCs w:val="22"/>
        </w:rPr>
      </w:pPr>
      <w:proofErr w:type="spellStart"/>
      <w:r w:rsidRPr="00F87025">
        <w:rPr>
          <w:sz w:val="22"/>
          <w:szCs w:val="22"/>
        </w:rPr>
        <w:t>delay_impact</w:t>
      </w:r>
      <w:proofErr w:type="spellEnd"/>
      <w:r w:rsidRPr="00F87025">
        <w:rPr>
          <w:sz w:val="22"/>
          <w:szCs w:val="22"/>
        </w:rPr>
        <w:t xml:space="preserve"> = £1.0 * </w:t>
      </w:r>
      <w:proofErr w:type="spellStart"/>
      <w:r w:rsidRPr="00F87025">
        <w:rPr>
          <w:sz w:val="22"/>
          <w:szCs w:val="22"/>
        </w:rPr>
        <w:t>number_of_delays</w:t>
      </w:r>
      <w:proofErr w:type="spellEnd"/>
      <w:r w:rsidRPr="00F87025">
        <w:rPr>
          <w:sz w:val="22"/>
          <w:szCs w:val="22"/>
        </w:rPr>
        <w:t xml:space="preserve"> * (1 + min(</w:t>
      </w:r>
      <w:proofErr w:type="spellStart"/>
      <w:r w:rsidRPr="00F87025">
        <w:rPr>
          <w:sz w:val="22"/>
          <w:szCs w:val="22"/>
        </w:rPr>
        <w:t>average_delay_days</w:t>
      </w:r>
      <w:proofErr w:type="spellEnd"/>
      <w:r w:rsidRPr="00F87025">
        <w:rPr>
          <w:sz w:val="22"/>
          <w:szCs w:val="22"/>
        </w:rPr>
        <w:t>, 10) * 0.1)</w:t>
      </w:r>
    </w:p>
    <w:p w14:paraId="2D6822F5" w14:textId="1C11AA90" w:rsidR="00F87025" w:rsidRPr="00F87025" w:rsidRDefault="00F87025" w:rsidP="00F87025">
      <w:pPr>
        <w:rPr>
          <w:b/>
          <w:bCs/>
          <w:sz w:val="22"/>
          <w:szCs w:val="22"/>
        </w:rPr>
      </w:pPr>
      <w:r w:rsidRPr="00F87025">
        <w:rPr>
          <w:b/>
          <w:bCs/>
          <w:sz w:val="22"/>
          <w:szCs w:val="22"/>
        </w:rPr>
        <w:t>Defect Impact</w:t>
      </w:r>
    </w:p>
    <w:p w14:paraId="0F11E6BA" w14:textId="77777777" w:rsidR="00F87025" w:rsidRPr="00F87025" w:rsidRDefault="00F87025" w:rsidP="00F87025">
      <w:pPr>
        <w:rPr>
          <w:sz w:val="22"/>
          <w:szCs w:val="22"/>
        </w:rPr>
      </w:pPr>
      <w:proofErr w:type="spellStart"/>
      <w:r w:rsidRPr="00F87025">
        <w:rPr>
          <w:sz w:val="22"/>
          <w:szCs w:val="22"/>
        </w:rPr>
        <w:t>defect_scale</w:t>
      </w:r>
      <w:proofErr w:type="spellEnd"/>
      <w:r w:rsidRPr="00F87025">
        <w:rPr>
          <w:sz w:val="22"/>
          <w:szCs w:val="22"/>
        </w:rPr>
        <w:t xml:space="preserve"> = sqrt(</w:t>
      </w:r>
      <w:proofErr w:type="spellStart"/>
      <w:r w:rsidRPr="00F87025">
        <w:rPr>
          <w:sz w:val="22"/>
          <w:szCs w:val="22"/>
        </w:rPr>
        <w:t>defect_count</w:t>
      </w:r>
      <w:proofErr w:type="spellEnd"/>
      <w:r w:rsidRPr="00F87025">
        <w:rPr>
          <w:sz w:val="22"/>
          <w:szCs w:val="22"/>
        </w:rPr>
        <w:t xml:space="preserve">/100) if </w:t>
      </w:r>
      <w:proofErr w:type="spellStart"/>
      <w:r w:rsidRPr="00F87025">
        <w:rPr>
          <w:sz w:val="22"/>
          <w:szCs w:val="22"/>
        </w:rPr>
        <w:t>defect_count</w:t>
      </w:r>
      <w:proofErr w:type="spellEnd"/>
      <w:r w:rsidRPr="00F87025">
        <w:rPr>
          <w:sz w:val="22"/>
          <w:szCs w:val="22"/>
        </w:rPr>
        <w:t xml:space="preserve"> &gt; 100 else 1</w:t>
      </w:r>
    </w:p>
    <w:p w14:paraId="3CCD1941" w14:textId="77777777" w:rsidR="00F87025" w:rsidRPr="00F87025" w:rsidRDefault="00F87025" w:rsidP="00F87025">
      <w:pPr>
        <w:rPr>
          <w:sz w:val="22"/>
          <w:szCs w:val="22"/>
        </w:rPr>
      </w:pPr>
      <w:proofErr w:type="spellStart"/>
      <w:r w:rsidRPr="00F87025">
        <w:rPr>
          <w:sz w:val="22"/>
          <w:szCs w:val="22"/>
        </w:rPr>
        <w:t>defect_impact</w:t>
      </w:r>
      <w:proofErr w:type="spellEnd"/>
      <w:r w:rsidRPr="00F87025">
        <w:rPr>
          <w:sz w:val="22"/>
          <w:szCs w:val="22"/>
        </w:rPr>
        <w:t xml:space="preserve"> = £3.0 * </w:t>
      </w:r>
      <w:proofErr w:type="spellStart"/>
      <w:r w:rsidRPr="00F87025">
        <w:rPr>
          <w:sz w:val="22"/>
          <w:szCs w:val="22"/>
        </w:rPr>
        <w:t>defect_count</w:t>
      </w:r>
      <w:proofErr w:type="spellEnd"/>
      <w:r w:rsidRPr="00F87025">
        <w:rPr>
          <w:sz w:val="22"/>
          <w:szCs w:val="22"/>
        </w:rPr>
        <w:t xml:space="preserve"> * min(1 + </w:t>
      </w:r>
      <w:proofErr w:type="spellStart"/>
      <w:r w:rsidRPr="00F87025">
        <w:rPr>
          <w:sz w:val="22"/>
          <w:szCs w:val="22"/>
        </w:rPr>
        <w:t>defect_scale</w:t>
      </w:r>
      <w:proofErr w:type="spellEnd"/>
      <w:r w:rsidRPr="00F87025">
        <w:rPr>
          <w:sz w:val="22"/>
          <w:szCs w:val="22"/>
        </w:rPr>
        <w:t xml:space="preserve"> * 0.3, 1.3)</w:t>
      </w:r>
    </w:p>
    <w:p w14:paraId="1BA256AB" w14:textId="1EBB5305" w:rsidR="00F87025" w:rsidRPr="00F87025" w:rsidRDefault="00F87025" w:rsidP="00F87025">
      <w:pPr>
        <w:rPr>
          <w:b/>
          <w:bCs/>
          <w:sz w:val="22"/>
          <w:szCs w:val="22"/>
        </w:rPr>
      </w:pPr>
      <w:r w:rsidRPr="00F87025">
        <w:rPr>
          <w:b/>
          <w:bCs/>
          <w:sz w:val="22"/>
          <w:szCs w:val="22"/>
        </w:rPr>
        <w:t>Spoilage Impact</w:t>
      </w:r>
    </w:p>
    <w:p w14:paraId="3DE3ABBF" w14:textId="77777777" w:rsidR="00F87025" w:rsidRPr="00F87025" w:rsidRDefault="00F87025" w:rsidP="00F87025">
      <w:pPr>
        <w:rPr>
          <w:sz w:val="22"/>
          <w:szCs w:val="22"/>
        </w:rPr>
      </w:pPr>
      <w:proofErr w:type="spellStart"/>
      <w:r w:rsidRPr="00F87025">
        <w:rPr>
          <w:sz w:val="22"/>
          <w:szCs w:val="22"/>
        </w:rPr>
        <w:t>spoilage_scale</w:t>
      </w:r>
      <w:proofErr w:type="spellEnd"/>
      <w:r w:rsidRPr="00F87025">
        <w:rPr>
          <w:sz w:val="22"/>
          <w:szCs w:val="22"/>
        </w:rPr>
        <w:t xml:space="preserve"> = sqrt(</w:t>
      </w:r>
      <w:proofErr w:type="spellStart"/>
      <w:r w:rsidRPr="00F87025">
        <w:rPr>
          <w:sz w:val="22"/>
          <w:szCs w:val="22"/>
        </w:rPr>
        <w:t>spoiled_count</w:t>
      </w:r>
      <w:proofErr w:type="spellEnd"/>
      <w:r w:rsidRPr="00F87025">
        <w:rPr>
          <w:sz w:val="22"/>
          <w:szCs w:val="22"/>
        </w:rPr>
        <w:t xml:space="preserve">/100) if </w:t>
      </w:r>
      <w:proofErr w:type="spellStart"/>
      <w:r w:rsidRPr="00F87025">
        <w:rPr>
          <w:sz w:val="22"/>
          <w:szCs w:val="22"/>
        </w:rPr>
        <w:t>spoiled_count</w:t>
      </w:r>
      <w:proofErr w:type="spellEnd"/>
      <w:r w:rsidRPr="00F87025">
        <w:rPr>
          <w:sz w:val="22"/>
          <w:szCs w:val="22"/>
        </w:rPr>
        <w:t xml:space="preserve"> &gt; 100 else 1</w:t>
      </w:r>
    </w:p>
    <w:p w14:paraId="62409F1E" w14:textId="77777777" w:rsidR="00F87025" w:rsidRPr="00F87025" w:rsidRDefault="00F87025" w:rsidP="00F87025">
      <w:pPr>
        <w:rPr>
          <w:sz w:val="22"/>
          <w:szCs w:val="22"/>
        </w:rPr>
      </w:pPr>
      <w:proofErr w:type="spellStart"/>
      <w:r w:rsidRPr="00F87025">
        <w:rPr>
          <w:sz w:val="22"/>
          <w:szCs w:val="22"/>
        </w:rPr>
        <w:t>spoilage_impact</w:t>
      </w:r>
      <w:proofErr w:type="spellEnd"/>
      <w:r w:rsidRPr="00F87025">
        <w:rPr>
          <w:sz w:val="22"/>
          <w:szCs w:val="22"/>
        </w:rPr>
        <w:t xml:space="preserve"> = £2.0 * </w:t>
      </w:r>
      <w:proofErr w:type="spellStart"/>
      <w:r w:rsidRPr="00F87025">
        <w:rPr>
          <w:sz w:val="22"/>
          <w:szCs w:val="22"/>
        </w:rPr>
        <w:t>spoiled_count</w:t>
      </w:r>
      <w:proofErr w:type="spellEnd"/>
      <w:r w:rsidRPr="00F87025">
        <w:rPr>
          <w:sz w:val="22"/>
          <w:szCs w:val="22"/>
        </w:rPr>
        <w:t xml:space="preserve"> * min(1 + </w:t>
      </w:r>
      <w:proofErr w:type="spellStart"/>
      <w:r w:rsidRPr="00F87025">
        <w:rPr>
          <w:sz w:val="22"/>
          <w:szCs w:val="22"/>
        </w:rPr>
        <w:t>spoilage_scale</w:t>
      </w:r>
      <w:proofErr w:type="spellEnd"/>
      <w:r w:rsidRPr="00F87025">
        <w:rPr>
          <w:sz w:val="22"/>
          <w:szCs w:val="22"/>
        </w:rPr>
        <w:t xml:space="preserve"> * 0.2, 1.2)</w:t>
      </w:r>
    </w:p>
    <w:p w14:paraId="64252ED8" w14:textId="77777777" w:rsidR="00F87025" w:rsidRPr="00F87025" w:rsidRDefault="00F87025" w:rsidP="00F87025">
      <w:pPr>
        <w:pStyle w:val="Heading1"/>
        <w:rPr>
          <w:sz w:val="24"/>
          <w:szCs w:val="24"/>
        </w:rPr>
      </w:pPr>
      <w:r w:rsidRPr="00F87025">
        <w:rPr>
          <w:sz w:val="24"/>
          <w:szCs w:val="24"/>
        </w:rPr>
        <w:t>A.5 Monte Carlo Simulation</w:t>
      </w:r>
    </w:p>
    <w:p w14:paraId="0182F25C" w14:textId="77777777" w:rsidR="00F87025" w:rsidRPr="00F87025" w:rsidRDefault="00F87025" w:rsidP="00F87025">
      <w:pPr>
        <w:rPr>
          <w:sz w:val="22"/>
          <w:szCs w:val="22"/>
        </w:rPr>
      </w:pPr>
      <w:r w:rsidRPr="00F87025">
        <w:rPr>
          <w:sz w:val="22"/>
          <w:szCs w:val="22"/>
        </w:rPr>
        <w:t>The simulation was run for 5,000 iterations, with each iteration representing one year of operations. Results were aggregated to generate distributions of outcomes and calculate confidence intervals for various metrics. The simulation implements compound effects where applicable, such as how warehouse outages can lead to increased spoilage through delayed shipments.</w:t>
      </w:r>
    </w:p>
    <w:p w14:paraId="2C4EA6BB" w14:textId="77777777" w:rsidR="00F87025" w:rsidRPr="00F87025" w:rsidRDefault="00F87025" w:rsidP="00F87025">
      <w:pPr>
        <w:rPr>
          <w:sz w:val="22"/>
          <w:szCs w:val="22"/>
        </w:rPr>
      </w:pPr>
    </w:p>
    <w:sectPr w:rsidR="00F87025" w:rsidRPr="00F87025" w:rsidSect="00F0786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045F4" w14:textId="77777777" w:rsidR="00235891" w:rsidRDefault="00235891" w:rsidP="009B0938">
      <w:pPr>
        <w:spacing w:after="0" w:line="240" w:lineRule="auto"/>
      </w:pPr>
      <w:r>
        <w:separator/>
      </w:r>
    </w:p>
  </w:endnote>
  <w:endnote w:type="continuationSeparator" w:id="0">
    <w:p w14:paraId="585572FA" w14:textId="77777777" w:rsidR="00235891" w:rsidRDefault="00235891" w:rsidP="009B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CD097" w14:textId="77777777" w:rsidR="00235891" w:rsidRDefault="00235891" w:rsidP="009B0938">
      <w:pPr>
        <w:spacing w:after="0" w:line="240" w:lineRule="auto"/>
      </w:pPr>
      <w:r>
        <w:separator/>
      </w:r>
    </w:p>
  </w:footnote>
  <w:footnote w:type="continuationSeparator" w:id="0">
    <w:p w14:paraId="54531948" w14:textId="77777777" w:rsidR="00235891" w:rsidRDefault="00235891" w:rsidP="009B0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113"/>
    <w:multiLevelType w:val="multilevel"/>
    <w:tmpl w:val="B9100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36CF"/>
    <w:multiLevelType w:val="multilevel"/>
    <w:tmpl w:val="E3E68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356B7"/>
    <w:multiLevelType w:val="hybridMultilevel"/>
    <w:tmpl w:val="034A6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D06B3A"/>
    <w:multiLevelType w:val="multilevel"/>
    <w:tmpl w:val="D9FC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8552B"/>
    <w:multiLevelType w:val="hybridMultilevel"/>
    <w:tmpl w:val="7534D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6171B9"/>
    <w:multiLevelType w:val="multilevel"/>
    <w:tmpl w:val="29E20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92283"/>
    <w:multiLevelType w:val="multilevel"/>
    <w:tmpl w:val="7F6E1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F41C5"/>
    <w:multiLevelType w:val="hybridMultilevel"/>
    <w:tmpl w:val="FE7C7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737646"/>
    <w:multiLevelType w:val="multilevel"/>
    <w:tmpl w:val="70DE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A4265"/>
    <w:multiLevelType w:val="multilevel"/>
    <w:tmpl w:val="A55C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C4E63"/>
    <w:multiLevelType w:val="multilevel"/>
    <w:tmpl w:val="DD36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318F2"/>
    <w:multiLevelType w:val="multilevel"/>
    <w:tmpl w:val="66B4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2521B7"/>
    <w:multiLevelType w:val="multilevel"/>
    <w:tmpl w:val="57969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54E96"/>
    <w:multiLevelType w:val="multilevel"/>
    <w:tmpl w:val="23FA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A76D0"/>
    <w:multiLevelType w:val="multilevel"/>
    <w:tmpl w:val="9DF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001F8"/>
    <w:multiLevelType w:val="hybridMultilevel"/>
    <w:tmpl w:val="50A66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087C42"/>
    <w:multiLevelType w:val="multilevel"/>
    <w:tmpl w:val="9C1EA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27344"/>
    <w:multiLevelType w:val="multilevel"/>
    <w:tmpl w:val="AF607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727EA"/>
    <w:multiLevelType w:val="hybridMultilevel"/>
    <w:tmpl w:val="8AF0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CC4A88"/>
    <w:multiLevelType w:val="multilevel"/>
    <w:tmpl w:val="2EB0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8F5242"/>
    <w:multiLevelType w:val="multilevel"/>
    <w:tmpl w:val="04C6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828F1"/>
    <w:multiLevelType w:val="multilevel"/>
    <w:tmpl w:val="C8F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567B65"/>
    <w:multiLevelType w:val="hybridMultilevel"/>
    <w:tmpl w:val="D7EE5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8849122">
    <w:abstractNumId w:val="15"/>
  </w:num>
  <w:num w:numId="2" w16cid:durableId="892547426">
    <w:abstractNumId w:val="4"/>
  </w:num>
  <w:num w:numId="3" w16cid:durableId="1014262103">
    <w:abstractNumId w:val="7"/>
  </w:num>
  <w:num w:numId="4" w16cid:durableId="2120945939">
    <w:abstractNumId w:val="18"/>
  </w:num>
  <w:num w:numId="5" w16cid:durableId="1871643837">
    <w:abstractNumId w:val="22"/>
  </w:num>
  <w:num w:numId="6" w16cid:durableId="1487362053">
    <w:abstractNumId w:val="12"/>
  </w:num>
  <w:num w:numId="7" w16cid:durableId="1882211155">
    <w:abstractNumId w:val="20"/>
  </w:num>
  <w:num w:numId="8" w16cid:durableId="133640455">
    <w:abstractNumId w:val="10"/>
  </w:num>
  <w:num w:numId="9" w16cid:durableId="784925625">
    <w:abstractNumId w:val="16"/>
  </w:num>
  <w:num w:numId="10" w16cid:durableId="346954390">
    <w:abstractNumId w:val="3"/>
  </w:num>
  <w:num w:numId="11" w16cid:durableId="443228252">
    <w:abstractNumId w:val="5"/>
  </w:num>
  <w:num w:numId="12" w16cid:durableId="1591349631">
    <w:abstractNumId w:val="9"/>
  </w:num>
  <w:num w:numId="13" w16cid:durableId="756907963">
    <w:abstractNumId w:val="19"/>
  </w:num>
  <w:num w:numId="14" w16cid:durableId="1783187115">
    <w:abstractNumId w:val="0"/>
  </w:num>
  <w:num w:numId="15" w16cid:durableId="2060398462">
    <w:abstractNumId w:val="1"/>
  </w:num>
  <w:num w:numId="16" w16cid:durableId="1758094969">
    <w:abstractNumId w:val="2"/>
  </w:num>
  <w:num w:numId="17" w16cid:durableId="1029838936">
    <w:abstractNumId w:val="17"/>
  </w:num>
  <w:num w:numId="18" w16cid:durableId="982274467">
    <w:abstractNumId w:val="8"/>
  </w:num>
  <w:num w:numId="19" w16cid:durableId="115874419">
    <w:abstractNumId w:val="6"/>
  </w:num>
  <w:num w:numId="20" w16cid:durableId="481432375">
    <w:abstractNumId w:val="14"/>
  </w:num>
  <w:num w:numId="21" w16cid:durableId="2139444601">
    <w:abstractNumId w:val="13"/>
  </w:num>
  <w:num w:numId="22" w16cid:durableId="404961663">
    <w:abstractNumId w:val="11"/>
  </w:num>
  <w:num w:numId="23" w16cid:durableId="192799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DC"/>
    <w:rsid w:val="00044D8D"/>
    <w:rsid w:val="000777A8"/>
    <w:rsid w:val="000B0607"/>
    <w:rsid w:val="000C2190"/>
    <w:rsid w:val="000F6214"/>
    <w:rsid w:val="00110484"/>
    <w:rsid w:val="00121059"/>
    <w:rsid w:val="0013624E"/>
    <w:rsid w:val="001725CA"/>
    <w:rsid w:val="001D2FDA"/>
    <w:rsid w:val="00235891"/>
    <w:rsid w:val="0027124B"/>
    <w:rsid w:val="00291CB7"/>
    <w:rsid w:val="00294168"/>
    <w:rsid w:val="003127A8"/>
    <w:rsid w:val="00344CFE"/>
    <w:rsid w:val="003630F9"/>
    <w:rsid w:val="003B16F0"/>
    <w:rsid w:val="004E7F5A"/>
    <w:rsid w:val="00532051"/>
    <w:rsid w:val="005656F0"/>
    <w:rsid w:val="005D4796"/>
    <w:rsid w:val="00604CF3"/>
    <w:rsid w:val="00615207"/>
    <w:rsid w:val="00633261"/>
    <w:rsid w:val="00690E38"/>
    <w:rsid w:val="00697A43"/>
    <w:rsid w:val="006A2426"/>
    <w:rsid w:val="006B71D1"/>
    <w:rsid w:val="0071768D"/>
    <w:rsid w:val="007221F1"/>
    <w:rsid w:val="007731F6"/>
    <w:rsid w:val="007B2052"/>
    <w:rsid w:val="00805580"/>
    <w:rsid w:val="00867891"/>
    <w:rsid w:val="008A27BB"/>
    <w:rsid w:val="008A3404"/>
    <w:rsid w:val="008A401D"/>
    <w:rsid w:val="008C02F7"/>
    <w:rsid w:val="00902CBE"/>
    <w:rsid w:val="00906753"/>
    <w:rsid w:val="00910871"/>
    <w:rsid w:val="00947664"/>
    <w:rsid w:val="009A6503"/>
    <w:rsid w:val="009B0938"/>
    <w:rsid w:val="009B32CB"/>
    <w:rsid w:val="009E66AE"/>
    <w:rsid w:val="00A90F71"/>
    <w:rsid w:val="00B06C8B"/>
    <w:rsid w:val="00B56ACF"/>
    <w:rsid w:val="00B61270"/>
    <w:rsid w:val="00B651B6"/>
    <w:rsid w:val="00BB33D5"/>
    <w:rsid w:val="00C272C8"/>
    <w:rsid w:val="00CD00DE"/>
    <w:rsid w:val="00CD157F"/>
    <w:rsid w:val="00CF25A8"/>
    <w:rsid w:val="00D26483"/>
    <w:rsid w:val="00D555CD"/>
    <w:rsid w:val="00D674F8"/>
    <w:rsid w:val="00D8218B"/>
    <w:rsid w:val="00DC0433"/>
    <w:rsid w:val="00E208E4"/>
    <w:rsid w:val="00E250A6"/>
    <w:rsid w:val="00E30301"/>
    <w:rsid w:val="00E751DC"/>
    <w:rsid w:val="00E75C79"/>
    <w:rsid w:val="00E87DF3"/>
    <w:rsid w:val="00EE4E53"/>
    <w:rsid w:val="00F0786E"/>
    <w:rsid w:val="00F87025"/>
    <w:rsid w:val="00F917FA"/>
    <w:rsid w:val="00FC5E22"/>
    <w:rsid w:val="00FE0E9A"/>
    <w:rsid w:val="00FE4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D590"/>
  <w15:chartTrackingRefBased/>
  <w15:docId w15:val="{DDEDFA06-7146-4D61-9682-9D07321E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1DC"/>
  </w:style>
  <w:style w:type="paragraph" w:styleId="Heading1">
    <w:name w:val="heading 1"/>
    <w:basedOn w:val="Normal"/>
    <w:next w:val="Normal"/>
    <w:link w:val="Heading1Char"/>
    <w:uiPriority w:val="9"/>
    <w:qFormat/>
    <w:rsid w:val="00E75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5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75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5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75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1DC"/>
    <w:rPr>
      <w:rFonts w:eastAsiaTheme="majorEastAsia" w:cstheme="majorBidi"/>
      <w:color w:val="272727" w:themeColor="text1" w:themeTint="D8"/>
    </w:rPr>
  </w:style>
  <w:style w:type="paragraph" w:styleId="Title">
    <w:name w:val="Title"/>
    <w:basedOn w:val="Normal"/>
    <w:next w:val="Normal"/>
    <w:link w:val="TitleChar"/>
    <w:uiPriority w:val="10"/>
    <w:qFormat/>
    <w:rsid w:val="00E75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1DC"/>
    <w:pPr>
      <w:spacing w:before="160"/>
      <w:jc w:val="center"/>
    </w:pPr>
    <w:rPr>
      <w:i/>
      <w:iCs/>
      <w:color w:val="404040" w:themeColor="text1" w:themeTint="BF"/>
    </w:rPr>
  </w:style>
  <w:style w:type="character" w:customStyle="1" w:styleId="QuoteChar">
    <w:name w:val="Quote Char"/>
    <w:basedOn w:val="DefaultParagraphFont"/>
    <w:link w:val="Quote"/>
    <w:uiPriority w:val="29"/>
    <w:rsid w:val="00E751DC"/>
    <w:rPr>
      <w:i/>
      <w:iCs/>
      <w:color w:val="404040" w:themeColor="text1" w:themeTint="BF"/>
    </w:rPr>
  </w:style>
  <w:style w:type="paragraph" w:styleId="ListParagraph">
    <w:name w:val="List Paragraph"/>
    <w:basedOn w:val="Normal"/>
    <w:uiPriority w:val="34"/>
    <w:qFormat/>
    <w:rsid w:val="00E751DC"/>
    <w:pPr>
      <w:ind w:left="720"/>
      <w:contextualSpacing/>
    </w:pPr>
  </w:style>
  <w:style w:type="character" w:styleId="IntenseEmphasis">
    <w:name w:val="Intense Emphasis"/>
    <w:basedOn w:val="DefaultParagraphFont"/>
    <w:uiPriority w:val="21"/>
    <w:qFormat/>
    <w:rsid w:val="00E751DC"/>
    <w:rPr>
      <w:i/>
      <w:iCs/>
      <w:color w:val="0F4761" w:themeColor="accent1" w:themeShade="BF"/>
    </w:rPr>
  </w:style>
  <w:style w:type="paragraph" w:styleId="IntenseQuote">
    <w:name w:val="Intense Quote"/>
    <w:basedOn w:val="Normal"/>
    <w:next w:val="Normal"/>
    <w:link w:val="IntenseQuoteChar"/>
    <w:uiPriority w:val="30"/>
    <w:qFormat/>
    <w:rsid w:val="00E75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1DC"/>
    <w:rPr>
      <w:i/>
      <w:iCs/>
      <w:color w:val="0F4761" w:themeColor="accent1" w:themeShade="BF"/>
    </w:rPr>
  </w:style>
  <w:style w:type="character" w:styleId="IntenseReference">
    <w:name w:val="Intense Reference"/>
    <w:basedOn w:val="DefaultParagraphFont"/>
    <w:uiPriority w:val="32"/>
    <w:qFormat/>
    <w:rsid w:val="00E751DC"/>
    <w:rPr>
      <w:b/>
      <w:bCs/>
      <w:smallCaps/>
      <w:color w:val="0F4761" w:themeColor="accent1" w:themeShade="BF"/>
      <w:spacing w:val="5"/>
    </w:rPr>
  </w:style>
  <w:style w:type="table" w:styleId="TableGrid">
    <w:name w:val="Table Grid"/>
    <w:basedOn w:val="TableNormal"/>
    <w:uiPriority w:val="39"/>
    <w:rsid w:val="00E75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7FA"/>
    <w:rPr>
      <w:color w:val="467886" w:themeColor="hyperlink"/>
      <w:u w:val="single"/>
    </w:rPr>
  </w:style>
  <w:style w:type="character" w:styleId="UnresolvedMention">
    <w:name w:val="Unresolved Mention"/>
    <w:basedOn w:val="DefaultParagraphFont"/>
    <w:uiPriority w:val="99"/>
    <w:semiHidden/>
    <w:unhideWhenUsed/>
    <w:rsid w:val="00F917FA"/>
    <w:rPr>
      <w:color w:val="605E5C"/>
      <w:shd w:val="clear" w:color="auto" w:fill="E1DFDD"/>
    </w:rPr>
  </w:style>
  <w:style w:type="paragraph" w:styleId="NoSpacing">
    <w:name w:val="No Spacing"/>
    <w:link w:val="NoSpacingChar"/>
    <w:uiPriority w:val="1"/>
    <w:qFormat/>
    <w:rsid w:val="00F0786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0786E"/>
    <w:rPr>
      <w:rFonts w:eastAsiaTheme="minorEastAsia"/>
      <w:kern w:val="0"/>
      <w:sz w:val="22"/>
      <w:szCs w:val="22"/>
      <w:lang w:val="en-US"/>
      <w14:ligatures w14:val="none"/>
    </w:rPr>
  </w:style>
  <w:style w:type="table" w:styleId="GridTable1Light-Accent1">
    <w:name w:val="Grid Table 1 Light Accent 1"/>
    <w:basedOn w:val="TableNormal"/>
    <w:uiPriority w:val="46"/>
    <w:rsid w:val="00B56ACF"/>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56ACF"/>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B56AC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
    <w:name w:val="Grid Table 4"/>
    <w:basedOn w:val="TableNormal"/>
    <w:uiPriority w:val="49"/>
    <w:rsid w:val="00B56AC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56AC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B56A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Header">
    <w:name w:val="header"/>
    <w:basedOn w:val="Normal"/>
    <w:link w:val="HeaderChar"/>
    <w:uiPriority w:val="99"/>
    <w:unhideWhenUsed/>
    <w:rsid w:val="009B0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938"/>
  </w:style>
  <w:style w:type="paragraph" w:styleId="Footer">
    <w:name w:val="footer"/>
    <w:basedOn w:val="Normal"/>
    <w:link w:val="FooterChar"/>
    <w:uiPriority w:val="99"/>
    <w:unhideWhenUsed/>
    <w:rsid w:val="009B0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59323">
      <w:bodyDiv w:val="1"/>
      <w:marLeft w:val="0"/>
      <w:marRight w:val="0"/>
      <w:marTop w:val="0"/>
      <w:marBottom w:val="0"/>
      <w:divBdr>
        <w:top w:val="none" w:sz="0" w:space="0" w:color="auto"/>
        <w:left w:val="none" w:sz="0" w:space="0" w:color="auto"/>
        <w:bottom w:val="none" w:sz="0" w:space="0" w:color="auto"/>
        <w:right w:val="none" w:sz="0" w:space="0" w:color="auto"/>
      </w:divBdr>
    </w:div>
    <w:div w:id="77094107">
      <w:bodyDiv w:val="1"/>
      <w:marLeft w:val="0"/>
      <w:marRight w:val="0"/>
      <w:marTop w:val="0"/>
      <w:marBottom w:val="0"/>
      <w:divBdr>
        <w:top w:val="none" w:sz="0" w:space="0" w:color="auto"/>
        <w:left w:val="none" w:sz="0" w:space="0" w:color="auto"/>
        <w:bottom w:val="none" w:sz="0" w:space="0" w:color="auto"/>
        <w:right w:val="none" w:sz="0" w:space="0" w:color="auto"/>
      </w:divBdr>
    </w:div>
    <w:div w:id="195318029">
      <w:bodyDiv w:val="1"/>
      <w:marLeft w:val="0"/>
      <w:marRight w:val="0"/>
      <w:marTop w:val="0"/>
      <w:marBottom w:val="0"/>
      <w:divBdr>
        <w:top w:val="none" w:sz="0" w:space="0" w:color="auto"/>
        <w:left w:val="none" w:sz="0" w:space="0" w:color="auto"/>
        <w:bottom w:val="none" w:sz="0" w:space="0" w:color="auto"/>
        <w:right w:val="none" w:sz="0" w:space="0" w:color="auto"/>
      </w:divBdr>
    </w:div>
    <w:div w:id="203712415">
      <w:bodyDiv w:val="1"/>
      <w:marLeft w:val="0"/>
      <w:marRight w:val="0"/>
      <w:marTop w:val="0"/>
      <w:marBottom w:val="0"/>
      <w:divBdr>
        <w:top w:val="none" w:sz="0" w:space="0" w:color="auto"/>
        <w:left w:val="none" w:sz="0" w:space="0" w:color="auto"/>
        <w:bottom w:val="none" w:sz="0" w:space="0" w:color="auto"/>
        <w:right w:val="none" w:sz="0" w:space="0" w:color="auto"/>
      </w:divBdr>
    </w:div>
    <w:div w:id="256598190">
      <w:bodyDiv w:val="1"/>
      <w:marLeft w:val="0"/>
      <w:marRight w:val="0"/>
      <w:marTop w:val="0"/>
      <w:marBottom w:val="0"/>
      <w:divBdr>
        <w:top w:val="none" w:sz="0" w:space="0" w:color="auto"/>
        <w:left w:val="none" w:sz="0" w:space="0" w:color="auto"/>
        <w:bottom w:val="none" w:sz="0" w:space="0" w:color="auto"/>
        <w:right w:val="none" w:sz="0" w:space="0" w:color="auto"/>
      </w:divBdr>
    </w:div>
    <w:div w:id="265624183">
      <w:bodyDiv w:val="1"/>
      <w:marLeft w:val="0"/>
      <w:marRight w:val="0"/>
      <w:marTop w:val="0"/>
      <w:marBottom w:val="0"/>
      <w:divBdr>
        <w:top w:val="none" w:sz="0" w:space="0" w:color="auto"/>
        <w:left w:val="none" w:sz="0" w:space="0" w:color="auto"/>
        <w:bottom w:val="none" w:sz="0" w:space="0" w:color="auto"/>
        <w:right w:val="none" w:sz="0" w:space="0" w:color="auto"/>
      </w:divBdr>
    </w:div>
    <w:div w:id="277834401">
      <w:bodyDiv w:val="1"/>
      <w:marLeft w:val="0"/>
      <w:marRight w:val="0"/>
      <w:marTop w:val="0"/>
      <w:marBottom w:val="0"/>
      <w:divBdr>
        <w:top w:val="none" w:sz="0" w:space="0" w:color="auto"/>
        <w:left w:val="none" w:sz="0" w:space="0" w:color="auto"/>
        <w:bottom w:val="none" w:sz="0" w:space="0" w:color="auto"/>
        <w:right w:val="none" w:sz="0" w:space="0" w:color="auto"/>
      </w:divBdr>
    </w:div>
    <w:div w:id="354891912">
      <w:bodyDiv w:val="1"/>
      <w:marLeft w:val="0"/>
      <w:marRight w:val="0"/>
      <w:marTop w:val="0"/>
      <w:marBottom w:val="0"/>
      <w:divBdr>
        <w:top w:val="none" w:sz="0" w:space="0" w:color="auto"/>
        <w:left w:val="none" w:sz="0" w:space="0" w:color="auto"/>
        <w:bottom w:val="none" w:sz="0" w:space="0" w:color="auto"/>
        <w:right w:val="none" w:sz="0" w:space="0" w:color="auto"/>
      </w:divBdr>
    </w:div>
    <w:div w:id="402921239">
      <w:bodyDiv w:val="1"/>
      <w:marLeft w:val="0"/>
      <w:marRight w:val="0"/>
      <w:marTop w:val="0"/>
      <w:marBottom w:val="0"/>
      <w:divBdr>
        <w:top w:val="none" w:sz="0" w:space="0" w:color="auto"/>
        <w:left w:val="none" w:sz="0" w:space="0" w:color="auto"/>
        <w:bottom w:val="none" w:sz="0" w:space="0" w:color="auto"/>
        <w:right w:val="none" w:sz="0" w:space="0" w:color="auto"/>
      </w:divBdr>
    </w:div>
    <w:div w:id="589700233">
      <w:bodyDiv w:val="1"/>
      <w:marLeft w:val="0"/>
      <w:marRight w:val="0"/>
      <w:marTop w:val="0"/>
      <w:marBottom w:val="0"/>
      <w:divBdr>
        <w:top w:val="none" w:sz="0" w:space="0" w:color="auto"/>
        <w:left w:val="none" w:sz="0" w:space="0" w:color="auto"/>
        <w:bottom w:val="none" w:sz="0" w:space="0" w:color="auto"/>
        <w:right w:val="none" w:sz="0" w:space="0" w:color="auto"/>
      </w:divBdr>
    </w:div>
    <w:div w:id="816411621">
      <w:bodyDiv w:val="1"/>
      <w:marLeft w:val="0"/>
      <w:marRight w:val="0"/>
      <w:marTop w:val="0"/>
      <w:marBottom w:val="0"/>
      <w:divBdr>
        <w:top w:val="none" w:sz="0" w:space="0" w:color="auto"/>
        <w:left w:val="none" w:sz="0" w:space="0" w:color="auto"/>
        <w:bottom w:val="none" w:sz="0" w:space="0" w:color="auto"/>
        <w:right w:val="none" w:sz="0" w:space="0" w:color="auto"/>
      </w:divBdr>
    </w:div>
    <w:div w:id="851142144">
      <w:bodyDiv w:val="1"/>
      <w:marLeft w:val="0"/>
      <w:marRight w:val="0"/>
      <w:marTop w:val="0"/>
      <w:marBottom w:val="0"/>
      <w:divBdr>
        <w:top w:val="none" w:sz="0" w:space="0" w:color="auto"/>
        <w:left w:val="none" w:sz="0" w:space="0" w:color="auto"/>
        <w:bottom w:val="none" w:sz="0" w:space="0" w:color="auto"/>
        <w:right w:val="none" w:sz="0" w:space="0" w:color="auto"/>
      </w:divBdr>
    </w:div>
    <w:div w:id="969898361">
      <w:bodyDiv w:val="1"/>
      <w:marLeft w:val="0"/>
      <w:marRight w:val="0"/>
      <w:marTop w:val="0"/>
      <w:marBottom w:val="0"/>
      <w:divBdr>
        <w:top w:val="none" w:sz="0" w:space="0" w:color="auto"/>
        <w:left w:val="none" w:sz="0" w:space="0" w:color="auto"/>
        <w:bottom w:val="none" w:sz="0" w:space="0" w:color="auto"/>
        <w:right w:val="none" w:sz="0" w:space="0" w:color="auto"/>
      </w:divBdr>
    </w:div>
    <w:div w:id="1046946787">
      <w:bodyDiv w:val="1"/>
      <w:marLeft w:val="0"/>
      <w:marRight w:val="0"/>
      <w:marTop w:val="0"/>
      <w:marBottom w:val="0"/>
      <w:divBdr>
        <w:top w:val="none" w:sz="0" w:space="0" w:color="auto"/>
        <w:left w:val="none" w:sz="0" w:space="0" w:color="auto"/>
        <w:bottom w:val="none" w:sz="0" w:space="0" w:color="auto"/>
        <w:right w:val="none" w:sz="0" w:space="0" w:color="auto"/>
      </w:divBdr>
    </w:div>
    <w:div w:id="1086152932">
      <w:bodyDiv w:val="1"/>
      <w:marLeft w:val="0"/>
      <w:marRight w:val="0"/>
      <w:marTop w:val="0"/>
      <w:marBottom w:val="0"/>
      <w:divBdr>
        <w:top w:val="none" w:sz="0" w:space="0" w:color="auto"/>
        <w:left w:val="none" w:sz="0" w:space="0" w:color="auto"/>
        <w:bottom w:val="none" w:sz="0" w:space="0" w:color="auto"/>
        <w:right w:val="none" w:sz="0" w:space="0" w:color="auto"/>
      </w:divBdr>
    </w:div>
    <w:div w:id="1125849632">
      <w:bodyDiv w:val="1"/>
      <w:marLeft w:val="0"/>
      <w:marRight w:val="0"/>
      <w:marTop w:val="0"/>
      <w:marBottom w:val="0"/>
      <w:divBdr>
        <w:top w:val="none" w:sz="0" w:space="0" w:color="auto"/>
        <w:left w:val="none" w:sz="0" w:space="0" w:color="auto"/>
        <w:bottom w:val="none" w:sz="0" w:space="0" w:color="auto"/>
        <w:right w:val="none" w:sz="0" w:space="0" w:color="auto"/>
      </w:divBdr>
      <w:divsChild>
        <w:div w:id="1747998776">
          <w:marLeft w:val="0"/>
          <w:marRight w:val="0"/>
          <w:marTop w:val="0"/>
          <w:marBottom w:val="0"/>
          <w:divBdr>
            <w:top w:val="none" w:sz="0" w:space="0" w:color="auto"/>
            <w:left w:val="none" w:sz="0" w:space="0" w:color="auto"/>
            <w:bottom w:val="none" w:sz="0" w:space="0" w:color="auto"/>
            <w:right w:val="none" w:sz="0" w:space="0" w:color="auto"/>
          </w:divBdr>
          <w:divsChild>
            <w:div w:id="1796174636">
              <w:marLeft w:val="0"/>
              <w:marRight w:val="0"/>
              <w:marTop w:val="0"/>
              <w:marBottom w:val="0"/>
              <w:divBdr>
                <w:top w:val="none" w:sz="0" w:space="0" w:color="auto"/>
                <w:left w:val="none" w:sz="0" w:space="0" w:color="auto"/>
                <w:bottom w:val="none" w:sz="0" w:space="0" w:color="auto"/>
                <w:right w:val="none" w:sz="0" w:space="0" w:color="auto"/>
              </w:divBdr>
              <w:divsChild>
                <w:div w:id="338627631">
                  <w:marLeft w:val="0"/>
                  <w:marRight w:val="0"/>
                  <w:marTop w:val="0"/>
                  <w:marBottom w:val="0"/>
                  <w:divBdr>
                    <w:top w:val="none" w:sz="0" w:space="0" w:color="auto"/>
                    <w:left w:val="none" w:sz="0" w:space="0" w:color="auto"/>
                    <w:bottom w:val="none" w:sz="0" w:space="0" w:color="auto"/>
                    <w:right w:val="none" w:sz="0" w:space="0" w:color="auto"/>
                  </w:divBdr>
                </w:div>
              </w:divsChild>
            </w:div>
            <w:div w:id="1638222889">
              <w:marLeft w:val="0"/>
              <w:marRight w:val="0"/>
              <w:marTop w:val="0"/>
              <w:marBottom w:val="0"/>
              <w:divBdr>
                <w:top w:val="none" w:sz="0" w:space="0" w:color="auto"/>
                <w:left w:val="none" w:sz="0" w:space="0" w:color="auto"/>
                <w:bottom w:val="none" w:sz="0" w:space="0" w:color="auto"/>
                <w:right w:val="none" w:sz="0" w:space="0" w:color="auto"/>
              </w:divBdr>
              <w:divsChild>
                <w:div w:id="3354229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6024423">
          <w:marLeft w:val="0"/>
          <w:marRight w:val="0"/>
          <w:marTop w:val="0"/>
          <w:marBottom w:val="0"/>
          <w:divBdr>
            <w:top w:val="none" w:sz="0" w:space="0" w:color="auto"/>
            <w:left w:val="none" w:sz="0" w:space="0" w:color="auto"/>
            <w:bottom w:val="none" w:sz="0" w:space="0" w:color="auto"/>
            <w:right w:val="none" w:sz="0" w:space="0" w:color="auto"/>
          </w:divBdr>
          <w:divsChild>
            <w:div w:id="1137799039">
              <w:marLeft w:val="0"/>
              <w:marRight w:val="0"/>
              <w:marTop w:val="0"/>
              <w:marBottom w:val="0"/>
              <w:divBdr>
                <w:top w:val="none" w:sz="0" w:space="0" w:color="auto"/>
                <w:left w:val="none" w:sz="0" w:space="0" w:color="auto"/>
                <w:bottom w:val="none" w:sz="0" w:space="0" w:color="auto"/>
                <w:right w:val="none" w:sz="0" w:space="0" w:color="auto"/>
              </w:divBdr>
              <w:divsChild>
                <w:div w:id="126775702">
                  <w:marLeft w:val="0"/>
                  <w:marRight w:val="0"/>
                  <w:marTop w:val="0"/>
                  <w:marBottom w:val="0"/>
                  <w:divBdr>
                    <w:top w:val="none" w:sz="0" w:space="0" w:color="auto"/>
                    <w:left w:val="none" w:sz="0" w:space="0" w:color="auto"/>
                    <w:bottom w:val="none" w:sz="0" w:space="0" w:color="auto"/>
                    <w:right w:val="none" w:sz="0" w:space="0" w:color="auto"/>
                  </w:divBdr>
                </w:div>
              </w:divsChild>
            </w:div>
            <w:div w:id="681512862">
              <w:marLeft w:val="0"/>
              <w:marRight w:val="0"/>
              <w:marTop w:val="0"/>
              <w:marBottom w:val="0"/>
              <w:divBdr>
                <w:top w:val="none" w:sz="0" w:space="0" w:color="auto"/>
                <w:left w:val="none" w:sz="0" w:space="0" w:color="auto"/>
                <w:bottom w:val="none" w:sz="0" w:space="0" w:color="auto"/>
                <w:right w:val="none" w:sz="0" w:space="0" w:color="auto"/>
              </w:divBdr>
              <w:divsChild>
                <w:div w:id="21451941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7697684">
          <w:marLeft w:val="0"/>
          <w:marRight w:val="0"/>
          <w:marTop w:val="0"/>
          <w:marBottom w:val="0"/>
          <w:divBdr>
            <w:top w:val="none" w:sz="0" w:space="0" w:color="auto"/>
            <w:left w:val="none" w:sz="0" w:space="0" w:color="auto"/>
            <w:bottom w:val="none" w:sz="0" w:space="0" w:color="auto"/>
            <w:right w:val="none" w:sz="0" w:space="0" w:color="auto"/>
          </w:divBdr>
          <w:divsChild>
            <w:div w:id="796292795">
              <w:marLeft w:val="0"/>
              <w:marRight w:val="0"/>
              <w:marTop w:val="0"/>
              <w:marBottom w:val="0"/>
              <w:divBdr>
                <w:top w:val="none" w:sz="0" w:space="0" w:color="auto"/>
                <w:left w:val="none" w:sz="0" w:space="0" w:color="auto"/>
                <w:bottom w:val="none" w:sz="0" w:space="0" w:color="auto"/>
                <w:right w:val="none" w:sz="0" w:space="0" w:color="auto"/>
              </w:divBdr>
              <w:divsChild>
                <w:div w:id="448282366">
                  <w:marLeft w:val="0"/>
                  <w:marRight w:val="0"/>
                  <w:marTop w:val="0"/>
                  <w:marBottom w:val="0"/>
                  <w:divBdr>
                    <w:top w:val="none" w:sz="0" w:space="0" w:color="auto"/>
                    <w:left w:val="none" w:sz="0" w:space="0" w:color="auto"/>
                    <w:bottom w:val="none" w:sz="0" w:space="0" w:color="auto"/>
                    <w:right w:val="none" w:sz="0" w:space="0" w:color="auto"/>
                  </w:divBdr>
                </w:div>
              </w:divsChild>
            </w:div>
            <w:div w:id="2143840655">
              <w:marLeft w:val="0"/>
              <w:marRight w:val="0"/>
              <w:marTop w:val="0"/>
              <w:marBottom w:val="0"/>
              <w:divBdr>
                <w:top w:val="none" w:sz="0" w:space="0" w:color="auto"/>
                <w:left w:val="none" w:sz="0" w:space="0" w:color="auto"/>
                <w:bottom w:val="none" w:sz="0" w:space="0" w:color="auto"/>
                <w:right w:val="none" w:sz="0" w:space="0" w:color="auto"/>
              </w:divBdr>
              <w:divsChild>
                <w:div w:id="3055516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817161">
          <w:marLeft w:val="0"/>
          <w:marRight w:val="0"/>
          <w:marTop w:val="0"/>
          <w:marBottom w:val="0"/>
          <w:divBdr>
            <w:top w:val="none" w:sz="0" w:space="0" w:color="auto"/>
            <w:left w:val="none" w:sz="0" w:space="0" w:color="auto"/>
            <w:bottom w:val="none" w:sz="0" w:space="0" w:color="auto"/>
            <w:right w:val="none" w:sz="0" w:space="0" w:color="auto"/>
          </w:divBdr>
          <w:divsChild>
            <w:div w:id="1412922088">
              <w:marLeft w:val="0"/>
              <w:marRight w:val="0"/>
              <w:marTop w:val="0"/>
              <w:marBottom w:val="0"/>
              <w:divBdr>
                <w:top w:val="none" w:sz="0" w:space="0" w:color="auto"/>
                <w:left w:val="none" w:sz="0" w:space="0" w:color="auto"/>
                <w:bottom w:val="none" w:sz="0" w:space="0" w:color="auto"/>
                <w:right w:val="none" w:sz="0" w:space="0" w:color="auto"/>
              </w:divBdr>
              <w:divsChild>
                <w:div w:id="1592592150">
                  <w:marLeft w:val="0"/>
                  <w:marRight w:val="0"/>
                  <w:marTop w:val="0"/>
                  <w:marBottom w:val="0"/>
                  <w:divBdr>
                    <w:top w:val="none" w:sz="0" w:space="0" w:color="auto"/>
                    <w:left w:val="none" w:sz="0" w:space="0" w:color="auto"/>
                    <w:bottom w:val="none" w:sz="0" w:space="0" w:color="auto"/>
                    <w:right w:val="none" w:sz="0" w:space="0" w:color="auto"/>
                  </w:divBdr>
                </w:div>
              </w:divsChild>
            </w:div>
            <w:div w:id="635183787">
              <w:marLeft w:val="0"/>
              <w:marRight w:val="0"/>
              <w:marTop w:val="0"/>
              <w:marBottom w:val="0"/>
              <w:divBdr>
                <w:top w:val="none" w:sz="0" w:space="0" w:color="auto"/>
                <w:left w:val="none" w:sz="0" w:space="0" w:color="auto"/>
                <w:bottom w:val="none" w:sz="0" w:space="0" w:color="auto"/>
                <w:right w:val="none" w:sz="0" w:space="0" w:color="auto"/>
              </w:divBdr>
              <w:divsChild>
                <w:div w:id="12902846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9989700">
          <w:marLeft w:val="0"/>
          <w:marRight w:val="0"/>
          <w:marTop w:val="0"/>
          <w:marBottom w:val="0"/>
          <w:divBdr>
            <w:top w:val="none" w:sz="0" w:space="0" w:color="auto"/>
            <w:left w:val="none" w:sz="0" w:space="0" w:color="auto"/>
            <w:bottom w:val="none" w:sz="0" w:space="0" w:color="auto"/>
            <w:right w:val="none" w:sz="0" w:space="0" w:color="auto"/>
          </w:divBdr>
          <w:divsChild>
            <w:div w:id="1127432506">
              <w:marLeft w:val="0"/>
              <w:marRight w:val="0"/>
              <w:marTop w:val="0"/>
              <w:marBottom w:val="0"/>
              <w:divBdr>
                <w:top w:val="none" w:sz="0" w:space="0" w:color="auto"/>
                <w:left w:val="none" w:sz="0" w:space="0" w:color="auto"/>
                <w:bottom w:val="none" w:sz="0" w:space="0" w:color="auto"/>
                <w:right w:val="none" w:sz="0" w:space="0" w:color="auto"/>
              </w:divBdr>
              <w:divsChild>
                <w:div w:id="1112088973">
                  <w:marLeft w:val="0"/>
                  <w:marRight w:val="0"/>
                  <w:marTop w:val="0"/>
                  <w:marBottom w:val="0"/>
                  <w:divBdr>
                    <w:top w:val="none" w:sz="0" w:space="0" w:color="auto"/>
                    <w:left w:val="none" w:sz="0" w:space="0" w:color="auto"/>
                    <w:bottom w:val="none" w:sz="0" w:space="0" w:color="auto"/>
                    <w:right w:val="none" w:sz="0" w:space="0" w:color="auto"/>
                  </w:divBdr>
                </w:div>
              </w:divsChild>
            </w:div>
            <w:div w:id="439185806">
              <w:marLeft w:val="0"/>
              <w:marRight w:val="0"/>
              <w:marTop w:val="0"/>
              <w:marBottom w:val="0"/>
              <w:divBdr>
                <w:top w:val="none" w:sz="0" w:space="0" w:color="auto"/>
                <w:left w:val="none" w:sz="0" w:space="0" w:color="auto"/>
                <w:bottom w:val="none" w:sz="0" w:space="0" w:color="auto"/>
                <w:right w:val="none" w:sz="0" w:space="0" w:color="auto"/>
              </w:divBdr>
              <w:divsChild>
                <w:div w:id="16445068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9912631">
          <w:marLeft w:val="0"/>
          <w:marRight w:val="0"/>
          <w:marTop w:val="0"/>
          <w:marBottom w:val="0"/>
          <w:divBdr>
            <w:top w:val="none" w:sz="0" w:space="0" w:color="auto"/>
            <w:left w:val="none" w:sz="0" w:space="0" w:color="auto"/>
            <w:bottom w:val="none" w:sz="0" w:space="0" w:color="auto"/>
            <w:right w:val="none" w:sz="0" w:space="0" w:color="auto"/>
          </w:divBdr>
          <w:divsChild>
            <w:div w:id="2031181588">
              <w:marLeft w:val="0"/>
              <w:marRight w:val="0"/>
              <w:marTop w:val="0"/>
              <w:marBottom w:val="0"/>
              <w:divBdr>
                <w:top w:val="none" w:sz="0" w:space="0" w:color="auto"/>
                <w:left w:val="none" w:sz="0" w:space="0" w:color="auto"/>
                <w:bottom w:val="none" w:sz="0" w:space="0" w:color="auto"/>
                <w:right w:val="none" w:sz="0" w:space="0" w:color="auto"/>
              </w:divBdr>
              <w:divsChild>
                <w:div w:id="191578523">
                  <w:marLeft w:val="0"/>
                  <w:marRight w:val="0"/>
                  <w:marTop w:val="0"/>
                  <w:marBottom w:val="0"/>
                  <w:divBdr>
                    <w:top w:val="none" w:sz="0" w:space="0" w:color="auto"/>
                    <w:left w:val="none" w:sz="0" w:space="0" w:color="auto"/>
                    <w:bottom w:val="none" w:sz="0" w:space="0" w:color="auto"/>
                    <w:right w:val="none" w:sz="0" w:space="0" w:color="auto"/>
                  </w:divBdr>
                </w:div>
              </w:divsChild>
            </w:div>
            <w:div w:id="1720978760">
              <w:marLeft w:val="0"/>
              <w:marRight w:val="0"/>
              <w:marTop w:val="0"/>
              <w:marBottom w:val="0"/>
              <w:divBdr>
                <w:top w:val="none" w:sz="0" w:space="0" w:color="auto"/>
                <w:left w:val="none" w:sz="0" w:space="0" w:color="auto"/>
                <w:bottom w:val="none" w:sz="0" w:space="0" w:color="auto"/>
                <w:right w:val="none" w:sz="0" w:space="0" w:color="auto"/>
              </w:divBdr>
              <w:divsChild>
                <w:div w:id="6985131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96408">
          <w:marLeft w:val="0"/>
          <w:marRight w:val="0"/>
          <w:marTop w:val="0"/>
          <w:marBottom w:val="0"/>
          <w:divBdr>
            <w:top w:val="none" w:sz="0" w:space="0" w:color="auto"/>
            <w:left w:val="none" w:sz="0" w:space="0" w:color="auto"/>
            <w:bottom w:val="none" w:sz="0" w:space="0" w:color="auto"/>
            <w:right w:val="none" w:sz="0" w:space="0" w:color="auto"/>
          </w:divBdr>
          <w:divsChild>
            <w:div w:id="981231436">
              <w:marLeft w:val="0"/>
              <w:marRight w:val="0"/>
              <w:marTop w:val="0"/>
              <w:marBottom w:val="0"/>
              <w:divBdr>
                <w:top w:val="none" w:sz="0" w:space="0" w:color="auto"/>
                <w:left w:val="none" w:sz="0" w:space="0" w:color="auto"/>
                <w:bottom w:val="none" w:sz="0" w:space="0" w:color="auto"/>
                <w:right w:val="none" w:sz="0" w:space="0" w:color="auto"/>
              </w:divBdr>
              <w:divsChild>
                <w:div w:id="527064712">
                  <w:marLeft w:val="0"/>
                  <w:marRight w:val="0"/>
                  <w:marTop w:val="0"/>
                  <w:marBottom w:val="0"/>
                  <w:divBdr>
                    <w:top w:val="none" w:sz="0" w:space="0" w:color="auto"/>
                    <w:left w:val="none" w:sz="0" w:space="0" w:color="auto"/>
                    <w:bottom w:val="none" w:sz="0" w:space="0" w:color="auto"/>
                    <w:right w:val="none" w:sz="0" w:space="0" w:color="auto"/>
                  </w:divBdr>
                </w:div>
              </w:divsChild>
            </w:div>
            <w:div w:id="852643639">
              <w:marLeft w:val="0"/>
              <w:marRight w:val="0"/>
              <w:marTop w:val="0"/>
              <w:marBottom w:val="0"/>
              <w:divBdr>
                <w:top w:val="none" w:sz="0" w:space="0" w:color="auto"/>
                <w:left w:val="none" w:sz="0" w:space="0" w:color="auto"/>
                <w:bottom w:val="none" w:sz="0" w:space="0" w:color="auto"/>
                <w:right w:val="none" w:sz="0" w:space="0" w:color="auto"/>
              </w:divBdr>
              <w:divsChild>
                <w:div w:id="17513930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81508938">
      <w:bodyDiv w:val="1"/>
      <w:marLeft w:val="0"/>
      <w:marRight w:val="0"/>
      <w:marTop w:val="0"/>
      <w:marBottom w:val="0"/>
      <w:divBdr>
        <w:top w:val="none" w:sz="0" w:space="0" w:color="auto"/>
        <w:left w:val="none" w:sz="0" w:space="0" w:color="auto"/>
        <w:bottom w:val="none" w:sz="0" w:space="0" w:color="auto"/>
        <w:right w:val="none" w:sz="0" w:space="0" w:color="auto"/>
      </w:divBdr>
    </w:div>
    <w:div w:id="1237127630">
      <w:bodyDiv w:val="1"/>
      <w:marLeft w:val="0"/>
      <w:marRight w:val="0"/>
      <w:marTop w:val="0"/>
      <w:marBottom w:val="0"/>
      <w:divBdr>
        <w:top w:val="none" w:sz="0" w:space="0" w:color="auto"/>
        <w:left w:val="none" w:sz="0" w:space="0" w:color="auto"/>
        <w:bottom w:val="none" w:sz="0" w:space="0" w:color="auto"/>
        <w:right w:val="none" w:sz="0" w:space="0" w:color="auto"/>
      </w:divBdr>
      <w:divsChild>
        <w:div w:id="1811820465">
          <w:marLeft w:val="0"/>
          <w:marRight w:val="0"/>
          <w:marTop w:val="0"/>
          <w:marBottom w:val="0"/>
          <w:divBdr>
            <w:top w:val="single" w:sz="2" w:space="0" w:color="auto"/>
            <w:left w:val="single" w:sz="2" w:space="0" w:color="auto"/>
            <w:bottom w:val="single" w:sz="2" w:space="0" w:color="auto"/>
            <w:right w:val="single" w:sz="2" w:space="0" w:color="auto"/>
          </w:divBdr>
          <w:divsChild>
            <w:div w:id="1777555288">
              <w:marLeft w:val="0"/>
              <w:marRight w:val="0"/>
              <w:marTop w:val="0"/>
              <w:marBottom w:val="0"/>
              <w:divBdr>
                <w:top w:val="single" w:sz="2" w:space="0" w:color="auto"/>
                <w:left w:val="single" w:sz="2" w:space="0" w:color="auto"/>
                <w:bottom w:val="single" w:sz="2" w:space="0" w:color="auto"/>
                <w:right w:val="single" w:sz="2" w:space="0" w:color="auto"/>
              </w:divBdr>
              <w:divsChild>
                <w:div w:id="2130736049">
                  <w:marLeft w:val="0"/>
                  <w:marRight w:val="0"/>
                  <w:marTop w:val="0"/>
                  <w:marBottom w:val="0"/>
                  <w:divBdr>
                    <w:top w:val="single" w:sz="2" w:space="0" w:color="auto"/>
                    <w:left w:val="single" w:sz="2" w:space="0" w:color="auto"/>
                    <w:bottom w:val="single" w:sz="2" w:space="0" w:color="auto"/>
                    <w:right w:val="single" w:sz="2" w:space="0" w:color="auto"/>
                  </w:divBdr>
                  <w:divsChild>
                    <w:div w:id="1809784703">
                      <w:marLeft w:val="0"/>
                      <w:marRight w:val="0"/>
                      <w:marTop w:val="0"/>
                      <w:marBottom w:val="0"/>
                      <w:divBdr>
                        <w:top w:val="single" w:sz="2" w:space="0" w:color="auto"/>
                        <w:left w:val="single" w:sz="2" w:space="0" w:color="auto"/>
                        <w:bottom w:val="single" w:sz="2" w:space="0" w:color="auto"/>
                        <w:right w:val="single" w:sz="2" w:space="0" w:color="auto"/>
                      </w:divBdr>
                      <w:divsChild>
                        <w:div w:id="1341467877">
                          <w:marLeft w:val="0"/>
                          <w:marRight w:val="0"/>
                          <w:marTop w:val="0"/>
                          <w:marBottom w:val="0"/>
                          <w:divBdr>
                            <w:top w:val="single" w:sz="2" w:space="0" w:color="auto"/>
                            <w:left w:val="single" w:sz="2" w:space="0" w:color="auto"/>
                            <w:bottom w:val="single" w:sz="2" w:space="0" w:color="auto"/>
                            <w:right w:val="single" w:sz="2" w:space="0" w:color="auto"/>
                          </w:divBdr>
                          <w:divsChild>
                            <w:div w:id="1521581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5375281">
                      <w:marLeft w:val="0"/>
                      <w:marRight w:val="0"/>
                      <w:marTop w:val="0"/>
                      <w:marBottom w:val="0"/>
                      <w:divBdr>
                        <w:top w:val="single" w:sz="2" w:space="0" w:color="auto"/>
                        <w:left w:val="single" w:sz="2" w:space="0" w:color="auto"/>
                        <w:bottom w:val="single" w:sz="2" w:space="0" w:color="auto"/>
                        <w:right w:val="single" w:sz="2" w:space="0" w:color="auto"/>
                      </w:divBdr>
                      <w:divsChild>
                        <w:div w:id="991762957">
                          <w:marLeft w:val="0"/>
                          <w:marRight w:val="0"/>
                          <w:marTop w:val="0"/>
                          <w:marBottom w:val="0"/>
                          <w:divBdr>
                            <w:top w:val="single" w:sz="2" w:space="0" w:color="auto"/>
                            <w:left w:val="single" w:sz="2" w:space="0" w:color="auto"/>
                            <w:bottom w:val="single" w:sz="2" w:space="0" w:color="auto"/>
                            <w:right w:val="single" w:sz="2" w:space="0" w:color="auto"/>
                          </w:divBdr>
                          <w:divsChild>
                            <w:div w:id="1005979883">
                              <w:marLeft w:val="0"/>
                              <w:marRight w:val="0"/>
                              <w:marTop w:val="0"/>
                              <w:marBottom w:val="0"/>
                              <w:divBdr>
                                <w:top w:val="single" w:sz="2" w:space="0" w:color="auto"/>
                                <w:left w:val="single" w:sz="2" w:space="0" w:color="auto"/>
                                <w:bottom w:val="single" w:sz="2" w:space="0" w:color="auto"/>
                                <w:right w:val="single" w:sz="2" w:space="0" w:color="auto"/>
                              </w:divBdr>
                              <w:divsChild>
                                <w:div w:id="1495103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1095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523868">
          <w:marLeft w:val="0"/>
          <w:marRight w:val="0"/>
          <w:marTop w:val="0"/>
          <w:marBottom w:val="0"/>
          <w:divBdr>
            <w:top w:val="single" w:sz="2" w:space="0" w:color="auto"/>
            <w:left w:val="single" w:sz="2" w:space="0" w:color="auto"/>
            <w:bottom w:val="single" w:sz="2" w:space="0" w:color="auto"/>
            <w:right w:val="single" w:sz="2" w:space="0" w:color="auto"/>
          </w:divBdr>
          <w:divsChild>
            <w:div w:id="1937443464">
              <w:marLeft w:val="0"/>
              <w:marRight w:val="0"/>
              <w:marTop w:val="0"/>
              <w:marBottom w:val="0"/>
              <w:divBdr>
                <w:top w:val="single" w:sz="2" w:space="0" w:color="auto"/>
                <w:left w:val="single" w:sz="2" w:space="0" w:color="auto"/>
                <w:bottom w:val="single" w:sz="2" w:space="0" w:color="auto"/>
                <w:right w:val="single" w:sz="2" w:space="0" w:color="auto"/>
              </w:divBdr>
              <w:divsChild>
                <w:div w:id="562906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8952322">
      <w:bodyDiv w:val="1"/>
      <w:marLeft w:val="0"/>
      <w:marRight w:val="0"/>
      <w:marTop w:val="0"/>
      <w:marBottom w:val="0"/>
      <w:divBdr>
        <w:top w:val="none" w:sz="0" w:space="0" w:color="auto"/>
        <w:left w:val="none" w:sz="0" w:space="0" w:color="auto"/>
        <w:bottom w:val="none" w:sz="0" w:space="0" w:color="auto"/>
        <w:right w:val="none" w:sz="0" w:space="0" w:color="auto"/>
      </w:divBdr>
    </w:div>
    <w:div w:id="1449470786">
      <w:bodyDiv w:val="1"/>
      <w:marLeft w:val="0"/>
      <w:marRight w:val="0"/>
      <w:marTop w:val="0"/>
      <w:marBottom w:val="0"/>
      <w:divBdr>
        <w:top w:val="none" w:sz="0" w:space="0" w:color="auto"/>
        <w:left w:val="none" w:sz="0" w:space="0" w:color="auto"/>
        <w:bottom w:val="none" w:sz="0" w:space="0" w:color="auto"/>
        <w:right w:val="none" w:sz="0" w:space="0" w:color="auto"/>
      </w:divBdr>
    </w:div>
    <w:div w:id="1503005816">
      <w:bodyDiv w:val="1"/>
      <w:marLeft w:val="0"/>
      <w:marRight w:val="0"/>
      <w:marTop w:val="0"/>
      <w:marBottom w:val="0"/>
      <w:divBdr>
        <w:top w:val="none" w:sz="0" w:space="0" w:color="auto"/>
        <w:left w:val="none" w:sz="0" w:space="0" w:color="auto"/>
        <w:bottom w:val="none" w:sz="0" w:space="0" w:color="auto"/>
        <w:right w:val="none" w:sz="0" w:space="0" w:color="auto"/>
      </w:divBdr>
      <w:divsChild>
        <w:div w:id="492261847">
          <w:marLeft w:val="0"/>
          <w:marRight w:val="0"/>
          <w:marTop w:val="0"/>
          <w:marBottom w:val="0"/>
          <w:divBdr>
            <w:top w:val="none" w:sz="0" w:space="0" w:color="auto"/>
            <w:left w:val="none" w:sz="0" w:space="0" w:color="auto"/>
            <w:bottom w:val="none" w:sz="0" w:space="0" w:color="auto"/>
            <w:right w:val="none" w:sz="0" w:space="0" w:color="auto"/>
          </w:divBdr>
          <w:divsChild>
            <w:div w:id="234097416">
              <w:marLeft w:val="0"/>
              <w:marRight w:val="0"/>
              <w:marTop w:val="0"/>
              <w:marBottom w:val="0"/>
              <w:divBdr>
                <w:top w:val="none" w:sz="0" w:space="0" w:color="auto"/>
                <w:left w:val="none" w:sz="0" w:space="0" w:color="auto"/>
                <w:bottom w:val="none" w:sz="0" w:space="0" w:color="auto"/>
                <w:right w:val="none" w:sz="0" w:space="0" w:color="auto"/>
              </w:divBdr>
              <w:divsChild>
                <w:div w:id="526873969">
                  <w:marLeft w:val="0"/>
                  <w:marRight w:val="0"/>
                  <w:marTop w:val="0"/>
                  <w:marBottom w:val="0"/>
                  <w:divBdr>
                    <w:top w:val="none" w:sz="0" w:space="0" w:color="auto"/>
                    <w:left w:val="none" w:sz="0" w:space="0" w:color="auto"/>
                    <w:bottom w:val="none" w:sz="0" w:space="0" w:color="auto"/>
                    <w:right w:val="none" w:sz="0" w:space="0" w:color="auto"/>
                  </w:divBdr>
                </w:div>
              </w:divsChild>
            </w:div>
            <w:div w:id="306054635">
              <w:marLeft w:val="0"/>
              <w:marRight w:val="0"/>
              <w:marTop w:val="0"/>
              <w:marBottom w:val="0"/>
              <w:divBdr>
                <w:top w:val="none" w:sz="0" w:space="0" w:color="auto"/>
                <w:left w:val="none" w:sz="0" w:space="0" w:color="auto"/>
                <w:bottom w:val="none" w:sz="0" w:space="0" w:color="auto"/>
                <w:right w:val="none" w:sz="0" w:space="0" w:color="auto"/>
              </w:divBdr>
              <w:divsChild>
                <w:div w:id="10733536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8681841">
          <w:marLeft w:val="0"/>
          <w:marRight w:val="0"/>
          <w:marTop w:val="0"/>
          <w:marBottom w:val="0"/>
          <w:divBdr>
            <w:top w:val="none" w:sz="0" w:space="0" w:color="auto"/>
            <w:left w:val="none" w:sz="0" w:space="0" w:color="auto"/>
            <w:bottom w:val="none" w:sz="0" w:space="0" w:color="auto"/>
            <w:right w:val="none" w:sz="0" w:space="0" w:color="auto"/>
          </w:divBdr>
          <w:divsChild>
            <w:div w:id="1878854747">
              <w:marLeft w:val="0"/>
              <w:marRight w:val="0"/>
              <w:marTop w:val="0"/>
              <w:marBottom w:val="0"/>
              <w:divBdr>
                <w:top w:val="none" w:sz="0" w:space="0" w:color="auto"/>
                <w:left w:val="none" w:sz="0" w:space="0" w:color="auto"/>
                <w:bottom w:val="none" w:sz="0" w:space="0" w:color="auto"/>
                <w:right w:val="none" w:sz="0" w:space="0" w:color="auto"/>
              </w:divBdr>
              <w:divsChild>
                <w:div w:id="905604303">
                  <w:marLeft w:val="0"/>
                  <w:marRight w:val="0"/>
                  <w:marTop w:val="0"/>
                  <w:marBottom w:val="0"/>
                  <w:divBdr>
                    <w:top w:val="none" w:sz="0" w:space="0" w:color="auto"/>
                    <w:left w:val="none" w:sz="0" w:space="0" w:color="auto"/>
                    <w:bottom w:val="none" w:sz="0" w:space="0" w:color="auto"/>
                    <w:right w:val="none" w:sz="0" w:space="0" w:color="auto"/>
                  </w:divBdr>
                </w:div>
              </w:divsChild>
            </w:div>
            <w:div w:id="147982552">
              <w:marLeft w:val="0"/>
              <w:marRight w:val="0"/>
              <w:marTop w:val="0"/>
              <w:marBottom w:val="0"/>
              <w:divBdr>
                <w:top w:val="none" w:sz="0" w:space="0" w:color="auto"/>
                <w:left w:val="none" w:sz="0" w:space="0" w:color="auto"/>
                <w:bottom w:val="none" w:sz="0" w:space="0" w:color="auto"/>
                <w:right w:val="none" w:sz="0" w:space="0" w:color="auto"/>
              </w:divBdr>
              <w:divsChild>
                <w:div w:id="229730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8697855">
          <w:marLeft w:val="0"/>
          <w:marRight w:val="0"/>
          <w:marTop w:val="0"/>
          <w:marBottom w:val="0"/>
          <w:divBdr>
            <w:top w:val="none" w:sz="0" w:space="0" w:color="auto"/>
            <w:left w:val="none" w:sz="0" w:space="0" w:color="auto"/>
            <w:bottom w:val="none" w:sz="0" w:space="0" w:color="auto"/>
            <w:right w:val="none" w:sz="0" w:space="0" w:color="auto"/>
          </w:divBdr>
          <w:divsChild>
            <w:div w:id="1413312277">
              <w:marLeft w:val="0"/>
              <w:marRight w:val="0"/>
              <w:marTop w:val="0"/>
              <w:marBottom w:val="0"/>
              <w:divBdr>
                <w:top w:val="none" w:sz="0" w:space="0" w:color="auto"/>
                <w:left w:val="none" w:sz="0" w:space="0" w:color="auto"/>
                <w:bottom w:val="none" w:sz="0" w:space="0" w:color="auto"/>
                <w:right w:val="none" w:sz="0" w:space="0" w:color="auto"/>
              </w:divBdr>
              <w:divsChild>
                <w:div w:id="782072776">
                  <w:marLeft w:val="0"/>
                  <w:marRight w:val="0"/>
                  <w:marTop w:val="0"/>
                  <w:marBottom w:val="0"/>
                  <w:divBdr>
                    <w:top w:val="none" w:sz="0" w:space="0" w:color="auto"/>
                    <w:left w:val="none" w:sz="0" w:space="0" w:color="auto"/>
                    <w:bottom w:val="none" w:sz="0" w:space="0" w:color="auto"/>
                    <w:right w:val="none" w:sz="0" w:space="0" w:color="auto"/>
                  </w:divBdr>
                </w:div>
              </w:divsChild>
            </w:div>
            <w:div w:id="1378899034">
              <w:marLeft w:val="0"/>
              <w:marRight w:val="0"/>
              <w:marTop w:val="0"/>
              <w:marBottom w:val="0"/>
              <w:divBdr>
                <w:top w:val="none" w:sz="0" w:space="0" w:color="auto"/>
                <w:left w:val="none" w:sz="0" w:space="0" w:color="auto"/>
                <w:bottom w:val="none" w:sz="0" w:space="0" w:color="auto"/>
                <w:right w:val="none" w:sz="0" w:space="0" w:color="auto"/>
              </w:divBdr>
              <w:divsChild>
                <w:div w:id="6504085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611887">
          <w:marLeft w:val="0"/>
          <w:marRight w:val="0"/>
          <w:marTop w:val="0"/>
          <w:marBottom w:val="0"/>
          <w:divBdr>
            <w:top w:val="none" w:sz="0" w:space="0" w:color="auto"/>
            <w:left w:val="none" w:sz="0" w:space="0" w:color="auto"/>
            <w:bottom w:val="none" w:sz="0" w:space="0" w:color="auto"/>
            <w:right w:val="none" w:sz="0" w:space="0" w:color="auto"/>
          </w:divBdr>
          <w:divsChild>
            <w:div w:id="1675644345">
              <w:marLeft w:val="0"/>
              <w:marRight w:val="0"/>
              <w:marTop w:val="0"/>
              <w:marBottom w:val="0"/>
              <w:divBdr>
                <w:top w:val="none" w:sz="0" w:space="0" w:color="auto"/>
                <w:left w:val="none" w:sz="0" w:space="0" w:color="auto"/>
                <w:bottom w:val="none" w:sz="0" w:space="0" w:color="auto"/>
                <w:right w:val="none" w:sz="0" w:space="0" w:color="auto"/>
              </w:divBdr>
              <w:divsChild>
                <w:div w:id="1921013899">
                  <w:marLeft w:val="0"/>
                  <w:marRight w:val="0"/>
                  <w:marTop w:val="0"/>
                  <w:marBottom w:val="0"/>
                  <w:divBdr>
                    <w:top w:val="none" w:sz="0" w:space="0" w:color="auto"/>
                    <w:left w:val="none" w:sz="0" w:space="0" w:color="auto"/>
                    <w:bottom w:val="none" w:sz="0" w:space="0" w:color="auto"/>
                    <w:right w:val="none" w:sz="0" w:space="0" w:color="auto"/>
                  </w:divBdr>
                </w:div>
              </w:divsChild>
            </w:div>
            <w:div w:id="1818258122">
              <w:marLeft w:val="0"/>
              <w:marRight w:val="0"/>
              <w:marTop w:val="0"/>
              <w:marBottom w:val="0"/>
              <w:divBdr>
                <w:top w:val="none" w:sz="0" w:space="0" w:color="auto"/>
                <w:left w:val="none" w:sz="0" w:space="0" w:color="auto"/>
                <w:bottom w:val="none" w:sz="0" w:space="0" w:color="auto"/>
                <w:right w:val="none" w:sz="0" w:space="0" w:color="auto"/>
              </w:divBdr>
              <w:divsChild>
                <w:div w:id="13897629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363982">
          <w:marLeft w:val="0"/>
          <w:marRight w:val="0"/>
          <w:marTop w:val="0"/>
          <w:marBottom w:val="0"/>
          <w:divBdr>
            <w:top w:val="none" w:sz="0" w:space="0" w:color="auto"/>
            <w:left w:val="none" w:sz="0" w:space="0" w:color="auto"/>
            <w:bottom w:val="none" w:sz="0" w:space="0" w:color="auto"/>
            <w:right w:val="none" w:sz="0" w:space="0" w:color="auto"/>
          </w:divBdr>
          <w:divsChild>
            <w:div w:id="1541355854">
              <w:marLeft w:val="0"/>
              <w:marRight w:val="0"/>
              <w:marTop w:val="0"/>
              <w:marBottom w:val="0"/>
              <w:divBdr>
                <w:top w:val="none" w:sz="0" w:space="0" w:color="auto"/>
                <w:left w:val="none" w:sz="0" w:space="0" w:color="auto"/>
                <w:bottom w:val="none" w:sz="0" w:space="0" w:color="auto"/>
                <w:right w:val="none" w:sz="0" w:space="0" w:color="auto"/>
              </w:divBdr>
              <w:divsChild>
                <w:div w:id="1179584568">
                  <w:marLeft w:val="0"/>
                  <w:marRight w:val="0"/>
                  <w:marTop w:val="0"/>
                  <w:marBottom w:val="0"/>
                  <w:divBdr>
                    <w:top w:val="none" w:sz="0" w:space="0" w:color="auto"/>
                    <w:left w:val="none" w:sz="0" w:space="0" w:color="auto"/>
                    <w:bottom w:val="none" w:sz="0" w:space="0" w:color="auto"/>
                    <w:right w:val="none" w:sz="0" w:space="0" w:color="auto"/>
                  </w:divBdr>
                </w:div>
              </w:divsChild>
            </w:div>
            <w:div w:id="209616867">
              <w:marLeft w:val="0"/>
              <w:marRight w:val="0"/>
              <w:marTop w:val="0"/>
              <w:marBottom w:val="0"/>
              <w:divBdr>
                <w:top w:val="none" w:sz="0" w:space="0" w:color="auto"/>
                <w:left w:val="none" w:sz="0" w:space="0" w:color="auto"/>
                <w:bottom w:val="none" w:sz="0" w:space="0" w:color="auto"/>
                <w:right w:val="none" w:sz="0" w:space="0" w:color="auto"/>
              </w:divBdr>
              <w:divsChild>
                <w:div w:id="21014139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73202">
          <w:marLeft w:val="0"/>
          <w:marRight w:val="0"/>
          <w:marTop w:val="0"/>
          <w:marBottom w:val="0"/>
          <w:divBdr>
            <w:top w:val="none" w:sz="0" w:space="0" w:color="auto"/>
            <w:left w:val="none" w:sz="0" w:space="0" w:color="auto"/>
            <w:bottom w:val="none" w:sz="0" w:space="0" w:color="auto"/>
            <w:right w:val="none" w:sz="0" w:space="0" w:color="auto"/>
          </w:divBdr>
          <w:divsChild>
            <w:div w:id="418332873">
              <w:marLeft w:val="0"/>
              <w:marRight w:val="0"/>
              <w:marTop w:val="0"/>
              <w:marBottom w:val="0"/>
              <w:divBdr>
                <w:top w:val="none" w:sz="0" w:space="0" w:color="auto"/>
                <w:left w:val="none" w:sz="0" w:space="0" w:color="auto"/>
                <w:bottom w:val="none" w:sz="0" w:space="0" w:color="auto"/>
                <w:right w:val="none" w:sz="0" w:space="0" w:color="auto"/>
              </w:divBdr>
              <w:divsChild>
                <w:div w:id="2061782586">
                  <w:marLeft w:val="0"/>
                  <w:marRight w:val="0"/>
                  <w:marTop w:val="0"/>
                  <w:marBottom w:val="0"/>
                  <w:divBdr>
                    <w:top w:val="none" w:sz="0" w:space="0" w:color="auto"/>
                    <w:left w:val="none" w:sz="0" w:space="0" w:color="auto"/>
                    <w:bottom w:val="none" w:sz="0" w:space="0" w:color="auto"/>
                    <w:right w:val="none" w:sz="0" w:space="0" w:color="auto"/>
                  </w:divBdr>
                </w:div>
              </w:divsChild>
            </w:div>
            <w:div w:id="179786107">
              <w:marLeft w:val="0"/>
              <w:marRight w:val="0"/>
              <w:marTop w:val="0"/>
              <w:marBottom w:val="0"/>
              <w:divBdr>
                <w:top w:val="none" w:sz="0" w:space="0" w:color="auto"/>
                <w:left w:val="none" w:sz="0" w:space="0" w:color="auto"/>
                <w:bottom w:val="none" w:sz="0" w:space="0" w:color="auto"/>
                <w:right w:val="none" w:sz="0" w:space="0" w:color="auto"/>
              </w:divBdr>
              <w:divsChild>
                <w:div w:id="19534374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9698940">
          <w:marLeft w:val="0"/>
          <w:marRight w:val="0"/>
          <w:marTop w:val="0"/>
          <w:marBottom w:val="0"/>
          <w:divBdr>
            <w:top w:val="none" w:sz="0" w:space="0" w:color="auto"/>
            <w:left w:val="none" w:sz="0" w:space="0" w:color="auto"/>
            <w:bottom w:val="none" w:sz="0" w:space="0" w:color="auto"/>
            <w:right w:val="none" w:sz="0" w:space="0" w:color="auto"/>
          </w:divBdr>
          <w:divsChild>
            <w:div w:id="910386685">
              <w:marLeft w:val="0"/>
              <w:marRight w:val="0"/>
              <w:marTop w:val="0"/>
              <w:marBottom w:val="0"/>
              <w:divBdr>
                <w:top w:val="none" w:sz="0" w:space="0" w:color="auto"/>
                <w:left w:val="none" w:sz="0" w:space="0" w:color="auto"/>
                <w:bottom w:val="none" w:sz="0" w:space="0" w:color="auto"/>
                <w:right w:val="none" w:sz="0" w:space="0" w:color="auto"/>
              </w:divBdr>
              <w:divsChild>
                <w:div w:id="1954551621">
                  <w:marLeft w:val="0"/>
                  <w:marRight w:val="0"/>
                  <w:marTop w:val="0"/>
                  <w:marBottom w:val="0"/>
                  <w:divBdr>
                    <w:top w:val="none" w:sz="0" w:space="0" w:color="auto"/>
                    <w:left w:val="none" w:sz="0" w:space="0" w:color="auto"/>
                    <w:bottom w:val="none" w:sz="0" w:space="0" w:color="auto"/>
                    <w:right w:val="none" w:sz="0" w:space="0" w:color="auto"/>
                  </w:divBdr>
                </w:div>
              </w:divsChild>
            </w:div>
            <w:div w:id="1006515867">
              <w:marLeft w:val="0"/>
              <w:marRight w:val="0"/>
              <w:marTop w:val="0"/>
              <w:marBottom w:val="0"/>
              <w:divBdr>
                <w:top w:val="none" w:sz="0" w:space="0" w:color="auto"/>
                <w:left w:val="none" w:sz="0" w:space="0" w:color="auto"/>
                <w:bottom w:val="none" w:sz="0" w:space="0" w:color="auto"/>
                <w:right w:val="none" w:sz="0" w:space="0" w:color="auto"/>
              </w:divBdr>
              <w:divsChild>
                <w:div w:id="9727574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25513293">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3">
          <w:marLeft w:val="0"/>
          <w:marRight w:val="0"/>
          <w:marTop w:val="0"/>
          <w:marBottom w:val="0"/>
          <w:divBdr>
            <w:top w:val="none" w:sz="0" w:space="0" w:color="auto"/>
            <w:left w:val="none" w:sz="0" w:space="0" w:color="auto"/>
            <w:bottom w:val="none" w:sz="0" w:space="0" w:color="auto"/>
            <w:right w:val="none" w:sz="0" w:space="0" w:color="auto"/>
          </w:divBdr>
          <w:divsChild>
            <w:div w:id="1475683432">
              <w:marLeft w:val="0"/>
              <w:marRight w:val="0"/>
              <w:marTop w:val="0"/>
              <w:marBottom w:val="0"/>
              <w:divBdr>
                <w:top w:val="none" w:sz="0" w:space="0" w:color="auto"/>
                <w:left w:val="none" w:sz="0" w:space="0" w:color="auto"/>
                <w:bottom w:val="none" w:sz="0" w:space="0" w:color="auto"/>
                <w:right w:val="none" w:sz="0" w:space="0" w:color="auto"/>
              </w:divBdr>
              <w:divsChild>
                <w:div w:id="1303078264">
                  <w:marLeft w:val="0"/>
                  <w:marRight w:val="0"/>
                  <w:marTop w:val="0"/>
                  <w:marBottom w:val="0"/>
                  <w:divBdr>
                    <w:top w:val="none" w:sz="0" w:space="0" w:color="auto"/>
                    <w:left w:val="none" w:sz="0" w:space="0" w:color="auto"/>
                    <w:bottom w:val="none" w:sz="0" w:space="0" w:color="auto"/>
                    <w:right w:val="none" w:sz="0" w:space="0" w:color="auto"/>
                  </w:divBdr>
                  <w:divsChild>
                    <w:div w:id="1614358495">
                      <w:marLeft w:val="0"/>
                      <w:marRight w:val="0"/>
                      <w:marTop w:val="0"/>
                      <w:marBottom w:val="0"/>
                      <w:divBdr>
                        <w:top w:val="none" w:sz="0" w:space="0" w:color="auto"/>
                        <w:left w:val="none" w:sz="0" w:space="0" w:color="auto"/>
                        <w:bottom w:val="none" w:sz="0" w:space="0" w:color="auto"/>
                        <w:right w:val="none" w:sz="0" w:space="0" w:color="auto"/>
                      </w:divBdr>
                      <w:divsChild>
                        <w:div w:id="732196954">
                          <w:marLeft w:val="0"/>
                          <w:marRight w:val="0"/>
                          <w:marTop w:val="0"/>
                          <w:marBottom w:val="0"/>
                          <w:divBdr>
                            <w:top w:val="none" w:sz="0" w:space="0" w:color="auto"/>
                            <w:left w:val="none" w:sz="0" w:space="0" w:color="auto"/>
                            <w:bottom w:val="none" w:sz="0" w:space="0" w:color="auto"/>
                            <w:right w:val="none" w:sz="0" w:space="0" w:color="auto"/>
                          </w:divBdr>
                          <w:divsChild>
                            <w:div w:id="473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7501">
                      <w:marLeft w:val="0"/>
                      <w:marRight w:val="0"/>
                      <w:marTop w:val="0"/>
                      <w:marBottom w:val="0"/>
                      <w:divBdr>
                        <w:top w:val="none" w:sz="0" w:space="0" w:color="auto"/>
                        <w:left w:val="none" w:sz="0" w:space="0" w:color="auto"/>
                        <w:bottom w:val="none" w:sz="0" w:space="0" w:color="auto"/>
                        <w:right w:val="none" w:sz="0" w:space="0" w:color="auto"/>
                      </w:divBdr>
                      <w:divsChild>
                        <w:div w:id="1958681649">
                          <w:marLeft w:val="0"/>
                          <w:marRight w:val="0"/>
                          <w:marTop w:val="0"/>
                          <w:marBottom w:val="0"/>
                          <w:divBdr>
                            <w:top w:val="none" w:sz="0" w:space="0" w:color="auto"/>
                            <w:left w:val="none" w:sz="0" w:space="0" w:color="auto"/>
                            <w:bottom w:val="none" w:sz="0" w:space="0" w:color="auto"/>
                            <w:right w:val="none" w:sz="0" w:space="0" w:color="auto"/>
                          </w:divBdr>
                          <w:divsChild>
                            <w:div w:id="1690838445">
                              <w:marLeft w:val="0"/>
                              <w:marRight w:val="0"/>
                              <w:marTop w:val="0"/>
                              <w:marBottom w:val="0"/>
                              <w:divBdr>
                                <w:top w:val="none" w:sz="0" w:space="0" w:color="auto"/>
                                <w:left w:val="none" w:sz="0" w:space="0" w:color="auto"/>
                                <w:bottom w:val="none" w:sz="0" w:space="0" w:color="auto"/>
                                <w:right w:val="none" w:sz="0" w:space="0" w:color="auto"/>
                              </w:divBdr>
                              <w:divsChild>
                                <w:div w:id="4153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375216">
          <w:marLeft w:val="0"/>
          <w:marRight w:val="0"/>
          <w:marTop w:val="0"/>
          <w:marBottom w:val="0"/>
          <w:divBdr>
            <w:top w:val="none" w:sz="0" w:space="0" w:color="auto"/>
            <w:left w:val="none" w:sz="0" w:space="0" w:color="auto"/>
            <w:bottom w:val="none" w:sz="0" w:space="0" w:color="auto"/>
            <w:right w:val="none" w:sz="0" w:space="0" w:color="auto"/>
          </w:divBdr>
          <w:divsChild>
            <w:div w:id="921722213">
              <w:marLeft w:val="0"/>
              <w:marRight w:val="0"/>
              <w:marTop w:val="0"/>
              <w:marBottom w:val="0"/>
              <w:divBdr>
                <w:top w:val="none" w:sz="0" w:space="0" w:color="auto"/>
                <w:left w:val="none" w:sz="0" w:space="0" w:color="auto"/>
                <w:bottom w:val="none" w:sz="0" w:space="0" w:color="auto"/>
                <w:right w:val="none" w:sz="0" w:space="0" w:color="auto"/>
              </w:divBdr>
              <w:divsChild>
                <w:div w:id="12691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29265">
      <w:bodyDiv w:val="1"/>
      <w:marLeft w:val="0"/>
      <w:marRight w:val="0"/>
      <w:marTop w:val="0"/>
      <w:marBottom w:val="0"/>
      <w:divBdr>
        <w:top w:val="none" w:sz="0" w:space="0" w:color="auto"/>
        <w:left w:val="none" w:sz="0" w:space="0" w:color="auto"/>
        <w:bottom w:val="none" w:sz="0" w:space="0" w:color="auto"/>
        <w:right w:val="none" w:sz="0" w:space="0" w:color="auto"/>
      </w:divBdr>
      <w:divsChild>
        <w:div w:id="830099991">
          <w:marLeft w:val="0"/>
          <w:marRight w:val="0"/>
          <w:marTop w:val="0"/>
          <w:marBottom w:val="0"/>
          <w:divBdr>
            <w:top w:val="none" w:sz="0" w:space="0" w:color="auto"/>
            <w:left w:val="none" w:sz="0" w:space="0" w:color="auto"/>
            <w:bottom w:val="none" w:sz="0" w:space="0" w:color="auto"/>
            <w:right w:val="none" w:sz="0" w:space="0" w:color="auto"/>
          </w:divBdr>
          <w:divsChild>
            <w:div w:id="1367874500">
              <w:marLeft w:val="0"/>
              <w:marRight w:val="0"/>
              <w:marTop w:val="0"/>
              <w:marBottom w:val="0"/>
              <w:divBdr>
                <w:top w:val="none" w:sz="0" w:space="0" w:color="auto"/>
                <w:left w:val="none" w:sz="0" w:space="0" w:color="auto"/>
                <w:bottom w:val="none" w:sz="0" w:space="0" w:color="auto"/>
                <w:right w:val="none" w:sz="0" w:space="0" w:color="auto"/>
              </w:divBdr>
              <w:divsChild>
                <w:div w:id="2102286845">
                  <w:marLeft w:val="0"/>
                  <w:marRight w:val="0"/>
                  <w:marTop w:val="0"/>
                  <w:marBottom w:val="0"/>
                  <w:divBdr>
                    <w:top w:val="none" w:sz="0" w:space="0" w:color="auto"/>
                    <w:left w:val="none" w:sz="0" w:space="0" w:color="auto"/>
                    <w:bottom w:val="none" w:sz="0" w:space="0" w:color="auto"/>
                    <w:right w:val="none" w:sz="0" w:space="0" w:color="auto"/>
                  </w:divBdr>
                </w:div>
              </w:divsChild>
            </w:div>
            <w:div w:id="209146346">
              <w:marLeft w:val="0"/>
              <w:marRight w:val="0"/>
              <w:marTop w:val="0"/>
              <w:marBottom w:val="0"/>
              <w:divBdr>
                <w:top w:val="none" w:sz="0" w:space="0" w:color="auto"/>
                <w:left w:val="none" w:sz="0" w:space="0" w:color="auto"/>
                <w:bottom w:val="none" w:sz="0" w:space="0" w:color="auto"/>
                <w:right w:val="none" w:sz="0" w:space="0" w:color="auto"/>
              </w:divBdr>
              <w:divsChild>
                <w:div w:id="7768274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5580161">
          <w:marLeft w:val="0"/>
          <w:marRight w:val="0"/>
          <w:marTop w:val="0"/>
          <w:marBottom w:val="0"/>
          <w:divBdr>
            <w:top w:val="none" w:sz="0" w:space="0" w:color="auto"/>
            <w:left w:val="none" w:sz="0" w:space="0" w:color="auto"/>
            <w:bottom w:val="none" w:sz="0" w:space="0" w:color="auto"/>
            <w:right w:val="none" w:sz="0" w:space="0" w:color="auto"/>
          </w:divBdr>
          <w:divsChild>
            <w:div w:id="571475690">
              <w:marLeft w:val="0"/>
              <w:marRight w:val="0"/>
              <w:marTop w:val="0"/>
              <w:marBottom w:val="0"/>
              <w:divBdr>
                <w:top w:val="none" w:sz="0" w:space="0" w:color="auto"/>
                <w:left w:val="none" w:sz="0" w:space="0" w:color="auto"/>
                <w:bottom w:val="none" w:sz="0" w:space="0" w:color="auto"/>
                <w:right w:val="none" w:sz="0" w:space="0" w:color="auto"/>
              </w:divBdr>
              <w:divsChild>
                <w:div w:id="1321038380">
                  <w:marLeft w:val="0"/>
                  <w:marRight w:val="0"/>
                  <w:marTop w:val="0"/>
                  <w:marBottom w:val="0"/>
                  <w:divBdr>
                    <w:top w:val="none" w:sz="0" w:space="0" w:color="auto"/>
                    <w:left w:val="none" w:sz="0" w:space="0" w:color="auto"/>
                    <w:bottom w:val="none" w:sz="0" w:space="0" w:color="auto"/>
                    <w:right w:val="none" w:sz="0" w:space="0" w:color="auto"/>
                  </w:divBdr>
                </w:div>
              </w:divsChild>
            </w:div>
            <w:div w:id="931740827">
              <w:marLeft w:val="0"/>
              <w:marRight w:val="0"/>
              <w:marTop w:val="0"/>
              <w:marBottom w:val="0"/>
              <w:divBdr>
                <w:top w:val="none" w:sz="0" w:space="0" w:color="auto"/>
                <w:left w:val="none" w:sz="0" w:space="0" w:color="auto"/>
                <w:bottom w:val="none" w:sz="0" w:space="0" w:color="auto"/>
                <w:right w:val="none" w:sz="0" w:space="0" w:color="auto"/>
              </w:divBdr>
              <w:divsChild>
                <w:div w:id="12856912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5324236">
          <w:marLeft w:val="0"/>
          <w:marRight w:val="0"/>
          <w:marTop w:val="0"/>
          <w:marBottom w:val="0"/>
          <w:divBdr>
            <w:top w:val="none" w:sz="0" w:space="0" w:color="auto"/>
            <w:left w:val="none" w:sz="0" w:space="0" w:color="auto"/>
            <w:bottom w:val="none" w:sz="0" w:space="0" w:color="auto"/>
            <w:right w:val="none" w:sz="0" w:space="0" w:color="auto"/>
          </w:divBdr>
          <w:divsChild>
            <w:div w:id="709231528">
              <w:marLeft w:val="0"/>
              <w:marRight w:val="0"/>
              <w:marTop w:val="0"/>
              <w:marBottom w:val="0"/>
              <w:divBdr>
                <w:top w:val="none" w:sz="0" w:space="0" w:color="auto"/>
                <w:left w:val="none" w:sz="0" w:space="0" w:color="auto"/>
                <w:bottom w:val="none" w:sz="0" w:space="0" w:color="auto"/>
                <w:right w:val="none" w:sz="0" w:space="0" w:color="auto"/>
              </w:divBdr>
              <w:divsChild>
                <w:div w:id="1862232613">
                  <w:marLeft w:val="0"/>
                  <w:marRight w:val="0"/>
                  <w:marTop w:val="0"/>
                  <w:marBottom w:val="0"/>
                  <w:divBdr>
                    <w:top w:val="none" w:sz="0" w:space="0" w:color="auto"/>
                    <w:left w:val="none" w:sz="0" w:space="0" w:color="auto"/>
                    <w:bottom w:val="none" w:sz="0" w:space="0" w:color="auto"/>
                    <w:right w:val="none" w:sz="0" w:space="0" w:color="auto"/>
                  </w:divBdr>
                </w:div>
              </w:divsChild>
            </w:div>
            <w:div w:id="1325009239">
              <w:marLeft w:val="0"/>
              <w:marRight w:val="0"/>
              <w:marTop w:val="0"/>
              <w:marBottom w:val="0"/>
              <w:divBdr>
                <w:top w:val="none" w:sz="0" w:space="0" w:color="auto"/>
                <w:left w:val="none" w:sz="0" w:space="0" w:color="auto"/>
                <w:bottom w:val="none" w:sz="0" w:space="0" w:color="auto"/>
                <w:right w:val="none" w:sz="0" w:space="0" w:color="auto"/>
              </w:divBdr>
              <w:divsChild>
                <w:div w:id="12453813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6796913">
          <w:marLeft w:val="0"/>
          <w:marRight w:val="0"/>
          <w:marTop w:val="0"/>
          <w:marBottom w:val="0"/>
          <w:divBdr>
            <w:top w:val="none" w:sz="0" w:space="0" w:color="auto"/>
            <w:left w:val="none" w:sz="0" w:space="0" w:color="auto"/>
            <w:bottom w:val="none" w:sz="0" w:space="0" w:color="auto"/>
            <w:right w:val="none" w:sz="0" w:space="0" w:color="auto"/>
          </w:divBdr>
          <w:divsChild>
            <w:div w:id="166748812">
              <w:marLeft w:val="0"/>
              <w:marRight w:val="0"/>
              <w:marTop w:val="0"/>
              <w:marBottom w:val="0"/>
              <w:divBdr>
                <w:top w:val="none" w:sz="0" w:space="0" w:color="auto"/>
                <w:left w:val="none" w:sz="0" w:space="0" w:color="auto"/>
                <w:bottom w:val="none" w:sz="0" w:space="0" w:color="auto"/>
                <w:right w:val="none" w:sz="0" w:space="0" w:color="auto"/>
              </w:divBdr>
              <w:divsChild>
                <w:div w:id="569777401">
                  <w:marLeft w:val="0"/>
                  <w:marRight w:val="0"/>
                  <w:marTop w:val="0"/>
                  <w:marBottom w:val="0"/>
                  <w:divBdr>
                    <w:top w:val="none" w:sz="0" w:space="0" w:color="auto"/>
                    <w:left w:val="none" w:sz="0" w:space="0" w:color="auto"/>
                    <w:bottom w:val="none" w:sz="0" w:space="0" w:color="auto"/>
                    <w:right w:val="none" w:sz="0" w:space="0" w:color="auto"/>
                  </w:divBdr>
                </w:div>
              </w:divsChild>
            </w:div>
            <w:div w:id="236476908">
              <w:marLeft w:val="0"/>
              <w:marRight w:val="0"/>
              <w:marTop w:val="0"/>
              <w:marBottom w:val="0"/>
              <w:divBdr>
                <w:top w:val="none" w:sz="0" w:space="0" w:color="auto"/>
                <w:left w:val="none" w:sz="0" w:space="0" w:color="auto"/>
                <w:bottom w:val="none" w:sz="0" w:space="0" w:color="auto"/>
                <w:right w:val="none" w:sz="0" w:space="0" w:color="auto"/>
              </w:divBdr>
              <w:divsChild>
                <w:div w:id="10205430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3870380">
          <w:marLeft w:val="0"/>
          <w:marRight w:val="0"/>
          <w:marTop w:val="0"/>
          <w:marBottom w:val="0"/>
          <w:divBdr>
            <w:top w:val="none" w:sz="0" w:space="0" w:color="auto"/>
            <w:left w:val="none" w:sz="0" w:space="0" w:color="auto"/>
            <w:bottom w:val="none" w:sz="0" w:space="0" w:color="auto"/>
            <w:right w:val="none" w:sz="0" w:space="0" w:color="auto"/>
          </w:divBdr>
          <w:divsChild>
            <w:div w:id="1602301056">
              <w:marLeft w:val="0"/>
              <w:marRight w:val="0"/>
              <w:marTop w:val="0"/>
              <w:marBottom w:val="0"/>
              <w:divBdr>
                <w:top w:val="none" w:sz="0" w:space="0" w:color="auto"/>
                <w:left w:val="none" w:sz="0" w:space="0" w:color="auto"/>
                <w:bottom w:val="none" w:sz="0" w:space="0" w:color="auto"/>
                <w:right w:val="none" w:sz="0" w:space="0" w:color="auto"/>
              </w:divBdr>
              <w:divsChild>
                <w:div w:id="402535317">
                  <w:marLeft w:val="0"/>
                  <w:marRight w:val="0"/>
                  <w:marTop w:val="0"/>
                  <w:marBottom w:val="0"/>
                  <w:divBdr>
                    <w:top w:val="none" w:sz="0" w:space="0" w:color="auto"/>
                    <w:left w:val="none" w:sz="0" w:space="0" w:color="auto"/>
                    <w:bottom w:val="none" w:sz="0" w:space="0" w:color="auto"/>
                    <w:right w:val="none" w:sz="0" w:space="0" w:color="auto"/>
                  </w:divBdr>
                </w:div>
              </w:divsChild>
            </w:div>
            <w:div w:id="1914896535">
              <w:marLeft w:val="0"/>
              <w:marRight w:val="0"/>
              <w:marTop w:val="0"/>
              <w:marBottom w:val="0"/>
              <w:divBdr>
                <w:top w:val="none" w:sz="0" w:space="0" w:color="auto"/>
                <w:left w:val="none" w:sz="0" w:space="0" w:color="auto"/>
                <w:bottom w:val="none" w:sz="0" w:space="0" w:color="auto"/>
                <w:right w:val="none" w:sz="0" w:space="0" w:color="auto"/>
              </w:divBdr>
              <w:divsChild>
                <w:div w:id="13597442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2410422">
          <w:marLeft w:val="0"/>
          <w:marRight w:val="0"/>
          <w:marTop w:val="0"/>
          <w:marBottom w:val="0"/>
          <w:divBdr>
            <w:top w:val="none" w:sz="0" w:space="0" w:color="auto"/>
            <w:left w:val="none" w:sz="0" w:space="0" w:color="auto"/>
            <w:bottom w:val="none" w:sz="0" w:space="0" w:color="auto"/>
            <w:right w:val="none" w:sz="0" w:space="0" w:color="auto"/>
          </w:divBdr>
          <w:divsChild>
            <w:div w:id="1913419236">
              <w:marLeft w:val="0"/>
              <w:marRight w:val="0"/>
              <w:marTop w:val="0"/>
              <w:marBottom w:val="0"/>
              <w:divBdr>
                <w:top w:val="none" w:sz="0" w:space="0" w:color="auto"/>
                <w:left w:val="none" w:sz="0" w:space="0" w:color="auto"/>
                <w:bottom w:val="none" w:sz="0" w:space="0" w:color="auto"/>
                <w:right w:val="none" w:sz="0" w:space="0" w:color="auto"/>
              </w:divBdr>
              <w:divsChild>
                <w:div w:id="1369716756">
                  <w:marLeft w:val="0"/>
                  <w:marRight w:val="0"/>
                  <w:marTop w:val="0"/>
                  <w:marBottom w:val="0"/>
                  <w:divBdr>
                    <w:top w:val="none" w:sz="0" w:space="0" w:color="auto"/>
                    <w:left w:val="none" w:sz="0" w:space="0" w:color="auto"/>
                    <w:bottom w:val="none" w:sz="0" w:space="0" w:color="auto"/>
                    <w:right w:val="none" w:sz="0" w:space="0" w:color="auto"/>
                  </w:divBdr>
                </w:div>
              </w:divsChild>
            </w:div>
            <w:div w:id="744838588">
              <w:marLeft w:val="0"/>
              <w:marRight w:val="0"/>
              <w:marTop w:val="0"/>
              <w:marBottom w:val="0"/>
              <w:divBdr>
                <w:top w:val="none" w:sz="0" w:space="0" w:color="auto"/>
                <w:left w:val="none" w:sz="0" w:space="0" w:color="auto"/>
                <w:bottom w:val="none" w:sz="0" w:space="0" w:color="auto"/>
                <w:right w:val="none" w:sz="0" w:space="0" w:color="auto"/>
              </w:divBdr>
              <w:divsChild>
                <w:div w:id="14724055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5488102">
          <w:marLeft w:val="0"/>
          <w:marRight w:val="0"/>
          <w:marTop w:val="0"/>
          <w:marBottom w:val="0"/>
          <w:divBdr>
            <w:top w:val="none" w:sz="0" w:space="0" w:color="auto"/>
            <w:left w:val="none" w:sz="0" w:space="0" w:color="auto"/>
            <w:bottom w:val="none" w:sz="0" w:space="0" w:color="auto"/>
            <w:right w:val="none" w:sz="0" w:space="0" w:color="auto"/>
          </w:divBdr>
          <w:divsChild>
            <w:div w:id="1651323140">
              <w:marLeft w:val="0"/>
              <w:marRight w:val="0"/>
              <w:marTop w:val="0"/>
              <w:marBottom w:val="0"/>
              <w:divBdr>
                <w:top w:val="none" w:sz="0" w:space="0" w:color="auto"/>
                <w:left w:val="none" w:sz="0" w:space="0" w:color="auto"/>
                <w:bottom w:val="none" w:sz="0" w:space="0" w:color="auto"/>
                <w:right w:val="none" w:sz="0" w:space="0" w:color="auto"/>
              </w:divBdr>
              <w:divsChild>
                <w:div w:id="1931697441">
                  <w:marLeft w:val="0"/>
                  <w:marRight w:val="0"/>
                  <w:marTop w:val="0"/>
                  <w:marBottom w:val="0"/>
                  <w:divBdr>
                    <w:top w:val="none" w:sz="0" w:space="0" w:color="auto"/>
                    <w:left w:val="none" w:sz="0" w:space="0" w:color="auto"/>
                    <w:bottom w:val="none" w:sz="0" w:space="0" w:color="auto"/>
                    <w:right w:val="none" w:sz="0" w:space="0" w:color="auto"/>
                  </w:divBdr>
                </w:div>
              </w:divsChild>
            </w:div>
            <w:div w:id="2023701573">
              <w:marLeft w:val="0"/>
              <w:marRight w:val="0"/>
              <w:marTop w:val="0"/>
              <w:marBottom w:val="0"/>
              <w:divBdr>
                <w:top w:val="none" w:sz="0" w:space="0" w:color="auto"/>
                <w:left w:val="none" w:sz="0" w:space="0" w:color="auto"/>
                <w:bottom w:val="none" w:sz="0" w:space="0" w:color="auto"/>
                <w:right w:val="none" w:sz="0" w:space="0" w:color="auto"/>
              </w:divBdr>
              <w:divsChild>
                <w:div w:id="287706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95096916">
      <w:bodyDiv w:val="1"/>
      <w:marLeft w:val="0"/>
      <w:marRight w:val="0"/>
      <w:marTop w:val="0"/>
      <w:marBottom w:val="0"/>
      <w:divBdr>
        <w:top w:val="none" w:sz="0" w:space="0" w:color="auto"/>
        <w:left w:val="none" w:sz="0" w:space="0" w:color="auto"/>
        <w:bottom w:val="none" w:sz="0" w:space="0" w:color="auto"/>
        <w:right w:val="none" w:sz="0" w:space="0" w:color="auto"/>
      </w:divBdr>
    </w:div>
    <w:div w:id="1808744953">
      <w:bodyDiv w:val="1"/>
      <w:marLeft w:val="0"/>
      <w:marRight w:val="0"/>
      <w:marTop w:val="0"/>
      <w:marBottom w:val="0"/>
      <w:divBdr>
        <w:top w:val="none" w:sz="0" w:space="0" w:color="auto"/>
        <w:left w:val="none" w:sz="0" w:space="0" w:color="auto"/>
        <w:bottom w:val="none" w:sz="0" w:space="0" w:color="auto"/>
        <w:right w:val="none" w:sz="0" w:space="0" w:color="auto"/>
      </w:divBdr>
    </w:div>
    <w:div w:id="1809861771">
      <w:bodyDiv w:val="1"/>
      <w:marLeft w:val="0"/>
      <w:marRight w:val="0"/>
      <w:marTop w:val="0"/>
      <w:marBottom w:val="0"/>
      <w:divBdr>
        <w:top w:val="none" w:sz="0" w:space="0" w:color="auto"/>
        <w:left w:val="none" w:sz="0" w:space="0" w:color="auto"/>
        <w:bottom w:val="none" w:sz="0" w:space="0" w:color="auto"/>
        <w:right w:val="none" w:sz="0" w:space="0" w:color="auto"/>
      </w:divBdr>
    </w:div>
    <w:div w:id="1823623179">
      <w:bodyDiv w:val="1"/>
      <w:marLeft w:val="0"/>
      <w:marRight w:val="0"/>
      <w:marTop w:val="0"/>
      <w:marBottom w:val="0"/>
      <w:divBdr>
        <w:top w:val="none" w:sz="0" w:space="0" w:color="auto"/>
        <w:left w:val="none" w:sz="0" w:space="0" w:color="auto"/>
        <w:bottom w:val="none" w:sz="0" w:space="0" w:color="auto"/>
        <w:right w:val="none" w:sz="0" w:space="0" w:color="auto"/>
      </w:divBdr>
    </w:div>
    <w:div w:id="1836920284">
      <w:bodyDiv w:val="1"/>
      <w:marLeft w:val="0"/>
      <w:marRight w:val="0"/>
      <w:marTop w:val="0"/>
      <w:marBottom w:val="0"/>
      <w:divBdr>
        <w:top w:val="none" w:sz="0" w:space="0" w:color="auto"/>
        <w:left w:val="none" w:sz="0" w:space="0" w:color="auto"/>
        <w:bottom w:val="none" w:sz="0" w:space="0" w:color="auto"/>
        <w:right w:val="none" w:sz="0" w:space="0" w:color="auto"/>
      </w:divBdr>
      <w:divsChild>
        <w:div w:id="1278368947">
          <w:marLeft w:val="0"/>
          <w:marRight w:val="0"/>
          <w:marTop w:val="0"/>
          <w:marBottom w:val="0"/>
          <w:divBdr>
            <w:top w:val="single" w:sz="2" w:space="0" w:color="auto"/>
            <w:left w:val="single" w:sz="2" w:space="0" w:color="auto"/>
            <w:bottom w:val="single" w:sz="2" w:space="0" w:color="auto"/>
            <w:right w:val="single" w:sz="2" w:space="0" w:color="auto"/>
          </w:divBdr>
          <w:divsChild>
            <w:div w:id="159933836">
              <w:marLeft w:val="0"/>
              <w:marRight w:val="0"/>
              <w:marTop w:val="0"/>
              <w:marBottom w:val="0"/>
              <w:divBdr>
                <w:top w:val="single" w:sz="2" w:space="0" w:color="auto"/>
                <w:left w:val="single" w:sz="2" w:space="0" w:color="auto"/>
                <w:bottom w:val="single" w:sz="2" w:space="0" w:color="auto"/>
                <w:right w:val="single" w:sz="2" w:space="0" w:color="auto"/>
              </w:divBdr>
              <w:divsChild>
                <w:div w:id="834297462">
                  <w:marLeft w:val="0"/>
                  <w:marRight w:val="0"/>
                  <w:marTop w:val="0"/>
                  <w:marBottom w:val="0"/>
                  <w:divBdr>
                    <w:top w:val="single" w:sz="2" w:space="0" w:color="auto"/>
                    <w:left w:val="single" w:sz="2" w:space="0" w:color="auto"/>
                    <w:bottom w:val="single" w:sz="2" w:space="0" w:color="auto"/>
                    <w:right w:val="single" w:sz="2" w:space="0" w:color="auto"/>
                  </w:divBdr>
                  <w:divsChild>
                    <w:div w:id="250628773">
                      <w:marLeft w:val="0"/>
                      <w:marRight w:val="0"/>
                      <w:marTop w:val="0"/>
                      <w:marBottom w:val="0"/>
                      <w:divBdr>
                        <w:top w:val="single" w:sz="2" w:space="0" w:color="auto"/>
                        <w:left w:val="single" w:sz="2" w:space="0" w:color="auto"/>
                        <w:bottom w:val="single" w:sz="2" w:space="0" w:color="auto"/>
                        <w:right w:val="single" w:sz="2" w:space="0" w:color="auto"/>
                      </w:divBdr>
                      <w:divsChild>
                        <w:div w:id="437876938">
                          <w:marLeft w:val="0"/>
                          <w:marRight w:val="0"/>
                          <w:marTop w:val="0"/>
                          <w:marBottom w:val="0"/>
                          <w:divBdr>
                            <w:top w:val="single" w:sz="2" w:space="0" w:color="auto"/>
                            <w:left w:val="single" w:sz="2" w:space="0" w:color="auto"/>
                            <w:bottom w:val="single" w:sz="2" w:space="0" w:color="auto"/>
                            <w:right w:val="single" w:sz="2" w:space="0" w:color="auto"/>
                          </w:divBdr>
                          <w:divsChild>
                            <w:div w:id="508566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865426">
                      <w:marLeft w:val="0"/>
                      <w:marRight w:val="0"/>
                      <w:marTop w:val="0"/>
                      <w:marBottom w:val="0"/>
                      <w:divBdr>
                        <w:top w:val="single" w:sz="2" w:space="0" w:color="auto"/>
                        <w:left w:val="single" w:sz="2" w:space="0" w:color="auto"/>
                        <w:bottom w:val="single" w:sz="2" w:space="0" w:color="auto"/>
                        <w:right w:val="single" w:sz="2" w:space="0" w:color="auto"/>
                      </w:divBdr>
                      <w:divsChild>
                        <w:div w:id="318703377">
                          <w:marLeft w:val="0"/>
                          <w:marRight w:val="0"/>
                          <w:marTop w:val="0"/>
                          <w:marBottom w:val="0"/>
                          <w:divBdr>
                            <w:top w:val="single" w:sz="2" w:space="0" w:color="auto"/>
                            <w:left w:val="single" w:sz="2" w:space="0" w:color="auto"/>
                            <w:bottom w:val="single" w:sz="2" w:space="0" w:color="auto"/>
                            <w:right w:val="single" w:sz="2" w:space="0" w:color="auto"/>
                          </w:divBdr>
                          <w:divsChild>
                            <w:div w:id="2007441120">
                              <w:marLeft w:val="0"/>
                              <w:marRight w:val="0"/>
                              <w:marTop w:val="0"/>
                              <w:marBottom w:val="0"/>
                              <w:divBdr>
                                <w:top w:val="single" w:sz="2" w:space="0" w:color="auto"/>
                                <w:left w:val="single" w:sz="2" w:space="0" w:color="auto"/>
                                <w:bottom w:val="single" w:sz="2" w:space="0" w:color="auto"/>
                                <w:right w:val="single" w:sz="2" w:space="0" w:color="auto"/>
                              </w:divBdr>
                              <w:divsChild>
                                <w:div w:id="669143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3624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0174363">
          <w:marLeft w:val="0"/>
          <w:marRight w:val="0"/>
          <w:marTop w:val="0"/>
          <w:marBottom w:val="0"/>
          <w:divBdr>
            <w:top w:val="single" w:sz="2" w:space="0" w:color="auto"/>
            <w:left w:val="single" w:sz="2" w:space="0" w:color="auto"/>
            <w:bottom w:val="single" w:sz="2" w:space="0" w:color="auto"/>
            <w:right w:val="single" w:sz="2" w:space="0" w:color="auto"/>
          </w:divBdr>
          <w:divsChild>
            <w:div w:id="2042364590">
              <w:marLeft w:val="0"/>
              <w:marRight w:val="0"/>
              <w:marTop w:val="0"/>
              <w:marBottom w:val="0"/>
              <w:divBdr>
                <w:top w:val="single" w:sz="2" w:space="0" w:color="auto"/>
                <w:left w:val="single" w:sz="2" w:space="0" w:color="auto"/>
                <w:bottom w:val="single" w:sz="2" w:space="0" w:color="auto"/>
                <w:right w:val="single" w:sz="2" w:space="0" w:color="auto"/>
              </w:divBdr>
              <w:divsChild>
                <w:div w:id="1392002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2081646">
      <w:bodyDiv w:val="1"/>
      <w:marLeft w:val="0"/>
      <w:marRight w:val="0"/>
      <w:marTop w:val="0"/>
      <w:marBottom w:val="0"/>
      <w:divBdr>
        <w:top w:val="none" w:sz="0" w:space="0" w:color="auto"/>
        <w:left w:val="none" w:sz="0" w:space="0" w:color="auto"/>
        <w:bottom w:val="none" w:sz="0" w:space="0" w:color="auto"/>
        <w:right w:val="none" w:sz="0" w:space="0" w:color="auto"/>
      </w:divBdr>
    </w:div>
    <w:div w:id="1939824439">
      <w:bodyDiv w:val="1"/>
      <w:marLeft w:val="0"/>
      <w:marRight w:val="0"/>
      <w:marTop w:val="0"/>
      <w:marBottom w:val="0"/>
      <w:divBdr>
        <w:top w:val="none" w:sz="0" w:space="0" w:color="auto"/>
        <w:left w:val="none" w:sz="0" w:space="0" w:color="auto"/>
        <w:bottom w:val="none" w:sz="0" w:space="0" w:color="auto"/>
        <w:right w:val="none" w:sz="0" w:space="0" w:color="auto"/>
      </w:divBdr>
    </w:div>
    <w:div w:id="2028560872">
      <w:bodyDiv w:val="1"/>
      <w:marLeft w:val="0"/>
      <w:marRight w:val="0"/>
      <w:marTop w:val="0"/>
      <w:marBottom w:val="0"/>
      <w:divBdr>
        <w:top w:val="none" w:sz="0" w:space="0" w:color="auto"/>
        <w:left w:val="none" w:sz="0" w:space="0" w:color="auto"/>
        <w:bottom w:val="none" w:sz="0" w:space="0" w:color="auto"/>
        <w:right w:val="none" w:sz="0" w:space="0" w:color="auto"/>
      </w:divBdr>
      <w:divsChild>
        <w:div w:id="1163937688">
          <w:marLeft w:val="0"/>
          <w:marRight w:val="0"/>
          <w:marTop w:val="0"/>
          <w:marBottom w:val="0"/>
          <w:divBdr>
            <w:top w:val="none" w:sz="0" w:space="0" w:color="auto"/>
            <w:left w:val="none" w:sz="0" w:space="0" w:color="auto"/>
            <w:bottom w:val="none" w:sz="0" w:space="0" w:color="auto"/>
            <w:right w:val="none" w:sz="0" w:space="0" w:color="auto"/>
          </w:divBdr>
          <w:divsChild>
            <w:div w:id="978220339">
              <w:marLeft w:val="0"/>
              <w:marRight w:val="0"/>
              <w:marTop w:val="0"/>
              <w:marBottom w:val="0"/>
              <w:divBdr>
                <w:top w:val="none" w:sz="0" w:space="0" w:color="auto"/>
                <w:left w:val="none" w:sz="0" w:space="0" w:color="auto"/>
                <w:bottom w:val="none" w:sz="0" w:space="0" w:color="auto"/>
                <w:right w:val="none" w:sz="0" w:space="0" w:color="auto"/>
              </w:divBdr>
              <w:divsChild>
                <w:div w:id="1630748661">
                  <w:marLeft w:val="0"/>
                  <w:marRight w:val="0"/>
                  <w:marTop w:val="0"/>
                  <w:marBottom w:val="0"/>
                  <w:divBdr>
                    <w:top w:val="none" w:sz="0" w:space="0" w:color="auto"/>
                    <w:left w:val="none" w:sz="0" w:space="0" w:color="auto"/>
                    <w:bottom w:val="none" w:sz="0" w:space="0" w:color="auto"/>
                    <w:right w:val="none" w:sz="0" w:space="0" w:color="auto"/>
                  </w:divBdr>
                </w:div>
              </w:divsChild>
            </w:div>
            <w:div w:id="2125730532">
              <w:marLeft w:val="0"/>
              <w:marRight w:val="0"/>
              <w:marTop w:val="0"/>
              <w:marBottom w:val="0"/>
              <w:divBdr>
                <w:top w:val="none" w:sz="0" w:space="0" w:color="auto"/>
                <w:left w:val="none" w:sz="0" w:space="0" w:color="auto"/>
                <w:bottom w:val="none" w:sz="0" w:space="0" w:color="auto"/>
                <w:right w:val="none" w:sz="0" w:space="0" w:color="auto"/>
              </w:divBdr>
              <w:divsChild>
                <w:div w:id="11984701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1546523527">
              <w:marLeft w:val="0"/>
              <w:marRight w:val="0"/>
              <w:marTop w:val="0"/>
              <w:marBottom w:val="0"/>
              <w:divBdr>
                <w:top w:val="none" w:sz="0" w:space="0" w:color="auto"/>
                <w:left w:val="none" w:sz="0" w:space="0" w:color="auto"/>
                <w:bottom w:val="none" w:sz="0" w:space="0" w:color="auto"/>
                <w:right w:val="none" w:sz="0" w:space="0" w:color="auto"/>
              </w:divBdr>
              <w:divsChild>
                <w:div w:id="1090732442">
                  <w:marLeft w:val="0"/>
                  <w:marRight w:val="0"/>
                  <w:marTop w:val="0"/>
                  <w:marBottom w:val="0"/>
                  <w:divBdr>
                    <w:top w:val="none" w:sz="0" w:space="0" w:color="auto"/>
                    <w:left w:val="none" w:sz="0" w:space="0" w:color="auto"/>
                    <w:bottom w:val="none" w:sz="0" w:space="0" w:color="auto"/>
                    <w:right w:val="none" w:sz="0" w:space="0" w:color="auto"/>
                  </w:divBdr>
                </w:div>
              </w:divsChild>
            </w:div>
            <w:div w:id="1628118384">
              <w:marLeft w:val="0"/>
              <w:marRight w:val="0"/>
              <w:marTop w:val="0"/>
              <w:marBottom w:val="0"/>
              <w:divBdr>
                <w:top w:val="none" w:sz="0" w:space="0" w:color="auto"/>
                <w:left w:val="none" w:sz="0" w:space="0" w:color="auto"/>
                <w:bottom w:val="none" w:sz="0" w:space="0" w:color="auto"/>
                <w:right w:val="none" w:sz="0" w:space="0" w:color="auto"/>
              </w:divBdr>
              <w:divsChild>
                <w:div w:id="880285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4693427">
          <w:marLeft w:val="0"/>
          <w:marRight w:val="0"/>
          <w:marTop w:val="0"/>
          <w:marBottom w:val="0"/>
          <w:divBdr>
            <w:top w:val="none" w:sz="0" w:space="0" w:color="auto"/>
            <w:left w:val="none" w:sz="0" w:space="0" w:color="auto"/>
            <w:bottom w:val="none" w:sz="0" w:space="0" w:color="auto"/>
            <w:right w:val="none" w:sz="0" w:space="0" w:color="auto"/>
          </w:divBdr>
          <w:divsChild>
            <w:div w:id="1020013251">
              <w:marLeft w:val="0"/>
              <w:marRight w:val="0"/>
              <w:marTop w:val="0"/>
              <w:marBottom w:val="0"/>
              <w:divBdr>
                <w:top w:val="none" w:sz="0" w:space="0" w:color="auto"/>
                <w:left w:val="none" w:sz="0" w:space="0" w:color="auto"/>
                <w:bottom w:val="none" w:sz="0" w:space="0" w:color="auto"/>
                <w:right w:val="none" w:sz="0" w:space="0" w:color="auto"/>
              </w:divBdr>
              <w:divsChild>
                <w:div w:id="898595453">
                  <w:marLeft w:val="0"/>
                  <w:marRight w:val="0"/>
                  <w:marTop w:val="0"/>
                  <w:marBottom w:val="0"/>
                  <w:divBdr>
                    <w:top w:val="none" w:sz="0" w:space="0" w:color="auto"/>
                    <w:left w:val="none" w:sz="0" w:space="0" w:color="auto"/>
                    <w:bottom w:val="none" w:sz="0" w:space="0" w:color="auto"/>
                    <w:right w:val="none" w:sz="0" w:space="0" w:color="auto"/>
                  </w:divBdr>
                </w:div>
              </w:divsChild>
            </w:div>
            <w:div w:id="1138303898">
              <w:marLeft w:val="0"/>
              <w:marRight w:val="0"/>
              <w:marTop w:val="0"/>
              <w:marBottom w:val="0"/>
              <w:divBdr>
                <w:top w:val="none" w:sz="0" w:space="0" w:color="auto"/>
                <w:left w:val="none" w:sz="0" w:space="0" w:color="auto"/>
                <w:bottom w:val="none" w:sz="0" w:space="0" w:color="auto"/>
                <w:right w:val="none" w:sz="0" w:space="0" w:color="auto"/>
              </w:divBdr>
              <w:divsChild>
                <w:div w:id="20963900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4250785">
          <w:marLeft w:val="0"/>
          <w:marRight w:val="0"/>
          <w:marTop w:val="0"/>
          <w:marBottom w:val="0"/>
          <w:divBdr>
            <w:top w:val="none" w:sz="0" w:space="0" w:color="auto"/>
            <w:left w:val="none" w:sz="0" w:space="0" w:color="auto"/>
            <w:bottom w:val="none" w:sz="0" w:space="0" w:color="auto"/>
            <w:right w:val="none" w:sz="0" w:space="0" w:color="auto"/>
          </w:divBdr>
          <w:divsChild>
            <w:div w:id="2073234197">
              <w:marLeft w:val="0"/>
              <w:marRight w:val="0"/>
              <w:marTop w:val="0"/>
              <w:marBottom w:val="0"/>
              <w:divBdr>
                <w:top w:val="none" w:sz="0" w:space="0" w:color="auto"/>
                <w:left w:val="none" w:sz="0" w:space="0" w:color="auto"/>
                <w:bottom w:val="none" w:sz="0" w:space="0" w:color="auto"/>
                <w:right w:val="none" w:sz="0" w:space="0" w:color="auto"/>
              </w:divBdr>
              <w:divsChild>
                <w:div w:id="762840518">
                  <w:marLeft w:val="0"/>
                  <w:marRight w:val="0"/>
                  <w:marTop w:val="0"/>
                  <w:marBottom w:val="0"/>
                  <w:divBdr>
                    <w:top w:val="none" w:sz="0" w:space="0" w:color="auto"/>
                    <w:left w:val="none" w:sz="0" w:space="0" w:color="auto"/>
                    <w:bottom w:val="none" w:sz="0" w:space="0" w:color="auto"/>
                    <w:right w:val="none" w:sz="0" w:space="0" w:color="auto"/>
                  </w:divBdr>
                </w:div>
              </w:divsChild>
            </w:div>
            <w:div w:id="463934693">
              <w:marLeft w:val="0"/>
              <w:marRight w:val="0"/>
              <w:marTop w:val="0"/>
              <w:marBottom w:val="0"/>
              <w:divBdr>
                <w:top w:val="none" w:sz="0" w:space="0" w:color="auto"/>
                <w:left w:val="none" w:sz="0" w:space="0" w:color="auto"/>
                <w:bottom w:val="none" w:sz="0" w:space="0" w:color="auto"/>
                <w:right w:val="none" w:sz="0" w:space="0" w:color="auto"/>
              </w:divBdr>
              <w:divsChild>
                <w:div w:id="10413248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152431">
          <w:marLeft w:val="0"/>
          <w:marRight w:val="0"/>
          <w:marTop w:val="0"/>
          <w:marBottom w:val="0"/>
          <w:divBdr>
            <w:top w:val="none" w:sz="0" w:space="0" w:color="auto"/>
            <w:left w:val="none" w:sz="0" w:space="0" w:color="auto"/>
            <w:bottom w:val="none" w:sz="0" w:space="0" w:color="auto"/>
            <w:right w:val="none" w:sz="0" w:space="0" w:color="auto"/>
          </w:divBdr>
          <w:divsChild>
            <w:div w:id="200630837">
              <w:marLeft w:val="0"/>
              <w:marRight w:val="0"/>
              <w:marTop w:val="0"/>
              <w:marBottom w:val="0"/>
              <w:divBdr>
                <w:top w:val="none" w:sz="0" w:space="0" w:color="auto"/>
                <w:left w:val="none" w:sz="0" w:space="0" w:color="auto"/>
                <w:bottom w:val="none" w:sz="0" w:space="0" w:color="auto"/>
                <w:right w:val="none" w:sz="0" w:space="0" w:color="auto"/>
              </w:divBdr>
              <w:divsChild>
                <w:div w:id="1537160269">
                  <w:marLeft w:val="0"/>
                  <w:marRight w:val="0"/>
                  <w:marTop w:val="0"/>
                  <w:marBottom w:val="0"/>
                  <w:divBdr>
                    <w:top w:val="none" w:sz="0" w:space="0" w:color="auto"/>
                    <w:left w:val="none" w:sz="0" w:space="0" w:color="auto"/>
                    <w:bottom w:val="none" w:sz="0" w:space="0" w:color="auto"/>
                    <w:right w:val="none" w:sz="0" w:space="0" w:color="auto"/>
                  </w:divBdr>
                </w:div>
              </w:divsChild>
            </w:div>
            <w:div w:id="703796669">
              <w:marLeft w:val="0"/>
              <w:marRight w:val="0"/>
              <w:marTop w:val="0"/>
              <w:marBottom w:val="0"/>
              <w:divBdr>
                <w:top w:val="none" w:sz="0" w:space="0" w:color="auto"/>
                <w:left w:val="none" w:sz="0" w:space="0" w:color="auto"/>
                <w:bottom w:val="none" w:sz="0" w:space="0" w:color="auto"/>
                <w:right w:val="none" w:sz="0" w:space="0" w:color="auto"/>
              </w:divBdr>
              <w:divsChild>
                <w:div w:id="10407134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9249505">
          <w:marLeft w:val="0"/>
          <w:marRight w:val="0"/>
          <w:marTop w:val="0"/>
          <w:marBottom w:val="0"/>
          <w:divBdr>
            <w:top w:val="none" w:sz="0" w:space="0" w:color="auto"/>
            <w:left w:val="none" w:sz="0" w:space="0" w:color="auto"/>
            <w:bottom w:val="none" w:sz="0" w:space="0" w:color="auto"/>
            <w:right w:val="none" w:sz="0" w:space="0" w:color="auto"/>
          </w:divBdr>
          <w:divsChild>
            <w:div w:id="1075082283">
              <w:marLeft w:val="0"/>
              <w:marRight w:val="0"/>
              <w:marTop w:val="0"/>
              <w:marBottom w:val="0"/>
              <w:divBdr>
                <w:top w:val="none" w:sz="0" w:space="0" w:color="auto"/>
                <w:left w:val="none" w:sz="0" w:space="0" w:color="auto"/>
                <w:bottom w:val="none" w:sz="0" w:space="0" w:color="auto"/>
                <w:right w:val="none" w:sz="0" w:space="0" w:color="auto"/>
              </w:divBdr>
              <w:divsChild>
                <w:div w:id="1408577898">
                  <w:marLeft w:val="0"/>
                  <w:marRight w:val="0"/>
                  <w:marTop w:val="0"/>
                  <w:marBottom w:val="0"/>
                  <w:divBdr>
                    <w:top w:val="none" w:sz="0" w:space="0" w:color="auto"/>
                    <w:left w:val="none" w:sz="0" w:space="0" w:color="auto"/>
                    <w:bottom w:val="none" w:sz="0" w:space="0" w:color="auto"/>
                    <w:right w:val="none" w:sz="0" w:space="0" w:color="auto"/>
                  </w:divBdr>
                </w:div>
              </w:divsChild>
            </w:div>
            <w:div w:id="997922700">
              <w:marLeft w:val="0"/>
              <w:marRight w:val="0"/>
              <w:marTop w:val="0"/>
              <w:marBottom w:val="0"/>
              <w:divBdr>
                <w:top w:val="none" w:sz="0" w:space="0" w:color="auto"/>
                <w:left w:val="none" w:sz="0" w:space="0" w:color="auto"/>
                <w:bottom w:val="none" w:sz="0" w:space="0" w:color="auto"/>
                <w:right w:val="none" w:sz="0" w:space="0" w:color="auto"/>
              </w:divBdr>
              <w:divsChild>
                <w:div w:id="926110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1653393">
          <w:marLeft w:val="0"/>
          <w:marRight w:val="0"/>
          <w:marTop w:val="0"/>
          <w:marBottom w:val="0"/>
          <w:divBdr>
            <w:top w:val="none" w:sz="0" w:space="0" w:color="auto"/>
            <w:left w:val="none" w:sz="0" w:space="0" w:color="auto"/>
            <w:bottom w:val="none" w:sz="0" w:space="0" w:color="auto"/>
            <w:right w:val="none" w:sz="0" w:space="0" w:color="auto"/>
          </w:divBdr>
          <w:divsChild>
            <w:div w:id="506797585">
              <w:marLeft w:val="0"/>
              <w:marRight w:val="0"/>
              <w:marTop w:val="0"/>
              <w:marBottom w:val="0"/>
              <w:divBdr>
                <w:top w:val="none" w:sz="0" w:space="0" w:color="auto"/>
                <w:left w:val="none" w:sz="0" w:space="0" w:color="auto"/>
                <w:bottom w:val="none" w:sz="0" w:space="0" w:color="auto"/>
                <w:right w:val="none" w:sz="0" w:space="0" w:color="auto"/>
              </w:divBdr>
              <w:divsChild>
                <w:div w:id="473647056">
                  <w:marLeft w:val="0"/>
                  <w:marRight w:val="0"/>
                  <w:marTop w:val="0"/>
                  <w:marBottom w:val="0"/>
                  <w:divBdr>
                    <w:top w:val="none" w:sz="0" w:space="0" w:color="auto"/>
                    <w:left w:val="none" w:sz="0" w:space="0" w:color="auto"/>
                    <w:bottom w:val="none" w:sz="0" w:space="0" w:color="auto"/>
                    <w:right w:val="none" w:sz="0" w:space="0" w:color="auto"/>
                  </w:divBdr>
                </w:div>
              </w:divsChild>
            </w:div>
            <w:div w:id="675964172">
              <w:marLeft w:val="0"/>
              <w:marRight w:val="0"/>
              <w:marTop w:val="0"/>
              <w:marBottom w:val="0"/>
              <w:divBdr>
                <w:top w:val="none" w:sz="0" w:space="0" w:color="auto"/>
                <w:left w:val="none" w:sz="0" w:space="0" w:color="auto"/>
                <w:bottom w:val="none" w:sz="0" w:space="0" w:color="auto"/>
                <w:right w:val="none" w:sz="0" w:space="0" w:color="auto"/>
              </w:divBdr>
              <w:divsChild>
                <w:div w:id="19092659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34650150">
      <w:bodyDiv w:val="1"/>
      <w:marLeft w:val="0"/>
      <w:marRight w:val="0"/>
      <w:marTop w:val="0"/>
      <w:marBottom w:val="0"/>
      <w:divBdr>
        <w:top w:val="none" w:sz="0" w:space="0" w:color="auto"/>
        <w:left w:val="none" w:sz="0" w:space="0" w:color="auto"/>
        <w:bottom w:val="none" w:sz="0" w:space="0" w:color="auto"/>
        <w:right w:val="none" w:sz="0" w:space="0" w:color="auto"/>
      </w:divBdr>
      <w:divsChild>
        <w:div w:id="1630471628">
          <w:marLeft w:val="0"/>
          <w:marRight w:val="0"/>
          <w:marTop w:val="0"/>
          <w:marBottom w:val="0"/>
          <w:divBdr>
            <w:top w:val="none" w:sz="0" w:space="0" w:color="auto"/>
            <w:left w:val="none" w:sz="0" w:space="0" w:color="auto"/>
            <w:bottom w:val="none" w:sz="0" w:space="0" w:color="auto"/>
            <w:right w:val="none" w:sz="0" w:space="0" w:color="auto"/>
          </w:divBdr>
          <w:divsChild>
            <w:div w:id="1303316086">
              <w:marLeft w:val="0"/>
              <w:marRight w:val="0"/>
              <w:marTop w:val="0"/>
              <w:marBottom w:val="0"/>
              <w:divBdr>
                <w:top w:val="none" w:sz="0" w:space="0" w:color="auto"/>
                <w:left w:val="none" w:sz="0" w:space="0" w:color="auto"/>
                <w:bottom w:val="none" w:sz="0" w:space="0" w:color="auto"/>
                <w:right w:val="none" w:sz="0" w:space="0" w:color="auto"/>
              </w:divBdr>
              <w:divsChild>
                <w:div w:id="1469711365">
                  <w:marLeft w:val="0"/>
                  <w:marRight w:val="0"/>
                  <w:marTop w:val="0"/>
                  <w:marBottom w:val="0"/>
                  <w:divBdr>
                    <w:top w:val="none" w:sz="0" w:space="0" w:color="auto"/>
                    <w:left w:val="none" w:sz="0" w:space="0" w:color="auto"/>
                    <w:bottom w:val="none" w:sz="0" w:space="0" w:color="auto"/>
                    <w:right w:val="none" w:sz="0" w:space="0" w:color="auto"/>
                  </w:divBdr>
                  <w:divsChild>
                    <w:div w:id="1929269579">
                      <w:marLeft w:val="0"/>
                      <w:marRight w:val="0"/>
                      <w:marTop w:val="0"/>
                      <w:marBottom w:val="0"/>
                      <w:divBdr>
                        <w:top w:val="none" w:sz="0" w:space="0" w:color="auto"/>
                        <w:left w:val="none" w:sz="0" w:space="0" w:color="auto"/>
                        <w:bottom w:val="none" w:sz="0" w:space="0" w:color="auto"/>
                        <w:right w:val="none" w:sz="0" w:space="0" w:color="auto"/>
                      </w:divBdr>
                      <w:divsChild>
                        <w:div w:id="1391925686">
                          <w:marLeft w:val="0"/>
                          <w:marRight w:val="0"/>
                          <w:marTop w:val="0"/>
                          <w:marBottom w:val="0"/>
                          <w:divBdr>
                            <w:top w:val="none" w:sz="0" w:space="0" w:color="auto"/>
                            <w:left w:val="none" w:sz="0" w:space="0" w:color="auto"/>
                            <w:bottom w:val="none" w:sz="0" w:space="0" w:color="auto"/>
                            <w:right w:val="none" w:sz="0" w:space="0" w:color="auto"/>
                          </w:divBdr>
                          <w:divsChild>
                            <w:div w:id="19110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127">
                      <w:marLeft w:val="0"/>
                      <w:marRight w:val="0"/>
                      <w:marTop w:val="0"/>
                      <w:marBottom w:val="0"/>
                      <w:divBdr>
                        <w:top w:val="none" w:sz="0" w:space="0" w:color="auto"/>
                        <w:left w:val="none" w:sz="0" w:space="0" w:color="auto"/>
                        <w:bottom w:val="none" w:sz="0" w:space="0" w:color="auto"/>
                        <w:right w:val="none" w:sz="0" w:space="0" w:color="auto"/>
                      </w:divBdr>
                      <w:divsChild>
                        <w:div w:id="1007682">
                          <w:marLeft w:val="0"/>
                          <w:marRight w:val="0"/>
                          <w:marTop w:val="0"/>
                          <w:marBottom w:val="0"/>
                          <w:divBdr>
                            <w:top w:val="none" w:sz="0" w:space="0" w:color="auto"/>
                            <w:left w:val="none" w:sz="0" w:space="0" w:color="auto"/>
                            <w:bottom w:val="none" w:sz="0" w:space="0" w:color="auto"/>
                            <w:right w:val="none" w:sz="0" w:space="0" w:color="auto"/>
                          </w:divBdr>
                          <w:divsChild>
                            <w:div w:id="948702449">
                              <w:marLeft w:val="0"/>
                              <w:marRight w:val="0"/>
                              <w:marTop w:val="0"/>
                              <w:marBottom w:val="0"/>
                              <w:divBdr>
                                <w:top w:val="none" w:sz="0" w:space="0" w:color="auto"/>
                                <w:left w:val="none" w:sz="0" w:space="0" w:color="auto"/>
                                <w:bottom w:val="none" w:sz="0" w:space="0" w:color="auto"/>
                                <w:right w:val="none" w:sz="0" w:space="0" w:color="auto"/>
                              </w:divBdr>
                              <w:divsChild>
                                <w:div w:id="10975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404375">
          <w:marLeft w:val="0"/>
          <w:marRight w:val="0"/>
          <w:marTop w:val="0"/>
          <w:marBottom w:val="0"/>
          <w:divBdr>
            <w:top w:val="none" w:sz="0" w:space="0" w:color="auto"/>
            <w:left w:val="none" w:sz="0" w:space="0" w:color="auto"/>
            <w:bottom w:val="none" w:sz="0" w:space="0" w:color="auto"/>
            <w:right w:val="none" w:sz="0" w:space="0" w:color="auto"/>
          </w:divBdr>
          <w:divsChild>
            <w:div w:id="588345708">
              <w:marLeft w:val="0"/>
              <w:marRight w:val="0"/>
              <w:marTop w:val="0"/>
              <w:marBottom w:val="0"/>
              <w:divBdr>
                <w:top w:val="none" w:sz="0" w:space="0" w:color="auto"/>
                <w:left w:val="none" w:sz="0" w:space="0" w:color="auto"/>
                <w:bottom w:val="none" w:sz="0" w:space="0" w:color="auto"/>
                <w:right w:val="none" w:sz="0" w:space="0" w:color="auto"/>
              </w:divBdr>
              <w:divsChild>
                <w:div w:id="17759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1381">
      <w:bodyDiv w:val="1"/>
      <w:marLeft w:val="0"/>
      <w:marRight w:val="0"/>
      <w:marTop w:val="0"/>
      <w:marBottom w:val="0"/>
      <w:divBdr>
        <w:top w:val="none" w:sz="0" w:space="0" w:color="auto"/>
        <w:left w:val="none" w:sz="0" w:space="0" w:color="auto"/>
        <w:bottom w:val="none" w:sz="0" w:space="0" w:color="auto"/>
        <w:right w:val="none" w:sz="0" w:space="0" w:color="auto"/>
      </w:divBdr>
    </w:div>
    <w:div w:id="20590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merald.com/insight/content/doi/10.1108/ijpdlm-10-2020-0334/ful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ur-lex.europa.eu/legal-content/EN/TXT/HTML/?uri=CELEX:32016R067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statistics/cyber-security-breaches-survey-2023/cyber-security-breaches-survey-2023" TargetMode="External"/><Relationship Id="rId5" Type="http://schemas.openxmlformats.org/officeDocument/2006/relationships/footnotes" Target="footnotes.xml"/><Relationship Id="rId15" Type="http://schemas.openxmlformats.org/officeDocument/2006/relationships/hyperlink" Target="https://www.balbix.com/insights/fair-model-for-risk-quantification-pros-and-cons" TargetMode="External"/><Relationship Id="rId10" Type="http://schemas.openxmlformats.org/officeDocument/2006/relationships/hyperlink" Target="https://www.connectwise.com/resources/smb-research-2024" TargetMode="External"/><Relationship Id="rId4" Type="http://schemas.openxmlformats.org/officeDocument/2006/relationships/webSettings" Target="webSettings.xml"/><Relationship Id="rId9" Type="http://schemas.openxmlformats.org/officeDocument/2006/relationships/hyperlink" Target="https://www.autostoresystem.com/" TargetMode="External"/><Relationship Id="rId14" Type="http://schemas.openxmlformats.org/officeDocument/2006/relationships/hyperlink" Target="https://learn.microsoft.com/en-us/azure/reliability/reliability-traffic-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3490</Words>
  <Characters>19895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individual Project (Executive Summary)</vt:lpstr>
    </vt:vector>
  </TitlesOfParts>
  <Company/>
  <LinksUpToDate>false</LinksUpToDate>
  <CharactersWithSpaces>23339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 (Executive Summary)</dc:title>
  <dc:subject/>
  <dc:creator>Louis Dodge</dc:creator>
  <cp:keywords/>
  <dc:description/>
  <cp:lastModifiedBy>Louis Dodge</cp:lastModifiedBy>
  <cp:revision>2</cp:revision>
  <dcterms:created xsi:type="dcterms:W3CDTF">2025-01-27T23:52:00Z</dcterms:created>
  <dcterms:modified xsi:type="dcterms:W3CDTF">2025-01-27T23:52:00Z</dcterms:modified>
</cp:coreProperties>
</file>