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387CA8" w14:textId="77777777" w:rsidR="00EF682F" w:rsidRPr="00887822" w:rsidRDefault="00EF682F" w:rsidP="00EF682F">
      <w:pPr>
        <w:pStyle w:val="Default"/>
        <w:rPr>
          <w:rFonts w:asciiTheme="majorHAnsi" w:hAnsiTheme="majorHAnsi" w:cs="Times New Roman"/>
          <w:b/>
          <w:bCs/>
          <w:color w:val="1F497D" w:themeColor="text2"/>
          <w:sz w:val="22"/>
          <w:szCs w:val="22"/>
        </w:rPr>
      </w:pPr>
    </w:p>
    <w:p w14:paraId="6B130A67" w14:textId="77777777" w:rsidR="00EF682F" w:rsidRPr="00887822" w:rsidRDefault="00EF682F" w:rsidP="00EF682F">
      <w:pPr>
        <w:pStyle w:val="Default"/>
        <w:rPr>
          <w:rFonts w:asciiTheme="majorHAnsi" w:hAnsiTheme="majorHAnsi" w:cs="Times New Roman"/>
          <w:b/>
          <w:bCs/>
          <w:color w:val="1F497D" w:themeColor="text2"/>
          <w:sz w:val="22"/>
          <w:szCs w:val="22"/>
        </w:rPr>
      </w:pPr>
      <w:r w:rsidRPr="00887822">
        <w:rPr>
          <w:rFonts w:asciiTheme="majorHAnsi" w:hAnsiTheme="majorHAnsi" w:cs="Times New Roman"/>
          <w:noProof/>
          <w:color w:val="1F497D" w:themeColor="text2"/>
          <w:lang w:eastAsia="fr-FR"/>
        </w:rPr>
        <w:drawing>
          <wp:inline distT="0" distB="0" distL="0" distR="0" wp14:anchorId="121FC490" wp14:editId="67C4756B">
            <wp:extent cx="2213610" cy="908050"/>
            <wp:effectExtent l="0" t="0" r="0" b="6350"/>
            <wp:docPr id="5" name="Image 4" descr="LOGO ETIENNE THIL DEC 20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 descr="LOGO ETIENNE THIL DEC 2010"/>
                    <pic:cNvPicPr/>
                  </pic:nvPicPr>
                  <pic:blipFill>
                    <a:blip r:embed="rId6" cstate="print"/>
                    <a:srcRect b="309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610" cy="90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87822">
        <w:rPr>
          <w:rFonts w:asciiTheme="majorHAnsi" w:hAnsiTheme="majorHAnsi" w:cs="Times New Roman"/>
          <w:noProof/>
          <w:color w:val="1F497D" w:themeColor="text2"/>
          <w:lang w:eastAsia="fr-FR"/>
        </w:rPr>
        <w:t xml:space="preserve">    </w:t>
      </w:r>
      <w:r>
        <w:rPr>
          <w:rFonts w:asciiTheme="majorHAnsi" w:hAnsiTheme="majorHAnsi" w:cs="Times New Roman"/>
          <w:noProof/>
          <w:color w:val="1F497D" w:themeColor="text2"/>
          <w:lang w:eastAsia="fr-FR"/>
        </w:rPr>
        <w:t xml:space="preserve">        </w:t>
      </w:r>
      <w:r w:rsidRPr="00197018">
        <w:rPr>
          <w:rFonts w:asciiTheme="majorHAnsi" w:hAnsiTheme="majorHAnsi" w:cs="Times New Roman"/>
          <w:noProof/>
          <w:color w:val="1F497D" w:themeColor="text2"/>
          <w:lang w:eastAsia="fr-FR"/>
        </w:rPr>
        <w:drawing>
          <wp:inline distT="0" distB="0" distL="0" distR="0" wp14:anchorId="76D9710B" wp14:editId="0ED2B7C6">
            <wp:extent cx="2254885" cy="749357"/>
            <wp:effectExtent l="0" t="0" r="0" b="0"/>
            <wp:docPr id="7" name="Image 7" descr="C:\Users\francois\AppData\Local\Microsoft\Windows\Temporary Internet Files\Content.Outlook\1HII1TTN\LOGO PICOM 14 CM 72 DP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ancois\AppData\Local\Microsoft\Windows\Temporary Internet Files\Content.Outlook\1HII1TTN\LOGO PICOM 14 CM 72 DPI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118" cy="774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7822">
        <w:rPr>
          <w:rFonts w:asciiTheme="majorHAnsi" w:hAnsiTheme="majorHAnsi" w:cs="Times New Roman"/>
          <w:noProof/>
          <w:color w:val="1F497D" w:themeColor="text2"/>
          <w:lang w:eastAsia="fr-FR"/>
        </w:rPr>
        <w:t xml:space="preserve">                 </w:t>
      </w:r>
    </w:p>
    <w:p w14:paraId="5482F54C" w14:textId="77777777" w:rsidR="00EF682F" w:rsidRDefault="00EF682F" w:rsidP="00EF682F">
      <w:pPr>
        <w:pStyle w:val="Default"/>
        <w:jc w:val="center"/>
        <w:rPr>
          <w:rFonts w:asciiTheme="majorHAnsi" w:hAnsiTheme="majorHAnsi" w:cs="Times New Roman"/>
          <w:b/>
          <w:bCs/>
          <w:color w:val="1F497D" w:themeColor="text2"/>
          <w:sz w:val="52"/>
          <w:szCs w:val="52"/>
        </w:rPr>
      </w:pPr>
    </w:p>
    <w:p w14:paraId="3F094365" w14:textId="77777777" w:rsidR="00EF682F" w:rsidRPr="00887822" w:rsidRDefault="00EF682F" w:rsidP="00EF682F">
      <w:pPr>
        <w:pStyle w:val="Default"/>
        <w:jc w:val="center"/>
        <w:rPr>
          <w:rFonts w:asciiTheme="majorHAnsi" w:hAnsiTheme="majorHAnsi" w:cs="Times New Roman"/>
          <w:b/>
          <w:bCs/>
          <w:color w:val="1F497D" w:themeColor="text2"/>
          <w:sz w:val="52"/>
          <w:szCs w:val="52"/>
        </w:rPr>
      </w:pPr>
    </w:p>
    <w:p w14:paraId="616B4AE9" w14:textId="70462249" w:rsidR="00EF682F" w:rsidRPr="00887822" w:rsidRDefault="00EF682F" w:rsidP="00EF682F">
      <w:pPr>
        <w:pStyle w:val="Default"/>
        <w:jc w:val="center"/>
        <w:rPr>
          <w:rFonts w:asciiTheme="majorHAnsi" w:hAnsiTheme="majorHAnsi" w:cs="Times New Roman"/>
          <w:b/>
          <w:bCs/>
          <w:color w:val="1F497D" w:themeColor="text2"/>
          <w:sz w:val="52"/>
          <w:szCs w:val="52"/>
        </w:rPr>
      </w:pPr>
      <w:r w:rsidRPr="00887822">
        <w:rPr>
          <w:rFonts w:asciiTheme="majorHAnsi" w:hAnsiTheme="majorHAnsi" w:cs="Times New Roman"/>
          <w:b/>
          <w:bCs/>
          <w:color w:val="1F497D" w:themeColor="text2"/>
          <w:sz w:val="52"/>
          <w:szCs w:val="52"/>
        </w:rPr>
        <w:t>1</w:t>
      </w:r>
      <w:r>
        <w:rPr>
          <w:rFonts w:asciiTheme="majorHAnsi" w:hAnsiTheme="majorHAnsi" w:cs="Times New Roman"/>
          <w:b/>
          <w:bCs/>
          <w:color w:val="1F497D" w:themeColor="text2"/>
          <w:sz w:val="52"/>
          <w:szCs w:val="52"/>
        </w:rPr>
        <w:t>7</w:t>
      </w:r>
      <w:bookmarkStart w:id="0" w:name="_GoBack"/>
      <w:bookmarkEnd w:id="0"/>
      <w:r w:rsidRPr="00887822">
        <w:rPr>
          <w:rFonts w:asciiTheme="majorHAnsi" w:hAnsiTheme="majorHAnsi" w:cs="Times New Roman"/>
          <w:b/>
          <w:bCs/>
          <w:color w:val="1F497D" w:themeColor="text2"/>
          <w:sz w:val="52"/>
          <w:szCs w:val="52"/>
          <w:vertAlign w:val="superscript"/>
        </w:rPr>
        <w:t>e</w:t>
      </w:r>
      <w:r w:rsidRPr="00887822">
        <w:rPr>
          <w:rFonts w:asciiTheme="majorHAnsi" w:hAnsiTheme="majorHAnsi" w:cs="Times New Roman"/>
          <w:b/>
          <w:bCs/>
          <w:color w:val="1F497D" w:themeColor="text2"/>
          <w:sz w:val="52"/>
          <w:szCs w:val="52"/>
        </w:rPr>
        <w:t xml:space="preserve"> COLLOQUE INTERNATIONAL ETIENNE THIL </w:t>
      </w:r>
    </w:p>
    <w:p w14:paraId="6C25C8F3" w14:textId="77777777" w:rsidR="00EF682F" w:rsidRPr="00887822" w:rsidRDefault="00EF682F" w:rsidP="00EF682F">
      <w:pPr>
        <w:pStyle w:val="Default"/>
        <w:jc w:val="center"/>
        <w:rPr>
          <w:rFonts w:asciiTheme="majorHAnsi" w:hAnsiTheme="majorHAnsi" w:cs="Times New Roman"/>
          <w:b/>
          <w:bCs/>
          <w:color w:val="1F497D" w:themeColor="text2"/>
          <w:sz w:val="48"/>
          <w:szCs w:val="48"/>
        </w:rPr>
      </w:pPr>
      <w:r>
        <w:rPr>
          <w:rFonts w:asciiTheme="majorHAnsi" w:hAnsiTheme="majorHAnsi" w:cs="Times New Roman"/>
          <w:b/>
          <w:bCs/>
          <w:color w:val="1F497D" w:themeColor="text2"/>
          <w:sz w:val="48"/>
          <w:szCs w:val="48"/>
        </w:rPr>
        <w:t>15-16-17-</w:t>
      </w:r>
      <w:r w:rsidRPr="00887822">
        <w:rPr>
          <w:rFonts w:asciiTheme="majorHAnsi" w:hAnsiTheme="majorHAnsi" w:cs="Times New Roman"/>
          <w:b/>
          <w:bCs/>
          <w:color w:val="1F497D" w:themeColor="text2"/>
          <w:sz w:val="48"/>
          <w:szCs w:val="48"/>
        </w:rPr>
        <w:t xml:space="preserve"> Octobre </w:t>
      </w:r>
      <w:r>
        <w:rPr>
          <w:rFonts w:asciiTheme="majorHAnsi" w:hAnsiTheme="majorHAnsi" w:cs="Times New Roman"/>
          <w:b/>
          <w:bCs/>
          <w:color w:val="1F497D" w:themeColor="text2"/>
          <w:sz w:val="48"/>
          <w:szCs w:val="48"/>
        </w:rPr>
        <w:t>2014</w:t>
      </w:r>
    </w:p>
    <w:p w14:paraId="009AF93C" w14:textId="08F88933" w:rsidR="00EF682F" w:rsidRPr="00893A83" w:rsidRDefault="005922A1" w:rsidP="00EF682F">
      <w:pPr>
        <w:pStyle w:val="Default"/>
        <w:jc w:val="center"/>
        <w:rPr>
          <w:rFonts w:asciiTheme="majorHAnsi" w:hAnsiTheme="majorHAnsi" w:cs="Times New Roman"/>
          <w:b/>
          <w:bCs/>
          <w:color w:val="1F497D" w:themeColor="text2"/>
          <w:sz w:val="32"/>
          <w:szCs w:val="32"/>
        </w:rPr>
      </w:pPr>
      <w:r>
        <w:rPr>
          <w:rFonts w:asciiTheme="majorHAnsi" w:hAnsiTheme="majorHAnsi" w:cs="Times New Roman"/>
          <w:b/>
          <w:bCs/>
          <w:color w:val="1F497D" w:themeColor="text2"/>
          <w:sz w:val="32"/>
          <w:szCs w:val="32"/>
        </w:rPr>
        <w:t xml:space="preserve">Université </w:t>
      </w:r>
      <w:r w:rsidR="00EF682F" w:rsidRPr="00492133">
        <w:rPr>
          <w:rFonts w:asciiTheme="majorHAnsi" w:hAnsiTheme="majorHAnsi" w:cs="Times New Roman"/>
          <w:b/>
          <w:bCs/>
          <w:color w:val="1F497D" w:themeColor="text2"/>
          <w:sz w:val="32"/>
          <w:szCs w:val="32"/>
        </w:rPr>
        <w:t>PARIS-</w:t>
      </w:r>
      <w:r w:rsidR="00492133" w:rsidRPr="00492133">
        <w:rPr>
          <w:rFonts w:asciiTheme="majorHAnsi" w:hAnsiTheme="majorHAnsi" w:cs="Times New Roman"/>
          <w:b/>
          <w:bCs/>
          <w:color w:val="1F497D" w:themeColor="text2"/>
          <w:sz w:val="32"/>
          <w:szCs w:val="32"/>
        </w:rPr>
        <w:t xml:space="preserve"> </w:t>
      </w:r>
      <w:r w:rsidR="00EF682F" w:rsidRPr="00492133">
        <w:rPr>
          <w:rFonts w:asciiTheme="majorHAnsi" w:hAnsiTheme="majorHAnsi" w:cs="Times New Roman"/>
          <w:b/>
          <w:bCs/>
          <w:color w:val="1F497D" w:themeColor="text2"/>
          <w:sz w:val="32"/>
          <w:szCs w:val="32"/>
        </w:rPr>
        <w:t>Dauphine</w:t>
      </w:r>
    </w:p>
    <w:p w14:paraId="54581616" w14:textId="77777777" w:rsidR="003D1B00" w:rsidRDefault="003D1B00"/>
    <w:p w14:paraId="041CFAEB" w14:textId="77777777" w:rsidR="00EF682F" w:rsidRDefault="00EF682F"/>
    <w:p w14:paraId="66D2CB62" w14:textId="77777777" w:rsidR="00EF682F" w:rsidRPr="00C01B8D" w:rsidRDefault="00EF682F">
      <w:pPr>
        <w:rPr>
          <w:color w:val="1F497D" w:themeColor="text2"/>
        </w:rPr>
      </w:pPr>
    </w:p>
    <w:p w14:paraId="3FD1496A" w14:textId="77777777" w:rsidR="00EF682F" w:rsidRPr="003B4061" w:rsidRDefault="00EF682F" w:rsidP="000C6397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Arial"/>
          <w:b/>
          <w:bCs/>
          <w:color w:val="1F497D" w:themeColor="text2"/>
          <w:sz w:val="32"/>
          <w:szCs w:val="32"/>
        </w:rPr>
      </w:pPr>
      <w:r w:rsidRPr="003B4061">
        <w:rPr>
          <w:rFonts w:asciiTheme="majorHAnsi" w:hAnsiTheme="majorHAnsi" w:cs="Arial"/>
          <w:b/>
          <w:bCs/>
          <w:color w:val="1F497D" w:themeColor="text2"/>
          <w:sz w:val="32"/>
          <w:szCs w:val="32"/>
        </w:rPr>
        <w:t>Programme provisoire</w:t>
      </w:r>
    </w:p>
    <w:p w14:paraId="7DD85C6C" w14:textId="77777777" w:rsidR="000C6397" w:rsidRPr="003B4061" w:rsidRDefault="000C6397" w:rsidP="000C6397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Arial"/>
          <w:b/>
          <w:bCs/>
          <w:color w:val="1F497D" w:themeColor="text2"/>
          <w:sz w:val="32"/>
          <w:szCs w:val="32"/>
        </w:rPr>
      </w:pPr>
    </w:p>
    <w:p w14:paraId="705E972A" w14:textId="77777777" w:rsidR="000C6397" w:rsidRPr="003B4061" w:rsidRDefault="000C6397" w:rsidP="000C6397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Arial"/>
          <w:b/>
          <w:bCs/>
          <w:color w:val="1F497D" w:themeColor="text2"/>
          <w:sz w:val="32"/>
          <w:szCs w:val="32"/>
        </w:rPr>
      </w:pPr>
    </w:p>
    <w:p w14:paraId="5AFA470A" w14:textId="77777777" w:rsidR="00EF682F" w:rsidRPr="003B4061" w:rsidRDefault="00EF682F" w:rsidP="00EF682F">
      <w:pPr>
        <w:widowControl w:val="0"/>
        <w:autoSpaceDE w:val="0"/>
        <w:autoSpaceDN w:val="0"/>
        <w:adjustRightInd w:val="0"/>
        <w:rPr>
          <w:rFonts w:asciiTheme="majorHAnsi" w:hAnsiTheme="majorHAnsi" w:cs="Arial"/>
          <w:color w:val="1F497D" w:themeColor="text2"/>
        </w:rPr>
      </w:pPr>
    </w:p>
    <w:p w14:paraId="4E843B2D" w14:textId="77777777" w:rsidR="00EF682F" w:rsidRDefault="00EF682F" w:rsidP="00EF682F">
      <w:pPr>
        <w:widowControl w:val="0"/>
        <w:autoSpaceDE w:val="0"/>
        <w:autoSpaceDN w:val="0"/>
        <w:adjustRightInd w:val="0"/>
        <w:spacing w:after="280"/>
        <w:rPr>
          <w:rFonts w:asciiTheme="majorHAnsi" w:hAnsiTheme="majorHAnsi" w:cs="Arial"/>
          <w:b/>
          <w:bCs/>
          <w:color w:val="1F497D" w:themeColor="text2"/>
          <w:sz w:val="26"/>
          <w:szCs w:val="26"/>
          <w:u w:val="single"/>
        </w:rPr>
      </w:pPr>
      <w:r w:rsidRPr="003B4061">
        <w:rPr>
          <w:rFonts w:asciiTheme="majorHAnsi" w:hAnsiTheme="majorHAnsi" w:cs="Arial"/>
          <w:b/>
          <w:bCs/>
          <w:color w:val="1F497D" w:themeColor="text2"/>
          <w:sz w:val="26"/>
          <w:szCs w:val="26"/>
          <w:u w:val="single"/>
        </w:rPr>
        <w:t>Mercredi 15 octobre</w:t>
      </w:r>
    </w:p>
    <w:p w14:paraId="15587345" w14:textId="48337215" w:rsidR="00F064F0" w:rsidRPr="00F064F0" w:rsidRDefault="00492133" w:rsidP="00F064F0">
      <w:pPr>
        <w:rPr>
          <w:rFonts w:asciiTheme="majorHAnsi" w:hAnsiTheme="majorHAnsi"/>
        </w:rPr>
      </w:pPr>
      <w:r w:rsidRPr="00F064F0">
        <w:rPr>
          <w:rFonts w:asciiTheme="majorHAnsi" w:hAnsiTheme="majorHAnsi" w:cs="Arial"/>
          <w:b/>
          <w:color w:val="1F497D" w:themeColor="text2"/>
        </w:rPr>
        <w:t>Eiffel Tour</w:t>
      </w:r>
      <w:r w:rsidRPr="00F064F0">
        <w:rPr>
          <w:rFonts w:asciiTheme="majorHAnsi" w:hAnsiTheme="majorHAnsi" w:cs="Arial"/>
          <w:color w:val="1F497D" w:themeColor="text2"/>
        </w:rPr>
        <w:t xml:space="preserve"> : visite privée du Centre Commercial </w:t>
      </w:r>
      <w:proofErr w:type="spellStart"/>
      <w:r w:rsidRPr="00F064F0">
        <w:rPr>
          <w:rFonts w:asciiTheme="majorHAnsi" w:hAnsiTheme="majorHAnsi" w:cs="Arial"/>
          <w:color w:val="1F497D" w:themeColor="text2"/>
        </w:rPr>
        <w:t>Beaugrenelle</w:t>
      </w:r>
      <w:proofErr w:type="spellEnd"/>
      <w:r w:rsidR="00690F56">
        <w:rPr>
          <w:rFonts w:asciiTheme="majorHAnsi" w:hAnsiTheme="majorHAnsi" w:cs="Arial"/>
          <w:color w:val="1F497D" w:themeColor="text2"/>
        </w:rPr>
        <w:t xml:space="preserve">, </w:t>
      </w:r>
      <w:r w:rsidRPr="00F064F0">
        <w:rPr>
          <w:rFonts w:asciiTheme="majorHAnsi" w:hAnsiTheme="majorHAnsi" w:cs="Arial"/>
          <w:color w:val="1F497D" w:themeColor="text2"/>
        </w:rPr>
        <w:t xml:space="preserve">ouvert en octobre </w:t>
      </w:r>
      <w:r w:rsidR="00F064F0" w:rsidRPr="00F064F0">
        <w:rPr>
          <w:rFonts w:asciiTheme="majorHAnsi" w:hAnsiTheme="majorHAnsi" w:cs="Arial"/>
          <w:color w:val="1F497D" w:themeColor="text2"/>
        </w:rPr>
        <w:t xml:space="preserve">2013. </w:t>
      </w:r>
      <w:r w:rsidR="00F064F0" w:rsidRPr="00F064F0">
        <w:rPr>
          <w:rFonts w:asciiTheme="majorHAnsi" w:hAnsiTheme="majorHAnsi"/>
          <w:color w:val="002060"/>
        </w:rPr>
        <w:t>Rencontre avec la direction générale d'</w:t>
      </w:r>
      <w:proofErr w:type="spellStart"/>
      <w:r w:rsidR="00F064F0" w:rsidRPr="00F064F0">
        <w:rPr>
          <w:rFonts w:asciiTheme="majorHAnsi" w:hAnsiTheme="majorHAnsi"/>
          <w:color w:val="002060"/>
        </w:rPr>
        <w:t>Apsys</w:t>
      </w:r>
      <w:proofErr w:type="spellEnd"/>
      <w:r w:rsidR="00F064F0" w:rsidRPr="00F064F0">
        <w:rPr>
          <w:rFonts w:asciiTheme="majorHAnsi" w:hAnsiTheme="majorHAnsi"/>
          <w:color w:val="002060"/>
        </w:rPr>
        <w:t xml:space="preserve"> (promoteur et gestionnaire du centre) et avec le directeur du centre. Échange avec trois directeurs d'enseignes ou de magasins sélectionnés pour leur caractère innovant. </w:t>
      </w:r>
    </w:p>
    <w:p w14:paraId="7D4ADBF4" w14:textId="77777777" w:rsidR="00F064F0" w:rsidRDefault="00F064F0" w:rsidP="00F064F0"/>
    <w:p w14:paraId="5F5D7C71" w14:textId="740C303C" w:rsidR="00492133" w:rsidRPr="00F16653" w:rsidRDefault="00492133" w:rsidP="00492133">
      <w:pPr>
        <w:widowControl w:val="0"/>
        <w:autoSpaceDE w:val="0"/>
        <w:autoSpaceDN w:val="0"/>
        <w:adjustRightInd w:val="0"/>
        <w:spacing w:after="280"/>
        <w:rPr>
          <w:rFonts w:asciiTheme="majorHAnsi" w:hAnsiTheme="majorHAnsi" w:cs="Helvetica Neue"/>
          <w:b/>
          <w:bCs/>
          <w:color w:val="1F497D" w:themeColor="text2"/>
          <w:u w:val="single"/>
        </w:rPr>
      </w:pPr>
      <w:r w:rsidRPr="00F16653">
        <w:rPr>
          <w:rFonts w:asciiTheme="majorHAnsi" w:hAnsiTheme="majorHAnsi" w:cs="Arial"/>
          <w:color w:val="1F497D" w:themeColor="text2"/>
        </w:rPr>
        <w:t xml:space="preserve">Réservé aux </w:t>
      </w:r>
      <w:r w:rsidR="00F064F0">
        <w:rPr>
          <w:rFonts w:asciiTheme="majorHAnsi" w:hAnsiTheme="majorHAnsi" w:cs="Arial"/>
          <w:color w:val="1F497D" w:themeColor="text2"/>
        </w:rPr>
        <w:t>enseignants-chercheurs et doctorants</w:t>
      </w:r>
      <w:r w:rsidRPr="00F16653">
        <w:rPr>
          <w:rFonts w:asciiTheme="majorHAnsi" w:hAnsiTheme="majorHAnsi" w:cs="Arial"/>
          <w:color w:val="1F497D" w:themeColor="text2"/>
        </w:rPr>
        <w:t>, limité au</w:t>
      </w:r>
      <w:r w:rsidR="00B71926" w:rsidRPr="00F16653">
        <w:rPr>
          <w:rFonts w:asciiTheme="majorHAnsi" w:hAnsiTheme="majorHAnsi" w:cs="Arial"/>
          <w:color w:val="1F497D" w:themeColor="text2"/>
        </w:rPr>
        <w:t>x</w:t>
      </w:r>
      <w:r w:rsidRPr="00F16653">
        <w:rPr>
          <w:rFonts w:asciiTheme="majorHAnsi" w:hAnsiTheme="majorHAnsi" w:cs="Arial"/>
          <w:color w:val="1F497D" w:themeColor="text2"/>
        </w:rPr>
        <w:t xml:space="preserve"> 30 premiers inscrits (organisation et contact Valérie Renaudin, Paris-Dauphine ;</w:t>
      </w:r>
      <w:r w:rsidR="00F064F0" w:rsidRPr="00F064F0">
        <w:t xml:space="preserve"> </w:t>
      </w:r>
      <w:hyperlink r:id="rId8" w:tgtFrame="_blank" w:history="1">
        <w:r w:rsidR="00F064F0">
          <w:rPr>
            <w:rStyle w:val="Lienhypertexte"/>
          </w:rPr>
          <w:t>valerie.renaudin@dauphine.fr</w:t>
        </w:r>
      </w:hyperlink>
      <w:r w:rsidR="00F064F0">
        <w:t xml:space="preserve"> )</w:t>
      </w:r>
    </w:p>
    <w:p w14:paraId="3E4E6767" w14:textId="77777777" w:rsidR="00EF682F" w:rsidRPr="00F16653" w:rsidRDefault="00EF682F" w:rsidP="00EF682F">
      <w:pPr>
        <w:widowControl w:val="0"/>
        <w:autoSpaceDE w:val="0"/>
        <w:autoSpaceDN w:val="0"/>
        <w:adjustRightInd w:val="0"/>
        <w:spacing w:after="280"/>
        <w:rPr>
          <w:rFonts w:asciiTheme="majorHAnsi" w:hAnsiTheme="majorHAnsi" w:cs="Helvetica Neue"/>
          <w:b/>
          <w:bCs/>
          <w:color w:val="1F497D" w:themeColor="text2"/>
          <w:u w:val="single"/>
        </w:rPr>
      </w:pPr>
      <w:r w:rsidRPr="00F16653">
        <w:rPr>
          <w:rFonts w:asciiTheme="majorHAnsi" w:hAnsiTheme="majorHAnsi" w:cs="Arial"/>
          <w:b/>
          <w:bCs/>
          <w:color w:val="1F497D" w:themeColor="text2"/>
          <w:u w:val="single"/>
        </w:rPr>
        <w:t>Jeudi 16 octobre</w:t>
      </w:r>
    </w:p>
    <w:p w14:paraId="60E1AD49" w14:textId="77777777" w:rsidR="00EF682F" w:rsidRPr="00F16653" w:rsidRDefault="00EF682F" w:rsidP="00EF682F">
      <w:pPr>
        <w:widowControl w:val="0"/>
        <w:autoSpaceDE w:val="0"/>
        <w:autoSpaceDN w:val="0"/>
        <w:adjustRightInd w:val="0"/>
        <w:spacing w:after="200"/>
        <w:rPr>
          <w:rFonts w:asciiTheme="majorHAnsi" w:hAnsiTheme="majorHAnsi" w:cs="Arial"/>
          <w:color w:val="1F497D" w:themeColor="text2"/>
        </w:rPr>
      </w:pPr>
      <w:r w:rsidRPr="00F16653">
        <w:rPr>
          <w:rFonts w:asciiTheme="majorHAnsi" w:hAnsiTheme="majorHAnsi" w:cs="Arial"/>
          <w:b/>
          <w:bCs/>
          <w:color w:val="1F497D" w:themeColor="text2"/>
        </w:rPr>
        <w:t>8h30-13h00</w:t>
      </w:r>
    </w:p>
    <w:p w14:paraId="4CC1C5AD" w14:textId="52FB2B89" w:rsidR="00EF682F" w:rsidRPr="00F16653" w:rsidRDefault="00EF682F" w:rsidP="00B25F31">
      <w:pPr>
        <w:widowControl w:val="0"/>
        <w:autoSpaceDE w:val="0"/>
        <w:autoSpaceDN w:val="0"/>
        <w:adjustRightInd w:val="0"/>
        <w:spacing w:after="200"/>
        <w:jc w:val="both"/>
        <w:rPr>
          <w:rFonts w:asciiTheme="majorHAnsi" w:hAnsiTheme="majorHAnsi" w:cs="Arial"/>
          <w:b/>
          <w:color w:val="1F497D" w:themeColor="text2"/>
        </w:rPr>
      </w:pPr>
      <w:r w:rsidRPr="00F16653">
        <w:rPr>
          <w:rFonts w:asciiTheme="majorHAnsi" w:hAnsiTheme="majorHAnsi" w:cs="Arial"/>
          <w:b/>
          <w:color w:val="1F497D" w:themeColor="text2"/>
        </w:rPr>
        <w:t>Discours d’accueil</w:t>
      </w:r>
      <w:r w:rsidR="00D821B6" w:rsidRPr="00F16653">
        <w:rPr>
          <w:rFonts w:asciiTheme="majorHAnsi" w:hAnsiTheme="majorHAnsi" w:cs="Arial"/>
          <w:b/>
          <w:color w:val="1F497D" w:themeColor="text2"/>
        </w:rPr>
        <w:t xml:space="preserve"> </w:t>
      </w:r>
      <w:r w:rsidR="00AC17F5" w:rsidRPr="00F16653">
        <w:rPr>
          <w:rFonts w:asciiTheme="majorHAnsi" w:hAnsiTheme="majorHAnsi" w:cs="Arial"/>
          <w:b/>
          <w:color w:val="1F497D" w:themeColor="text2"/>
        </w:rPr>
        <w:t xml:space="preserve">de Laurent </w:t>
      </w:r>
      <w:hyperlink r:id="rId9" w:history="1">
        <w:proofErr w:type="spellStart"/>
        <w:r w:rsidR="00AC17F5" w:rsidRPr="00F16653">
          <w:rPr>
            <w:rFonts w:asciiTheme="majorHAnsi" w:hAnsiTheme="majorHAnsi" w:cs="Arial"/>
            <w:b/>
            <w:color w:val="1F497D" w:themeColor="text2"/>
            <w:u w:color="001C98"/>
          </w:rPr>
          <w:t>Batsch</w:t>
        </w:r>
        <w:proofErr w:type="spellEnd"/>
      </w:hyperlink>
      <w:r w:rsidR="00FA7D4A" w:rsidRPr="00F16653">
        <w:rPr>
          <w:rFonts w:asciiTheme="majorHAnsi" w:hAnsiTheme="majorHAnsi" w:cs="Arial"/>
          <w:b/>
          <w:color w:val="1F497D" w:themeColor="text2"/>
        </w:rPr>
        <w:t xml:space="preserve">, Président de </w:t>
      </w:r>
      <w:r w:rsidR="004828E8" w:rsidRPr="00F16653">
        <w:rPr>
          <w:rFonts w:asciiTheme="majorHAnsi" w:hAnsiTheme="majorHAnsi" w:cs="Arial"/>
          <w:b/>
          <w:color w:val="1F497D" w:themeColor="text2"/>
        </w:rPr>
        <w:t>l’</w:t>
      </w:r>
      <w:r w:rsidR="00B97D6F" w:rsidRPr="00F16653">
        <w:rPr>
          <w:rFonts w:asciiTheme="majorHAnsi" w:hAnsiTheme="majorHAnsi" w:cs="Arial"/>
          <w:b/>
          <w:color w:val="1F497D" w:themeColor="text2"/>
        </w:rPr>
        <w:t>U</w:t>
      </w:r>
      <w:r w:rsidR="004828E8" w:rsidRPr="00F16653">
        <w:rPr>
          <w:rFonts w:asciiTheme="majorHAnsi" w:hAnsiTheme="majorHAnsi" w:cs="Arial"/>
          <w:b/>
          <w:color w:val="1F497D" w:themeColor="text2"/>
        </w:rPr>
        <w:t xml:space="preserve">niversité </w:t>
      </w:r>
      <w:r w:rsidR="00B25F31" w:rsidRPr="00F16653">
        <w:rPr>
          <w:rFonts w:asciiTheme="majorHAnsi" w:hAnsiTheme="majorHAnsi" w:cs="Times New Roman"/>
          <w:b/>
          <w:bCs/>
          <w:color w:val="1F497D" w:themeColor="text2"/>
        </w:rPr>
        <w:t>Paris</w:t>
      </w:r>
      <w:r w:rsidR="004828E8" w:rsidRPr="00F16653">
        <w:rPr>
          <w:rFonts w:asciiTheme="majorHAnsi" w:hAnsiTheme="majorHAnsi" w:cs="Times New Roman"/>
          <w:b/>
          <w:bCs/>
          <w:color w:val="1F497D" w:themeColor="text2"/>
        </w:rPr>
        <w:t>-</w:t>
      </w:r>
      <w:r w:rsidR="00492133" w:rsidRPr="00F16653">
        <w:rPr>
          <w:rFonts w:asciiTheme="majorHAnsi" w:hAnsiTheme="majorHAnsi" w:cs="Times New Roman"/>
          <w:b/>
          <w:bCs/>
          <w:color w:val="1F497D" w:themeColor="text2"/>
        </w:rPr>
        <w:t xml:space="preserve"> </w:t>
      </w:r>
      <w:r w:rsidR="004828E8" w:rsidRPr="00F16653">
        <w:rPr>
          <w:rFonts w:asciiTheme="majorHAnsi" w:hAnsiTheme="majorHAnsi" w:cs="Times New Roman"/>
          <w:b/>
          <w:bCs/>
          <w:color w:val="1F497D" w:themeColor="text2"/>
        </w:rPr>
        <w:t>Dauphine</w:t>
      </w:r>
      <w:r w:rsidR="004828E8" w:rsidRPr="00F16653">
        <w:rPr>
          <w:rFonts w:asciiTheme="majorHAnsi" w:hAnsiTheme="majorHAnsi" w:cs="Arial"/>
          <w:b/>
          <w:color w:val="1F497D" w:themeColor="text2"/>
        </w:rPr>
        <w:t xml:space="preserve"> et</w:t>
      </w:r>
      <w:r w:rsidR="00AC17F5" w:rsidRPr="00F16653">
        <w:rPr>
          <w:rFonts w:asciiTheme="majorHAnsi" w:hAnsiTheme="majorHAnsi" w:cs="Arial"/>
          <w:b/>
          <w:color w:val="1F497D" w:themeColor="text2"/>
        </w:rPr>
        <w:t xml:space="preserve"> Régine </w:t>
      </w:r>
      <w:proofErr w:type="spellStart"/>
      <w:r w:rsidR="00AC17F5" w:rsidRPr="00F16653">
        <w:rPr>
          <w:rFonts w:asciiTheme="majorHAnsi" w:hAnsiTheme="majorHAnsi" w:cs="Arial"/>
          <w:b/>
          <w:color w:val="1F497D" w:themeColor="text2"/>
        </w:rPr>
        <w:t>Vanheems</w:t>
      </w:r>
      <w:proofErr w:type="spellEnd"/>
      <w:r w:rsidR="004828E8" w:rsidRPr="00F16653">
        <w:rPr>
          <w:rFonts w:asciiTheme="majorHAnsi" w:hAnsiTheme="majorHAnsi" w:cs="Arial"/>
          <w:b/>
          <w:color w:val="1F497D" w:themeColor="text2"/>
        </w:rPr>
        <w:t xml:space="preserve">, </w:t>
      </w:r>
      <w:r w:rsidR="00B97D6F" w:rsidRPr="00F16653">
        <w:rPr>
          <w:rFonts w:asciiTheme="majorHAnsi" w:hAnsiTheme="majorHAnsi" w:cs="Arial"/>
          <w:b/>
          <w:color w:val="1F497D" w:themeColor="text2"/>
        </w:rPr>
        <w:t>Président Scientifique du 17</w:t>
      </w:r>
      <w:r w:rsidR="00B97D6F" w:rsidRPr="00F16653">
        <w:rPr>
          <w:rFonts w:asciiTheme="majorHAnsi" w:hAnsiTheme="majorHAnsi" w:cs="Arial"/>
          <w:b/>
          <w:color w:val="1F497D" w:themeColor="text2"/>
          <w:vertAlign w:val="superscript"/>
        </w:rPr>
        <w:t xml:space="preserve"> </w:t>
      </w:r>
      <w:proofErr w:type="spellStart"/>
      <w:r w:rsidR="00B97D6F" w:rsidRPr="00F16653">
        <w:rPr>
          <w:rFonts w:asciiTheme="majorHAnsi" w:hAnsiTheme="majorHAnsi" w:cs="Arial"/>
          <w:b/>
          <w:color w:val="1F497D" w:themeColor="text2"/>
          <w:vertAlign w:val="superscript"/>
        </w:rPr>
        <w:t>eme</w:t>
      </w:r>
      <w:proofErr w:type="spellEnd"/>
      <w:r w:rsidR="00B97D6F" w:rsidRPr="00F16653">
        <w:rPr>
          <w:rFonts w:asciiTheme="majorHAnsi" w:hAnsiTheme="majorHAnsi" w:cs="Arial"/>
          <w:b/>
          <w:color w:val="1F497D" w:themeColor="text2"/>
        </w:rPr>
        <w:t xml:space="preserve"> colloque Etienne Thil, </w:t>
      </w:r>
      <w:r w:rsidR="00B25F31" w:rsidRPr="00F16653">
        <w:rPr>
          <w:rFonts w:asciiTheme="majorHAnsi" w:hAnsiTheme="majorHAnsi" w:cs="Arial"/>
          <w:b/>
          <w:color w:val="1F497D" w:themeColor="text2"/>
        </w:rPr>
        <w:t xml:space="preserve">Université Paris I –Sorbonne, PRISM. </w:t>
      </w:r>
    </w:p>
    <w:p w14:paraId="40C956DD" w14:textId="0C2591F0" w:rsidR="00EF682F" w:rsidRPr="00F16653" w:rsidRDefault="00EF682F" w:rsidP="002E2065">
      <w:pPr>
        <w:widowControl w:val="0"/>
        <w:autoSpaceDE w:val="0"/>
        <w:autoSpaceDN w:val="0"/>
        <w:adjustRightInd w:val="0"/>
        <w:spacing w:after="200"/>
        <w:jc w:val="both"/>
        <w:rPr>
          <w:rFonts w:asciiTheme="majorHAnsi" w:hAnsiTheme="majorHAnsi" w:cs="Arial"/>
          <w:color w:val="1F497D" w:themeColor="text2"/>
        </w:rPr>
      </w:pPr>
      <w:r w:rsidRPr="00F16653">
        <w:rPr>
          <w:rFonts w:asciiTheme="majorHAnsi" w:hAnsiTheme="majorHAnsi" w:cs="Arial"/>
          <w:b/>
          <w:bCs/>
          <w:color w:val="1F497D" w:themeColor="text2"/>
        </w:rPr>
        <w:t>Table ronde :</w:t>
      </w:r>
      <w:r w:rsidRPr="00F16653">
        <w:rPr>
          <w:rFonts w:asciiTheme="majorHAnsi" w:hAnsiTheme="majorHAnsi" w:cs="Arial"/>
          <w:color w:val="1F497D" w:themeColor="text2"/>
        </w:rPr>
        <w:t> </w:t>
      </w:r>
      <w:r w:rsidRPr="00F16653">
        <w:rPr>
          <w:rFonts w:asciiTheme="majorHAnsi" w:hAnsiTheme="majorHAnsi" w:cs="Arial"/>
          <w:b/>
          <w:color w:val="1F497D" w:themeColor="text2"/>
        </w:rPr>
        <w:t>« </w:t>
      </w:r>
      <w:r w:rsidR="003B4061" w:rsidRPr="00F16653">
        <w:rPr>
          <w:rFonts w:asciiTheme="majorHAnsi" w:hAnsiTheme="majorHAnsi" w:cs="Arial"/>
          <w:b/>
          <w:color w:val="1F497D" w:themeColor="text2"/>
        </w:rPr>
        <w:t>Q</w:t>
      </w:r>
      <w:r w:rsidRPr="00F16653">
        <w:rPr>
          <w:rFonts w:asciiTheme="majorHAnsi" w:hAnsiTheme="majorHAnsi" w:cs="Arial"/>
          <w:b/>
          <w:color w:val="1F497D" w:themeColor="text2"/>
        </w:rPr>
        <w:t>uand le commerce regarde vers l’amont : organisation et pouvoir dans la filière » </w:t>
      </w:r>
      <w:r w:rsidRPr="00F16653">
        <w:rPr>
          <w:rFonts w:asciiTheme="majorHAnsi" w:hAnsiTheme="majorHAnsi" w:cs="Arial"/>
          <w:color w:val="1F497D" w:themeColor="text2"/>
        </w:rPr>
        <w:t>animée par Karim Messeghem</w:t>
      </w:r>
      <w:r w:rsidR="00492133" w:rsidRPr="00F16653">
        <w:rPr>
          <w:rFonts w:asciiTheme="majorHAnsi" w:hAnsiTheme="majorHAnsi" w:cs="Arial"/>
          <w:color w:val="1F497D" w:themeColor="text2"/>
        </w:rPr>
        <w:t>,</w:t>
      </w:r>
      <w:r w:rsidR="00F16653">
        <w:rPr>
          <w:rFonts w:asciiTheme="majorHAnsi" w:hAnsiTheme="majorHAnsi" w:cs="Arial"/>
          <w:color w:val="1F497D" w:themeColor="text2"/>
        </w:rPr>
        <w:t xml:space="preserve"> (Montpellier 1),</w:t>
      </w:r>
      <w:r w:rsidR="00492133" w:rsidRPr="00F16653">
        <w:rPr>
          <w:rFonts w:asciiTheme="majorHAnsi" w:hAnsiTheme="majorHAnsi" w:cs="Arial"/>
          <w:color w:val="1F497D" w:themeColor="text2"/>
        </w:rPr>
        <w:t xml:space="preserve"> </w:t>
      </w:r>
      <w:r w:rsidR="004637AB" w:rsidRPr="00F16653">
        <w:rPr>
          <w:rFonts w:asciiTheme="majorHAnsi" w:hAnsiTheme="majorHAnsi" w:cs="Arial"/>
          <w:color w:val="1F497D" w:themeColor="text2"/>
        </w:rPr>
        <w:t xml:space="preserve">avec </w:t>
      </w:r>
      <w:r w:rsidR="002E2065" w:rsidRPr="00F16653">
        <w:rPr>
          <w:rFonts w:asciiTheme="majorHAnsi" w:hAnsiTheme="majorHAnsi" w:cs="Arial"/>
          <w:color w:val="1F497D" w:themeColor="text2"/>
        </w:rPr>
        <w:t xml:space="preserve">Véronique des </w:t>
      </w:r>
      <w:proofErr w:type="spellStart"/>
      <w:r w:rsidR="002E2065" w:rsidRPr="00F16653">
        <w:rPr>
          <w:rFonts w:asciiTheme="majorHAnsi" w:hAnsiTheme="majorHAnsi" w:cs="Arial"/>
          <w:color w:val="1F497D" w:themeColor="text2"/>
        </w:rPr>
        <w:t>Garets</w:t>
      </w:r>
      <w:proofErr w:type="spellEnd"/>
      <w:r w:rsidR="002E2065" w:rsidRPr="00F16653">
        <w:rPr>
          <w:rFonts w:asciiTheme="majorHAnsi" w:hAnsiTheme="majorHAnsi" w:cs="Arial"/>
          <w:color w:val="1F497D" w:themeColor="text2"/>
        </w:rPr>
        <w:t>,</w:t>
      </w:r>
      <w:r w:rsidR="00F16653">
        <w:rPr>
          <w:rFonts w:asciiTheme="majorHAnsi" w:hAnsiTheme="majorHAnsi" w:cs="Arial"/>
          <w:color w:val="1F497D" w:themeColor="text2"/>
        </w:rPr>
        <w:t xml:space="preserve"> (IAE de Tours),</w:t>
      </w:r>
      <w:r w:rsidR="002E2065" w:rsidRPr="00F16653">
        <w:rPr>
          <w:rFonts w:asciiTheme="majorHAnsi" w:hAnsiTheme="majorHAnsi" w:cs="Arial"/>
          <w:color w:val="1F497D" w:themeColor="text2"/>
        </w:rPr>
        <w:t xml:space="preserve"> Eric Plat</w:t>
      </w:r>
      <w:r w:rsidR="00B97D6F" w:rsidRPr="00F16653">
        <w:rPr>
          <w:rFonts w:asciiTheme="majorHAnsi" w:hAnsiTheme="majorHAnsi" w:cs="Arial"/>
          <w:color w:val="1F497D" w:themeColor="text2"/>
        </w:rPr>
        <w:t xml:space="preserve"> PDG d’ATOL, </w:t>
      </w:r>
      <w:r w:rsidR="00B97D6F" w:rsidRPr="00F16653">
        <w:rPr>
          <w:rFonts w:asciiTheme="majorHAnsi" w:hAnsiTheme="majorHAnsi" w:cs="Arial"/>
          <w:color w:val="002060"/>
        </w:rPr>
        <w:t>Maurice</w:t>
      </w:r>
      <w:r w:rsidR="004637AB" w:rsidRPr="00F16653">
        <w:rPr>
          <w:rFonts w:asciiTheme="majorHAnsi" w:hAnsiTheme="majorHAnsi" w:cs="Arial"/>
          <w:color w:val="002060"/>
        </w:rPr>
        <w:t xml:space="preserve"> Farine</w:t>
      </w:r>
      <w:r w:rsidR="00690F56">
        <w:rPr>
          <w:rFonts w:asciiTheme="majorHAnsi" w:hAnsiTheme="majorHAnsi" w:cs="Arial"/>
          <w:color w:val="002060"/>
        </w:rPr>
        <w:t>, PDG</w:t>
      </w:r>
      <w:r w:rsidR="00B71926" w:rsidRPr="00F16653">
        <w:rPr>
          <w:rFonts w:asciiTheme="majorHAnsi" w:hAnsiTheme="majorHAnsi" w:cs="Arial"/>
          <w:color w:val="002060"/>
        </w:rPr>
        <w:t xml:space="preserve"> des Confiseries du Roy René</w:t>
      </w:r>
      <w:r w:rsidR="00FA7D4A" w:rsidRPr="00F16653">
        <w:rPr>
          <w:rFonts w:asciiTheme="majorHAnsi" w:hAnsiTheme="majorHAnsi" w:cs="Arial"/>
          <w:color w:val="002060"/>
        </w:rPr>
        <w:t xml:space="preserve"> </w:t>
      </w:r>
      <w:r w:rsidR="00B71926" w:rsidRPr="00F16653">
        <w:rPr>
          <w:rFonts w:asciiTheme="majorHAnsi" w:hAnsiTheme="majorHAnsi" w:cs="Arial"/>
          <w:color w:val="002060"/>
        </w:rPr>
        <w:t xml:space="preserve">(fournisseur </w:t>
      </w:r>
      <w:r w:rsidR="00FA7D4A" w:rsidRPr="00F16653">
        <w:rPr>
          <w:rFonts w:asciiTheme="majorHAnsi" w:hAnsiTheme="majorHAnsi" w:cs="Arial"/>
          <w:color w:val="002060"/>
        </w:rPr>
        <w:t>R</w:t>
      </w:r>
      <w:r w:rsidR="004637AB" w:rsidRPr="00F16653">
        <w:rPr>
          <w:rFonts w:asciiTheme="majorHAnsi" w:hAnsiTheme="majorHAnsi" w:cs="Arial"/>
          <w:color w:val="002060"/>
        </w:rPr>
        <w:t>eflet de France</w:t>
      </w:r>
      <w:r w:rsidR="002E2065" w:rsidRPr="00F16653">
        <w:rPr>
          <w:rFonts w:asciiTheme="majorHAnsi" w:hAnsiTheme="majorHAnsi" w:cs="Arial"/>
          <w:color w:val="002060"/>
        </w:rPr>
        <w:t>)</w:t>
      </w:r>
      <w:r w:rsidR="00B71926" w:rsidRPr="00F16653">
        <w:rPr>
          <w:rFonts w:asciiTheme="majorHAnsi" w:hAnsiTheme="majorHAnsi" w:cs="Arial"/>
          <w:color w:val="002060"/>
        </w:rPr>
        <w:t xml:space="preserve"> et une enseigne de GMS (en attente)</w:t>
      </w:r>
      <w:r w:rsidR="00FA7D4A" w:rsidRPr="00F16653">
        <w:rPr>
          <w:rFonts w:asciiTheme="majorHAnsi" w:hAnsiTheme="majorHAnsi" w:cs="Arial"/>
          <w:color w:val="002060"/>
        </w:rPr>
        <w:t>.</w:t>
      </w:r>
    </w:p>
    <w:p w14:paraId="435602A1" w14:textId="7EA3EECC" w:rsidR="00363EAC" w:rsidRPr="00F16653" w:rsidRDefault="00EF682F" w:rsidP="00AC17F5">
      <w:pPr>
        <w:widowControl w:val="0"/>
        <w:autoSpaceDE w:val="0"/>
        <w:autoSpaceDN w:val="0"/>
        <w:adjustRightInd w:val="0"/>
        <w:spacing w:after="200"/>
        <w:jc w:val="both"/>
        <w:rPr>
          <w:rFonts w:asciiTheme="majorHAnsi" w:hAnsiTheme="majorHAnsi" w:cs="Arial"/>
          <w:color w:val="1F497D" w:themeColor="text2"/>
        </w:rPr>
      </w:pPr>
      <w:r w:rsidRPr="00342B3E">
        <w:rPr>
          <w:rFonts w:asciiTheme="majorHAnsi" w:hAnsiTheme="majorHAnsi" w:cs="Arial"/>
          <w:b/>
          <w:bCs/>
          <w:color w:val="1F497D" w:themeColor="text2"/>
          <w:sz w:val="26"/>
          <w:szCs w:val="26"/>
        </w:rPr>
        <w:lastRenderedPageBreak/>
        <w:t>Table ronde :</w:t>
      </w:r>
      <w:r w:rsidRPr="00342B3E">
        <w:rPr>
          <w:rFonts w:asciiTheme="majorHAnsi" w:hAnsiTheme="majorHAnsi" w:cs="Arial"/>
          <w:color w:val="1F497D" w:themeColor="text2"/>
          <w:sz w:val="26"/>
          <w:szCs w:val="26"/>
        </w:rPr>
        <w:t> </w:t>
      </w:r>
      <w:r w:rsidR="003B4061" w:rsidRPr="00342B3E">
        <w:rPr>
          <w:rFonts w:asciiTheme="majorHAnsi" w:hAnsiTheme="majorHAnsi" w:cs="Arial"/>
          <w:color w:val="1F497D" w:themeColor="text2"/>
          <w:sz w:val="26"/>
          <w:szCs w:val="26"/>
        </w:rPr>
        <w:t>« </w:t>
      </w:r>
      <w:r w:rsidR="003B4061" w:rsidRPr="00342B3E">
        <w:rPr>
          <w:rFonts w:asciiTheme="majorHAnsi" w:hAnsiTheme="majorHAnsi" w:cs="Arial"/>
          <w:b/>
          <w:color w:val="1F497D" w:themeColor="text2"/>
          <w:sz w:val="26"/>
          <w:szCs w:val="26"/>
        </w:rPr>
        <w:t>L</w:t>
      </w:r>
      <w:r w:rsidRPr="00342B3E">
        <w:rPr>
          <w:rFonts w:asciiTheme="majorHAnsi" w:hAnsiTheme="majorHAnsi" w:cs="Arial"/>
          <w:b/>
          <w:color w:val="1F497D" w:themeColor="text2"/>
          <w:sz w:val="26"/>
          <w:szCs w:val="26"/>
        </w:rPr>
        <w:t>a logistique urbaine</w:t>
      </w:r>
      <w:r w:rsidR="003B4061" w:rsidRPr="00342B3E">
        <w:rPr>
          <w:rFonts w:asciiTheme="majorHAnsi" w:hAnsiTheme="majorHAnsi" w:cs="Arial"/>
          <w:color w:val="1F497D" w:themeColor="text2"/>
          <w:sz w:val="26"/>
          <w:szCs w:val="26"/>
        </w:rPr>
        <w:t xml:space="preserve">» </w:t>
      </w:r>
      <w:r w:rsidRPr="00F16653">
        <w:rPr>
          <w:rFonts w:asciiTheme="majorHAnsi" w:hAnsiTheme="majorHAnsi" w:cs="Arial"/>
          <w:color w:val="1F497D" w:themeColor="text2"/>
        </w:rPr>
        <w:t xml:space="preserve">animée par Gilles </w:t>
      </w:r>
      <w:proofErr w:type="spellStart"/>
      <w:r w:rsidRPr="00F16653">
        <w:rPr>
          <w:rFonts w:asciiTheme="majorHAnsi" w:hAnsiTheme="majorHAnsi" w:cs="Arial"/>
          <w:color w:val="1F497D" w:themeColor="text2"/>
        </w:rPr>
        <w:t>Paché</w:t>
      </w:r>
      <w:proofErr w:type="spellEnd"/>
      <w:r w:rsidR="00B71926" w:rsidRPr="00F16653">
        <w:rPr>
          <w:rFonts w:asciiTheme="majorHAnsi" w:hAnsiTheme="majorHAnsi" w:cs="Arial"/>
          <w:color w:val="1F497D" w:themeColor="text2"/>
        </w:rPr>
        <w:t>,</w:t>
      </w:r>
      <w:r w:rsidR="00F16653">
        <w:rPr>
          <w:rFonts w:asciiTheme="majorHAnsi" w:hAnsiTheme="majorHAnsi" w:cs="Arial"/>
          <w:color w:val="1F497D" w:themeColor="text2"/>
        </w:rPr>
        <w:t xml:space="preserve"> (Aix-</w:t>
      </w:r>
      <w:proofErr w:type="spellStart"/>
      <w:r w:rsidR="00F16653">
        <w:rPr>
          <w:rFonts w:asciiTheme="majorHAnsi" w:hAnsiTheme="majorHAnsi" w:cs="Arial"/>
          <w:color w:val="1F497D" w:themeColor="text2"/>
        </w:rPr>
        <w:t>Marseile</w:t>
      </w:r>
      <w:proofErr w:type="spellEnd"/>
      <w:r w:rsidR="00F16653">
        <w:rPr>
          <w:rFonts w:asciiTheme="majorHAnsi" w:hAnsiTheme="majorHAnsi" w:cs="Arial"/>
          <w:color w:val="1F497D" w:themeColor="text2"/>
        </w:rPr>
        <w:t xml:space="preserve">), </w:t>
      </w:r>
      <w:r w:rsidR="00363EAC" w:rsidRPr="00F16653">
        <w:rPr>
          <w:rFonts w:asciiTheme="majorHAnsi" w:hAnsiTheme="majorHAnsi" w:cs="Arial"/>
          <w:color w:val="1F497D" w:themeColor="text2"/>
        </w:rPr>
        <w:t xml:space="preserve">avec Nathalie </w:t>
      </w:r>
      <w:r w:rsidR="00B97D6F" w:rsidRPr="00F16653">
        <w:rPr>
          <w:rFonts w:asciiTheme="majorHAnsi" w:hAnsiTheme="majorHAnsi" w:cs="Arial"/>
          <w:color w:val="1F497D" w:themeColor="text2"/>
        </w:rPr>
        <w:t>Lemarchand</w:t>
      </w:r>
      <w:r w:rsidR="00C76F02" w:rsidRPr="00F16653">
        <w:rPr>
          <w:rFonts w:asciiTheme="majorHAnsi" w:hAnsiTheme="majorHAnsi" w:cs="Arial"/>
          <w:color w:val="1F497D" w:themeColor="text2"/>
        </w:rPr>
        <w:t xml:space="preserve">, </w:t>
      </w:r>
      <w:r w:rsidR="00F16653" w:rsidRPr="00F16653">
        <w:rPr>
          <w:rFonts w:asciiTheme="majorHAnsi" w:hAnsiTheme="majorHAnsi" w:cs="Arial"/>
          <w:color w:val="1F497D" w:themeColor="text2"/>
        </w:rPr>
        <w:t>(Paris</w:t>
      </w:r>
      <w:r w:rsidR="00363EAC" w:rsidRPr="00F16653">
        <w:rPr>
          <w:rFonts w:asciiTheme="majorHAnsi" w:hAnsiTheme="majorHAnsi" w:cs="Arial"/>
          <w:color w:val="1F497D" w:themeColor="text2"/>
        </w:rPr>
        <w:t xml:space="preserve"> </w:t>
      </w:r>
      <w:r w:rsidR="00B97D6F" w:rsidRPr="00F16653">
        <w:rPr>
          <w:rFonts w:asciiTheme="majorHAnsi" w:hAnsiTheme="majorHAnsi" w:cs="Arial"/>
          <w:color w:val="1F497D" w:themeColor="text2"/>
        </w:rPr>
        <w:t>8</w:t>
      </w:r>
      <w:r w:rsidR="00F16653" w:rsidRPr="00F16653">
        <w:rPr>
          <w:rFonts w:asciiTheme="majorHAnsi" w:hAnsiTheme="majorHAnsi" w:cs="Arial"/>
          <w:color w:val="1F497D" w:themeColor="text2"/>
        </w:rPr>
        <w:t>)</w:t>
      </w:r>
      <w:r w:rsidR="00B97D6F" w:rsidRPr="00F16653">
        <w:rPr>
          <w:rFonts w:asciiTheme="majorHAnsi" w:hAnsiTheme="majorHAnsi" w:cs="Arial"/>
          <w:color w:val="1F497D" w:themeColor="text2"/>
        </w:rPr>
        <w:t xml:space="preserve">, </w:t>
      </w:r>
      <w:r w:rsidR="00C76F02" w:rsidRPr="00F16653">
        <w:rPr>
          <w:rFonts w:asciiTheme="majorHAnsi" w:hAnsiTheme="majorHAnsi" w:cs="Arial"/>
          <w:color w:val="1F497D" w:themeColor="text2"/>
        </w:rPr>
        <w:t xml:space="preserve">Hugues </w:t>
      </w:r>
      <w:proofErr w:type="spellStart"/>
      <w:r w:rsidR="00C76F02" w:rsidRPr="00F16653">
        <w:rPr>
          <w:rFonts w:asciiTheme="majorHAnsi" w:hAnsiTheme="majorHAnsi" w:cs="Arial"/>
          <w:color w:val="1F497D" w:themeColor="text2"/>
        </w:rPr>
        <w:t>Molet</w:t>
      </w:r>
      <w:proofErr w:type="spellEnd"/>
      <w:r w:rsidR="00C76F02" w:rsidRPr="00F16653">
        <w:rPr>
          <w:rFonts w:asciiTheme="majorHAnsi" w:hAnsiTheme="majorHAnsi" w:cs="Arial"/>
          <w:color w:val="1F497D" w:themeColor="text2"/>
        </w:rPr>
        <w:t xml:space="preserve">, </w:t>
      </w:r>
      <w:r w:rsidR="00F16653" w:rsidRPr="00F16653">
        <w:rPr>
          <w:rFonts w:asciiTheme="majorHAnsi" w:hAnsiTheme="majorHAnsi" w:cs="Arial"/>
          <w:color w:val="1F497D" w:themeColor="text2"/>
        </w:rPr>
        <w:t>(</w:t>
      </w:r>
      <w:r w:rsidR="00656422" w:rsidRPr="00F16653">
        <w:rPr>
          <w:rFonts w:asciiTheme="majorHAnsi" w:hAnsiTheme="majorHAnsi" w:cs="Arial"/>
          <w:color w:val="1F497D" w:themeColor="text2"/>
        </w:rPr>
        <w:t xml:space="preserve">Mines </w:t>
      </w:r>
      <w:proofErr w:type="spellStart"/>
      <w:r w:rsidR="00656422" w:rsidRPr="00F16653">
        <w:rPr>
          <w:rFonts w:asciiTheme="majorHAnsi" w:hAnsiTheme="majorHAnsi" w:cs="Arial"/>
          <w:color w:val="1F497D" w:themeColor="text2"/>
        </w:rPr>
        <w:t>ParisTech</w:t>
      </w:r>
      <w:proofErr w:type="spellEnd"/>
      <w:r w:rsidR="00F16653" w:rsidRPr="00F16653">
        <w:rPr>
          <w:rFonts w:asciiTheme="majorHAnsi" w:hAnsiTheme="majorHAnsi" w:cs="Arial"/>
          <w:color w:val="1F497D" w:themeColor="text2"/>
        </w:rPr>
        <w:t>)</w:t>
      </w:r>
      <w:r w:rsidR="00B97D6F" w:rsidRPr="00F16653">
        <w:rPr>
          <w:rFonts w:asciiTheme="majorHAnsi" w:hAnsiTheme="majorHAnsi" w:cs="Arial"/>
          <w:color w:val="1F497D" w:themeColor="text2"/>
        </w:rPr>
        <w:t xml:space="preserve">, </w:t>
      </w:r>
      <w:r w:rsidR="00C76F02" w:rsidRPr="00F16653">
        <w:rPr>
          <w:rFonts w:asciiTheme="majorHAnsi" w:hAnsiTheme="majorHAnsi" w:cs="Arial"/>
          <w:color w:val="1F497D" w:themeColor="text2"/>
        </w:rPr>
        <w:t xml:space="preserve">Thierry </w:t>
      </w:r>
      <w:proofErr w:type="spellStart"/>
      <w:r w:rsidR="00C76F02" w:rsidRPr="00F16653">
        <w:rPr>
          <w:rFonts w:asciiTheme="majorHAnsi" w:hAnsiTheme="majorHAnsi" w:cs="Arial"/>
          <w:color w:val="1F497D" w:themeColor="text2"/>
        </w:rPr>
        <w:t>A</w:t>
      </w:r>
      <w:r w:rsidR="00B71926" w:rsidRPr="00F16653">
        <w:rPr>
          <w:rFonts w:asciiTheme="majorHAnsi" w:hAnsiTheme="majorHAnsi" w:cs="Arial"/>
          <w:color w:val="1F497D" w:themeColor="text2"/>
        </w:rPr>
        <w:t>l</w:t>
      </w:r>
      <w:r w:rsidR="00F16653" w:rsidRPr="00F16653">
        <w:rPr>
          <w:rFonts w:asciiTheme="majorHAnsi" w:hAnsiTheme="majorHAnsi" w:cs="Arial"/>
          <w:color w:val="1F497D" w:themeColor="text2"/>
        </w:rPr>
        <w:t>è</w:t>
      </w:r>
      <w:r w:rsidR="00C76F02" w:rsidRPr="00F16653">
        <w:rPr>
          <w:rFonts w:asciiTheme="majorHAnsi" w:hAnsiTheme="majorHAnsi" w:cs="Arial"/>
          <w:color w:val="1F497D" w:themeColor="text2"/>
        </w:rPr>
        <w:t>gre</w:t>
      </w:r>
      <w:proofErr w:type="spellEnd"/>
      <w:r w:rsidR="00363EAC" w:rsidRPr="00F16653">
        <w:rPr>
          <w:rFonts w:asciiTheme="majorHAnsi" w:hAnsiTheme="majorHAnsi" w:cs="Arial"/>
          <w:color w:val="1F497D" w:themeColor="text2"/>
        </w:rPr>
        <w:t xml:space="preserve">, Directeur des Opérations de Martin </w:t>
      </w:r>
      <w:proofErr w:type="spellStart"/>
      <w:r w:rsidR="00363EAC" w:rsidRPr="00F16653">
        <w:rPr>
          <w:rFonts w:asciiTheme="majorHAnsi" w:hAnsiTheme="majorHAnsi" w:cs="Arial"/>
          <w:color w:val="1F497D" w:themeColor="text2"/>
        </w:rPr>
        <w:t>Brower</w:t>
      </w:r>
      <w:proofErr w:type="spellEnd"/>
      <w:r w:rsidR="00363EAC" w:rsidRPr="00F16653">
        <w:rPr>
          <w:rFonts w:asciiTheme="majorHAnsi" w:hAnsiTheme="majorHAnsi" w:cs="Arial"/>
          <w:color w:val="1F497D" w:themeColor="text2"/>
        </w:rPr>
        <w:t xml:space="preserve"> France (logistique des restaurants McDonald's)</w:t>
      </w:r>
      <w:r w:rsidR="00F16653" w:rsidRPr="00F16653">
        <w:rPr>
          <w:rFonts w:asciiTheme="majorHAnsi" w:hAnsiTheme="majorHAnsi" w:cs="Arial"/>
          <w:color w:val="1F497D" w:themeColor="text2"/>
        </w:rPr>
        <w:t xml:space="preserve"> et le responsable logistique d’une autre enseigne (en attente).</w:t>
      </w:r>
    </w:p>
    <w:p w14:paraId="0C137468" w14:textId="0329A438" w:rsidR="00EF682F" w:rsidRPr="003B4061" w:rsidRDefault="00EF682F" w:rsidP="00AC17F5">
      <w:pPr>
        <w:widowControl w:val="0"/>
        <w:autoSpaceDE w:val="0"/>
        <w:autoSpaceDN w:val="0"/>
        <w:adjustRightInd w:val="0"/>
        <w:spacing w:after="200"/>
        <w:jc w:val="both"/>
        <w:rPr>
          <w:rFonts w:asciiTheme="majorHAnsi" w:hAnsiTheme="majorHAnsi" w:cs="Arial"/>
          <w:color w:val="1F497D" w:themeColor="text2"/>
        </w:rPr>
      </w:pPr>
      <w:r w:rsidRPr="003B4061">
        <w:rPr>
          <w:rFonts w:asciiTheme="majorHAnsi" w:hAnsiTheme="majorHAnsi" w:cs="Arial"/>
          <w:b/>
          <w:color w:val="1F497D" w:themeColor="text2"/>
          <w:sz w:val="26"/>
          <w:szCs w:val="26"/>
        </w:rPr>
        <w:t xml:space="preserve">Présentation du CANAM </w:t>
      </w:r>
      <w:r w:rsidRPr="003B4061">
        <w:rPr>
          <w:rFonts w:asciiTheme="majorHAnsi" w:hAnsiTheme="majorHAnsi" w:cs="Arial"/>
          <w:color w:val="1F497D" w:themeColor="text2"/>
          <w:sz w:val="26"/>
          <w:szCs w:val="26"/>
        </w:rPr>
        <w:t>(</w:t>
      </w:r>
      <w:r w:rsidRPr="003E2F6F">
        <w:rPr>
          <w:rFonts w:asciiTheme="majorHAnsi" w:hAnsiTheme="majorHAnsi" w:cs="Arial"/>
          <w:color w:val="1F497D" w:themeColor="text2"/>
        </w:rPr>
        <w:t xml:space="preserve">Histoire du marketing et des marchés) par Pierre </w:t>
      </w:r>
      <w:proofErr w:type="spellStart"/>
      <w:r w:rsidRPr="003E2F6F">
        <w:rPr>
          <w:rFonts w:asciiTheme="majorHAnsi" w:hAnsiTheme="majorHAnsi" w:cs="Arial"/>
          <w:color w:val="1F497D" w:themeColor="text2"/>
        </w:rPr>
        <w:t>Volle</w:t>
      </w:r>
      <w:proofErr w:type="spellEnd"/>
      <w:r w:rsidRPr="003E2F6F">
        <w:rPr>
          <w:rFonts w:asciiTheme="majorHAnsi" w:hAnsiTheme="majorHAnsi" w:cs="Arial"/>
          <w:color w:val="1F497D" w:themeColor="text2"/>
        </w:rPr>
        <w:t xml:space="preserve">, </w:t>
      </w:r>
      <w:r w:rsidR="003E2F6F" w:rsidRPr="003E2F6F">
        <w:rPr>
          <w:rFonts w:asciiTheme="majorHAnsi" w:hAnsiTheme="majorHAnsi" w:cs="Arial"/>
          <w:color w:val="1F497D" w:themeColor="text2"/>
        </w:rPr>
        <w:t>(</w:t>
      </w:r>
      <w:r w:rsidRPr="003E2F6F">
        <w:rPr>
          <w:rFonts w:asciiTheme="majorHAnsi" w:hAnsiTheme="majorHAnsi" w:cs="Arial"/>
          <w:color w:val="1F497D" w:themeColor="text2"/>
        </w:rPr>
        <w:t>Paris Dauphine</w:t>
      </w:r>
      <w:r w:rsidR="003E2F6F" w:rsidRPr="003E2F6F">
        <w:rPr>
          <w:rFonts w:asciiTheme="majorHAnsi" w:hAnsiTheme="majorHAnsi" w:cs="Arial"/>
          <w:color w:val="1F497D" w:themeColor="text2"/>
        </w:rPr>
        <w:t>)</w:t>
      </w:r>
      <w:r w:rsidRPr="003E2F6F">
        <w:rPr>
          <w:rFonts w:asciiTheme="majorHAnsi" w:hAnsiTheme="majorHAnsi" w:cs="Arial"/>
          <w:color w:val="1F497D" w:themeColor="text2"/>
        </w:rPr>
        <w:t xml:space="preserve"> et du Musée Virtuel Européen du Commerce et de la Consommation, par Fr. </w:t>
      </w:r>
      <w:proofErr w:type="spellStart"/>
      <w:r w:rsidRPr="003E2F6F">
        <w:rPr>
          <w:rFonts w:asciiTheme="majorHAnsi" w:hAnsiTheme="majorHAnsi" w:cs="Arial"/>
          <w:color w:val="1F497D" w:themeColor="text2"/>
        </w:rPr>
        <w:t>Fava</w:t>
      </w:r>
      <w:proofErr w:type="spellEnd"/>
      <w:r w:rsidRPr="003E2F6F">
        <w:rPr>
          <w:rFonts w:asciiTheme="majorHAnsi" w:hAnsiTheme="majorHAnsi" w:cs="Arial"/>
          <w:color w:val="1F497D" w:themeColor="text2"/>
        </w:rPr>
        <w:t xml:space="preserve">, </w:t>
      </w:r>
      <w:r w:rsidR="003E2F6F" w:rsidRPr="003E2F6F">
        <w:rPr>
          <w:rFonts w:asciiTheme="majorHAnsi" w:hAnsiTheme="majorHAnsi" w:cs="Arial"/>
          <w:color w:val="1F497D" w:themeColor="text2"/>
        </w:rPr>
        <w:t>(</w:t>
      </w:r>
      <w:r w:rsidRPr="003E2F6F">
        <w:rPr>
          <w:rFonts w:asciiTheme="majorHAnsi" w:hAnsiTheme="majorHAnsi" w:cs="Arial"/>
          <w:color w:val="1F497D" w:themeColor="text2"/>
        </w:rPr>
        <w:t>Université de Turin</w:t>
      </w:r>
      <w:r w:rsidR="003E2F6F" w:rsidRPr="003E2F6F">
        <w:rPr>
          <w:rFonts w:asciiTheme="majorHAnsi" w:hAnsiTheme="majorHAnsi" w:cs="Arial"/>
          <w:color w:val="1F497D" w:themeColor="text2"/>
        </w:rPr>
        <w:t>)</w:t>
      </w:r>
      <w:r w:rsidR="00AC17F5" w:rsidRPr="003E2F6F">
        <w:rPr>
          <w:rFonts w:asciiTheme="majorHAnsi" w:hAnsiTheme="majorHAnsi" w:cs="Arial"/>
          <w:color w:val="1F497D" w:themeColor="text2"/>
        </w:rPr>
        <w:t>.</w:t>
      </w:r>
    </w:p>
    <w:p w14:paraId="616562D7" w14:textId="77777777" w:rsidR="00EF682F" w:rsidRPr="003B4061" w:rsidRDefault="00EF682F" w:rsidP="00EF682F">
      <w:pPr>
        <w:widowControl w:val="0"/>
        <w:autoSpaceDE w:val="0"/>
        <w:autoSpaceDN w:val="0"/>
        <w:adjustRightInd w:val="0"/>
        <w:spacing w:after="200"/>
        <w:rPr>
          <w:rFonts w:asciiTheme="majorHAnsi" w:hAnsiTheme="majorHAnsi" w:cs="Arial"/>
          <w:color w:val="1F497D" w:themeColor="text2"/>
        </w:rPr>
      </w:pPr>
    </w:p>
    <w:p w14:paraId="098DC0A1" w14:textId="77777777" w:rsidR="00EF682F" w:rsidRPr="003B4061" w:rsidRDefault="00EF682F" w:rsidP="00EF682F">
      <w:pPr>
        <w:widowControl w:val="0"/>
        <w:autoSpaceDE w:val="0"/>
        <w:autoSpaceDN w:val="0"/>
        <w:adjustRightInd w:val="0"/>
        <w:spacing w:after="200"/>
        <w:rPr>
          <w:rFonts w:asciiTheme="majorHAnsi" w:hAnsiTheme="majorHAnsi" w:cs="Arial"/>
          <w:b/>
          <w:bCs/>
          <w:color w:val="1F497D" w:themeColor="text2"/>
          <w:sz w:val="26"/>
          <w:szCs w:val="26"/>
          <w:u w:val="single"/>
        </w:rPr>
      </w:pPr>
      <w:r w:rsidRPr="003B4061">
        <w:rPr>
          <w:rFonts w:asciiTheme="majorHAnsi" w:hAnsiTheme="majorHAnsi" w:cs="Arial"/>
          <w:b/>
          <w:bCs/>
          <w:color w:val="1F497D" w:themeColor="text2"/>
          <w:sz w:val="26"/>
          <w:szCs w:val="26"/>
          <w:u w:val="single"/>
        </w:rPr>
        <w:t xml:space="preserve">14h00-18h30 : </w:t>
      </w:r>
    </w:p>
    <w:p w14:paraId="1E2390E5" w14:textId="77777777" w:rsidR="00EF682F" w:rsidRPr="003B4061" w:rsidRDefault="00EF682F" w:rsidP="00EF682F">
      <w:pPr>
        <w:widowControl w:val="0"/>
        <w:autoSpaceDE w:val="0"/>
        <w:autoSpaceDN w:val="0"/>
        <w:adjustRightInd w:val="0"/>
        <w:spacing w:after="200"/>
        <w:rPr>
          <w:rFonts w:asciiTheme="majorHAnsi" w:hAnsiTheme="majorHAnsi" w:cs="Arial"/>
          <w:color w:val="1F497D" w:themeColor="text2"/>
        </w:rPr>
      </w:pPr>
    </w:p>
    <w:p w14:paraId="557A61B4" w14:textId="6304C380" w:rsidR="00EF682F" w:rsidRPr="003E2F6F" w:rsidRDefault="00EF682F" w:rsidP="00AC17F5">
      <w:pPr>
        <w:widowControl w:val="0"/>
        <w:autoSpaceDE w:val="0"/>
        <w:autoSpaceDN w:val="0"/>
        <w:adjustRightInd w:val="0"/>
        <w:spacing w:after="200"/>
        <w:jc w:val="both"/>
        <w:rPr>
          <w:rFonts w:asciiTheme="majorHAnsi" w:hAnsiTheme="majorHAnsi" w:cs="Arial"/>
          <w:color w:val="1F497D" w:themeColor="text2"/>
        </w:rPr>
      </w:pPr>
      <w:r w:rsidRPr="00DD2FDD">
        <w:rPr>
          <w:rFonts w:asciiTheme="majorHAnsi" w:hAnsiTheme="majorHAnsi" w:cs="Arial"/>
          <w:b/>
          <w:bCs/>
          <w:color w:val="1F497D" w:themeColor="text2"/>
          <w:sz w:val="26"/>
          <w:szCs w:val="26"/>
        </w:rPr>
        <w:t>Table ronde :</w:t>
      </w:r>
      <w:r w:rsidRPr="00DD2FDD">
        <w:rPr>
          <w:rFonts w:asciiTheme="majorHAnsi" w:hAnsiTheme="majorHAnsi" w:cs="Arial"/>
          <w:color w:val="1F497D" w:themeColor="text2"/>
          <w:sz w:val="26"/>
          <w:szCs w:val="26"/>
        </w:rPr>
        <w:t xml:space="preserve"> </w:t>
      </w:r>
      <w:r w:rsidR="003E2F6F" w:rsidRPr="003E2F6F">
        <w:rPr>
          <w:rFonts w:asciiTheme="majorHAnsi" w:hAnsiTheme="majorHAnsi" w:cs="Arial"/>
          <w:b/>
          <w:color w:val="1F497D" w:themeColor="text2"/>
          <w:sz w:val="26"/>
          <w:szCs w:val="26"/>
        </w:rPr>
        <w:t>«</w:t>
      </w:r>
      <w:r w:rsidRPr="003E2F6F">
        <w:rPr>
          <w:rFonts w:asciiTheme="majorHAnsi" w:hAnsiTheme="majorHAnsi" w:cs="Arial"/>
          <w:b/>
          <w:color w:val="1F497D" w:themeColor="text2"/>
          <w:sz w:val="26"/>
          <w:szCs w:val="26"/>
        </w:rPr>
        <w:t>Le commerce et le design des produits et des assortiments</w:t>
      </w:r>
      <w:r w:rsidR="003E2F6F">
        <w:rPr>
          <w:rFonts w:asciiTheme="majorHAnsi" w:hAnsiTheme="majorHAnsi" w:cs="Arial"/>
          <w:color w:val="1F497D" w:themeColor="text2"/>
          <w:sz w:val="26"/>
          <w:szCs w:val="26"/>
        </w:rPr>
        <w:t> »,</w:t>
      </w:r>
      <w:r w:rsidRPr="00DD2FDD">
        <w:rPr>
          <w:rFonts w:asciiTheme="majorHAnsi" w:hAnsiTheme="majorHAnsi" w:cs="Arial"/>
          <w:color w:val="1F497D" w:themeColor="text2"/>
          <w:sz w:val="26"/>
          <w:szCs w:val="26"/>
        </w:rPr>
        <w:t> </w:t>
      </w:r>
      <w:r w:rsidRPr="003E2F6F">
        <w:rPr>
          <w:rFonts w:asciiTheme="majorHAnsi" w:hAnsiTheme="majorHAnsi" w:cs="Arial"/>
          <w:color w:val="1F497D" w:themeColor="text2"/>
        </w:rPr>
        <w:t xml:space="preserve">animée par Denis </w:t>
      </w:r>
      <w:proofErr w:type="spellStart"/>
      <w:r w:rsidRPr="003E2F6F">
        <w:rPr>
          <w:rFonts w:asciiTheme="majorHAnsi" w:hAnsiTheme="majorHAnsi" w:cs="Arial"/>
          <w:color w:val="1F497D" w:themeColor="text2"/>
        </w:rPr>
        <w:t>Darpy</w:t>
      </w:r>
      <w:proofErr w:type="spellEnd"/>
      <w:r w:rsidRPr="003E2F6F">
        <w:rPr>
          <w:rFonts w:asciiTheme="majorHAnsi" w:hAnsiTheme="majorHAnsi" w:cs="Arial"/>
          <w:color w:val="1F497D" w:themeColor="text2"/>
        </w:rPr>
        <w:t>,</w:t>
      </w:r>
      <w:r w:rsidR="003E2F6F" w:rsidRPr="003E2F6F">
        <w:rPr>
          <w:rFonts w:asciiTheme="majorHAnsi" w:hAnsiTheme="majorHAnsi" w:cs="Arial"/>
          <w:color w:val="1F497D" w:themeColor="text2"/>
        </w:rPr>
        <w:t xml:space="preserve"> (Paris-Dauphine), </w:t>
      </w:r>
      <w:r w:rsidRPr="003E2F6F">
        <w:rPr>
          <w:rFonts w:asciiTheme="majorHAnsi" w:hAnsiTheme="majorHAnsi" w:cs="Arial"/>
          <w:color w:val="1F497D" w:themeColor="text2"/>
        </w:rPr>
        <w:t xml:space="preserve">avec Philippe </w:t>
      </w:r>
      <w:proofErr w:type="spellStart"/>
      <w:r w:rsidRPr="003E2F6F">
        <w:rPr>
          <w:rFonts w:asciiTheme="majorHAnsi" w:hAnsiTheme="majorHAnsi" w:cs="Arial"/>
          <w:color w:val="1F497D" w:themeColor="text2"/>
        </w:rPr>
        <w:t>Picaud</w:t>
      </w:r>
      <w:proofErr w:type="spellEnd"/>
      <w:r w:rsidRPr="003E2F6F">
        <w:rPr>
          <w:rFonts w:asciiTheme="majorHAnsi" w:hAnsiTheme="majorHAnsi" w:cs="Arial"/>
          <w:color w:val="1F497D" w:themeColor="text2"/>
        </w:rPr>
        <w:t xml:space="preserve"> (Carrefour)</w:t>
      </w:r>
      <w:r w:rsidR="00D71526" w:rsidRPr="003E2F6F">
        <w:rPr>
          <w:rFonts w:asciiTheme="majorHAnsi" w:hAnsiTheme="majorHAnsi" w:cs="Arial"/>
          <w:color w:val="1F497D" w:themeColor="text2"/>
        </w:rPr>
        <w:t xml:space="preserve">, </w:t>
      </w:r>
      <w:r w:rsidR="00FA7D4A" w:rsidRPr="003E2F6F">
        <w:rPr>
          <w:rFonts w:asciiTheme="majorHAnsi" w:hAnsiTheme="majorHAnsi"/>
          <w:color w:val="1F497D" w:themeColor="text2"/>
        </w:rPr>
        <w:t xml:space="preserve">Willy </w:t>
      </w:r>
      <w:proofErr w:type="spellStart"/>
      <w:r w:rsidR="00FA7D4A" w:rsidRPr="003E2F6F">
        <w:rPr>
          <w:rFonts w:asciiTheme="majorHAnsi" w:hAnsiTheme="majorHAnsi"/>
          <w:color w:val="1F497D" w:themeColor="text2"/>
        </w:rPr>
        <w:t>Beyeler</w:t>
      </w:r>
      <w:proofErr w:type="spellEnd"/>
      <w:r w:rsidR="00FA7D4A" w:rsidRPr="003E2F6F">
        <w:rPr>
          <w:rFonts w:asciiTheme="majorHAnsi" w:hAnsiTheme="majorHAnsi"/>
          <w:color w:val="1F497D" w:themeColor="text2"/>
        </w:rPr>
        <w:t>, Intersport Head Exclusive Brand Management</w:t>
      </w:r>
      <w:r w:rsidR="00FA7D4A" w:rsidRPr="003E2F6F">
        <w:rPr>
          <w:rFonts w:asciiTheme="majorHAnsi" w:hAnsiTheme="majorHAnsi" w:cs="Arial"/>
          <w:color w:val="1F497D" w:themeColor="text2"/>
        </w:rPr>
        <w:t xml:space="preserve">, </w:t>
      </w:r>
      <w:r w:rsidR="00D71526" w:rsidRPr="003E2F6F">
        <w:rPr>
          <w:rFonts w:asciiTheme="majorHAnsi" w:hAnsiTheme="majorHAnsi" w:cs="Arial"/>
          <w:color w:val="1F497D" w:themeColor="text2"/>
        </w:rPr>
        <w:t>André Tordjman (</w:t>
      </w:r>
      <w:r w:rsidR="00420D21" w:rsidRPr="003E2F6F">
        <w:rPr>
          <w:rFonts w:asciiTheme="majorHAnsi" w:hAnsiTheme="majorHAnsi" w:cs="Arial"/>
          <w:color w:val="1F497D" w:themeColor="text2"/>
        </w:rPr>
        <w:t xml:space="preserve">fondateur de </w:t>
      </w:r>
      <w:proofErr w:type="spellStart"/>
      <w:r w:rsidR="00D71526" w:rsidRPr="003E2F6F">
        <w:rPr>
          <w:rFonts w:asciiTheme="majorHAnsi" w:hAnsiTheme="majorHAnsi" w:cs="Arial"/>
          <w:color w:val="1F497D" w:themeColor="text2"/>
        </w:rPr>
        <w:t>Little</w:t>
      </w:r>
      <w:proofErr w:type="spellEnd"/>
      <w:r w:rsidR="00D71526" w:rsidRPr="003E2F6F">
        <w:rPr>
          <w:rFonts w:asciiTheme="majorHAnsi" w:hAnsiTheme="majorHAnsi" w:cs="Arial"/>
          <w:color w:val="1F497D" w:themeColor="text2"/>
        </w:rPr>
        <w:t xml:space="preserve"> extra)</w:t>
      </w:r>
      <w:r w:rsidR="00FA7D4A" w:rsidRPr="003E2F6F">
        <w:rPr>
          <w:rFonts w:asciiTheme="majorHAnsi" w:hAnsiTheme="majorHAnsi" w:cs="Arial"/>
          <w:color w:val="1F497D" w:themeColor="text2"/>
        </w:rPr>
        <w:t xml:space="preserve">, </w:t>
      </w:r>
      <w:r w:rsidR="00D16C00">
        <w:rPr>
          <w:rFonts w:asciiTheme="majorHAnsi" w:hAnsiTheme="majorHAnsi" w:cs="Arial"/>
          <w:bCs/>
          <w:color w:val="1F497D" w:themeColor="text2"/>
        </w:rPr>
        <w:t>Albert David ( Paris-Dauphine)</w:t>
      </w:r>
      <w:r w:rsidR="00AC17F5" w:rsidRPr="003E2F6F">
        <w:rPr>
          <w:rFonts w:asciiTheme="majorHAnsi" w:hAnsiTheme="majorHAnsi" w:cs="Arial"/>
          <w:bCs/>
          <w:color w:val="1F497D" w:themeColor="text2"/>
        </w:rPr>
        <w:t>.</w:t>
      </w:r>
    </w:p>
    <w:p w14:paraId="53031F4A" w14:textId="09A6F092" w:rsidR="00EF682F" w:rsidRPr="003B4061" w:rsidRDefault="00AC17F5" w:rsidP="00EF682F">
      <w:pPr>
        <w:widowControl w:val="0"/>
        <w:autoSpaceDE w:val="0"/>
        <w:autoSpaceDN w:val="0"/>
        <w:adjustRightInd w:val="0"/>
        <w:spacing w:after="200"/>
        <w:rPr>
          <w:rFonts w:asciiTheme="majorHAnsi" w:hAnsiTheme="majorHAnsi" w:cs="Arial"/>
          <w:color w:val="1F497D" w:themeColor="text2"/>
          <w:sz w:val="26"/>
          <w:szCs w:val="26"/>
        </w:rPr>
      </w:pPr>
      <w:r>
        <w:rPr>
          <w:rFonts w:asciiTheme="majorHAnsi" w:hAnsiTheme="majorHAnsi" w:cs="Arial"/>
          <w:color w:val="1F497D" w:themeColor="text2"/>
          <w:sz w:val="26"/>
          <w:szCs w:val="26"/>
        </w:rPr>
        <w:t>Présentation</w:t>
      </w:r>
      <w:r w:rsidR="00EF682F" w:rsidRPr="003B4061">
        <w:rPr>
          <w:rFonts w:asciiTheme="majorHAnsi" w:hAnsiTheme="majorHAnsi" w:cs="Arial"/>
          <w:color w:val="1F497D" w:themeColor="text2"/>
          <w:sz w:val="26"/>
          <w:szCs w:val="26"/>
        </w:rPr>
        <w:t xml:space="preserve"> des communications primées et remise des Prix :</w:t>
      </w:r>
    </w:p>
    <w:p w14:paraId="39D43F1D" w14:textId="77B49085" w:rsidR="00EF682F" w:rsidRPr="003B4061" w:rsidRDefault="00EF682F" w:rsidP="00EF682F">
      <w:pPr>
        <w:widowControl w:val="0"/>
        <w:autoSpaceDE w:val="0"/>
        <w:autoSpaceDN w:val="0"/>
        <w:adjustRightInd w:val="0"/>
        <w:spacing w:after="200"/>
        <w:rPr>
          <w:rFonts w:asciiTheme="majorHAnsi" w:hAnsiTheme="majorHAnsi" w:cs="Arial"/>
          <w:color w:val="1F497D" w:themeColor="text2"/>
          <w:sz w:val="26"/>
          <w:szCs w:val="26"/>
        </w:rPr>
      </w:pPr>
      <w:r w:rsidRPr="003B4061">
        <w:rPr>
          <w:rFonts w:asciiTheme="majorHAnsi" w:hAnsiTheme="majorHAnsi" w:cs="Arial"/>
          <w:color w:val="1F497D" w:themeColor="text2"/>
          <w:sz w:val="26"/>
          <w:szCs w:val="26"/>
        </w:rPr>
        <w:t>- Prix Etienne Thil (jeunes chercheurs)</w:t>
      </w:r>
    </w:p>
    <w:p w14:paraId="1E85FE39" w14:textId="3F4FE943" w:rsidR="00EF682F" w:rsidRPr="003B4061" w:rsidRDefault="00EF682F" w:rsidP="00EF682F">
      <w:pPr>
        <w:widowControl w:val="0"/>
        <w:autoSpaceDE w:val="0"/>
        <w:autoSpaceDN w:val="0"/>
        <w:adjustRightInd w:val="0"/>
        <w:spacing w:after="200"/>
        <w:rPr>
          <w:rFonts w:asciiTheme="majorHAnsi" w:hAnsiTheme="majorHAnsi" w:cs="Arial"/>
          <w:color w:val="1F497D" w:themeColor="text2"/>
          <w:sz w:val="26"/>
          <w:szCs w:val="26"/>
        </w:rPr>
      </w:pPr>
      <w:r w:rsidRPr="003B4061">
        <w:rPr>
          <w:rFonts w:asciiTheme="majorHAnsi" w:hAnsiTheme="majorHAnsi" w:cs="Arial"/>
          <w:color w:val="1F497D" w:themeColor="text2"/>
          <w:sz w:val="26"/>
          <w:szCs w:val="26"/>
        </w:rPr>
        <w:t>- Prix PICOM (innovation) - </w:t>
      </w:r>
    </w:p>
    <w:p w14:paraId="5281D7D2" w14:textId="65192EB5" w:rsidR="00EF682F" w:rsidRPr="003B4061" w:rsidRDefault="00C01B8D" w:rsidP="00EF682F">
      <w:pPr>
        <w:widowControl w:val="0"/>
        <w:autoSpaceDE w:val="0"/>
        <w:autoSpaceDN w:val="0"/>
        <w:adjustRightInd w:val="0"/>
        <w:spacing w:after="200"/>
        <w:rPr>
          <w:rFonts w:asciiTheme="majorHAnsi" w:hAnsiTheme="majorHAnsi" w:cs="Arial"/>
          <w:color w:val="1F497D" w:themeColor="text2"/>
          <w:sz w:val="26"/>
          <w:szCs w:val="26"/>
        </w:rPr>
      </w:pPr>
      <w:r w:rsidRPr="003B4061">
        <w:rPr>
          <w:rFonts w:asciiTheme="majorHAnsi" w:hAnsiTheme="majorHAnsi" w:cs="Arial"/>
          <w:color w:val="1F497D" w:themeColor="text2"/>
          <w:sz w:val="26"/>
          <w:szCs w:val="26"/>
        </w:rPr>
        <w:t xml:space="preserve">- </w:t>
      </w:r>
      <w:r w:rsidR="00EF682F" w:rsidRPr="003B4061">
        <w:rPr>
          <w:rFonts w:asciiTheme="majorHAnsi" w:hAnsiTheme="majorHAnsi" w:cs="Arial"/>
          <w:color w:val="1F497D" w:themeColor="text2"/>
          <w:sz w:val="26"/>
          <w:szCs w:val="26"/>
        </w:rPr>
        <w:t>Prix FCD (meilleur apport théorique et managérial)</w:t>
      </w:r>
    </w:p>
    <w:p w14:paraId="03C673DD" w14:textId="77777777" w:rsidR="000C6397" w:rsidRPr="003B4061" w:rsidRDefault="000C6397" w:rsidP="00EF682F">
      <w:pPr>
        <w:widowControl w:val="0"/>
        <w:autoSpaceDE w:val="0"/>
        <w:autoSpaceDN w:val="0"/>
        <w:adjustRightInd w:val="0"/>
        <w:spacing w:after="200"/>
        <w:rPr>
          <w:rFonts w:asciiTheme="majorHAnsi" w:hAnsiTheme="majorHAnsi" w:cs="Arial"/>
          <w:color w:val="1F497D" w:themeColor="text2"/>
          <w:sz w:val="26"/>
          <w:szCs w:val="26"/>
        </w:rPr>
      </w:pPr>
    </w:p>
    <w:p w14:paraId="47008FE2" w14:textId="3360D8BD" w:rsidR="003E2F6F" w:rsidRPr="003E2F6F" w:rsidRDefault="00EF682F" w:rsidP="003E2F6F">
      <w:pPr>
        <w:widowControl w:val="0"/>
        <w:autoSpaceDE w:val="0"/>
        <w:autoSpaceDN w:val="0"/>
        <w:adjustRightInd w:val="0"/>
        <w:spacing w:after="200" w:line="360" w:lineRule="auto"/>
        <w:jc w:val="both"/>
        <w:rPr>
          <w:rFonts w:asciiTheme="majorHAnsi" w:hAnsiTheme="majorHAnsi" w:cs="Arial"/>
          <w:b/>
          <w:color w:val="1F497D" w:themeColor="text2"/>
          <w:sz w:val="26"/>
          <w:szCs w:val="26"/>
        </w:rPr>
      </w:pPr>
      <w:r w:rsidRPr="003E2F6F">
        <w:rPr>
          <w:rFonts w:asciiTheme="majorHAnsi" w:hAnsiTheme="majorHAnsi" w:cs="Arial"/>
          <w:b/>
          <w:color w:val="1F497D" w:themeColor="text2"/>
          <w:sz w:val="26"/>
          <w:szCs w:val="26"/>
        </w:rPr>
        <w:t>Grands acteurs du commerce</w:t>
      </w:r>
      <w:r w:rsidR="003E2F6F" w:rsidRPr="003E2F6F">
        <w:rPr>
          <w:rFonts w:asciiTheme="majorHAnsi" w:hAnsiTheme="majorHAnsi" w:cs="Arial"/>
          <w:b/>
          <w:color w:val="1F497D" w:themeColor="text2"/>
          <w:sz w:val="26"/>
          <w:szCs w:val="26"/>
        </w:rPr>
        <w:t>:</w:t>
      </w:r>
    </w:p>
    <w:p w14:paraId="5AEB8713" w14:textId="77777777" w:rsidR="003E2F6F" w:rsidRDefault="003E2F6F" w:rsidP="003E2F6F">
      <w:pPr>
        <w:widowControl w:val="0"/>
        <w:autoSpaceDE w:val="0"/>
        <w:autoSpaceDN w:val="0"/>
        <w:adjustRightInd w:val="0"/>
        <w:spacing w:after="200" w:line="360" w:lineRule="auto"/>
        <w:jc w:val="both"/>
        <w:rPr>
          <w:rFonts w:asciiTheme="majorHAnsi" w:hAnsiTheme="majorHAnsi" w:cs="Arial"/>
          <w:color w:val="1F497D" w:themeColor="text2"/>
          <w:sz w:val="26"/>
          <w:szCs w:val="26"/>
        </w:rPr>
      </w:pPr>
      <w:r w:rsidRPr="003E2F6F">
        <w:rPr>
          <w:rFonts w:asciiTheme="majorHAnsi" w:hAnsiTheme="majorHAnsi" w:cs="Arial"/>
          <w:b/>
          <w:color w:val="1F497D" w:themeColor="text2"/>
          <w:sz w:val="26"/>
          <w:szCs w:val="26"/>
        </w:rPr>
        <w:t>-</w:t>
      </w:r>
      <w:r w:rsidR="00EF682F" w:rsidRPr="003E2F6F">
        <w:rPr>
          <w:rFonts w:asciiTheme="majorHAnsi" w:hAnsiTheme="majorHAnsi" w:cs="Arial"/>
          <w:b/>
          <w:color w:val="1F497D" w:themeColor="text2"/>
          <w:sz w:val="26"/>
          <w:szCs w:val="26"/>
        </w:rPr>
        <w:t xml:space="preserve"> </w:t>
      </w:r>
      <w:r w:rsidRPr="003E2F6F">
        <w:rPr>
          <w:rFonts w:asciiTheme="majorHAnsi" w:hAnsiTheme="majorHAnsi" w:cs="Arial"/>
          <w:b/>
          <w:color w:val="1F497D" w:themeColor="text2"/>
          <w:sz w:val="26"/>
          <w:szCs w:val="26"/>
        </w:rPr>
        <w:t xml:space="preserve">Jacques </w:t>
      </w:r>
      <w:proofErr w:type="spellStart"/>
      <w:r w:rsidRPr="003E2F6F">
        <w:rPr>
          <w:rFonts w:asciiTheme="majorHAnsi" w:hAnsiTheme="majorHAnsi" w:cs="Arial"/>
          <w:b/>
          <w:color w:val="1F497D" w:themeColor="text2"/>
          <w:sz w:val="26"/>
          <w:szCs w:val="26"/>
        </w:rPr>
        <w:t>Creyssel</w:t>
      </w:r>
      <w:proofErr w:type="spellEnd"/>
      <w:r w:rsidRPr="003E2F6F">
        <w:rPr>
          <w:rFonts w:asciiTheme="majorHAnsi" w:hAnsiTheme="majorHAnsi" w:cs="Arial"/>
          <w:color w:val="1F497D" w:themeColor="text2"/>
          <w:sz w:val="26"/>
          <w:szCs w:val="26"/>
        </w:rPr>
        <w:t>, Délégué Général</w:t>
      </w:r>
      <w:r>
        <w:rPr>
          <w:rFonts w:asciiTheme="majorHAnsi" w:hAnsiTheme="majorHAnsi" w:cs="Arial"/>
          <w:color w:val="1F497D" w:themeColor="text2"/>
          <w:sz w:val="26"/>
          <w:szCs w:val="26"/>
        </w:rPr>
        <w:t>, FCD</w:t>
      </w:r>
    </w:p>
    <w:p w14:paraId="1D82CB70" w14:textId="18A9D4AC" w:rsidR="003B4061" w:rsidRPr="003E2F6F" w:rsidRDefault="00EF682F" w:rsidP="003E2F6F">
      <w:pPr>
        <w:widowControl w:val="0"/>
        <w:autoSpaceDE w:val="0"/>
        <w:autoSpaceDN w:val="0"/>
        <w:adjustRightInd w:val="0"/>
        <w:spacing w:after="200" w:line="360" w:lineRule="auto"/>
        <w:jc w:val="both"/>
        <w:rPr>
          <w:rFonts w:asciiTheme="majorHAnsi" w:hAnsiTheme="majorHAnsi" w:cs="Arial"/>
          <w:color w:val="1F497D" w:themeColor="text2"/>
          <w:sz w:val="26"/>
          <w:szCs w:val="26"/>
        </w:rPr>
      </w:pPr>
      <w:r w:rsidRPr="003E2F6F">
        <w:rPr>
          <w:rFonts w:asciiTheme="majorHAnsi" w:hAnsiTheme="majorHAnsi" w:cs="Arial"/>
          <w:color w:val="1F497D" w:themeColor="text2"/>
          <w:sz w:val="26"/>
          <w:szCs w:val="26"/>
        </w:rPr>
        <w:t xml:space="preserve">- </w:t>
      </w:r>
      <w:r w:rsidR="00C76F02" w:rsidRPr="003E2F6F">
        <w:rPr>
          <w:rFonts w:asciiTheme="majorHAnsi" w:hAnsiTheme="majorHAnsi" w:cs="Arial"/>
          <w:b/>
          <w:color w:val="1F497D" w:themeColor="text2"/>
          <w:sz w:val="26"/>
          <w:szCs w:val="26"/>
        </w:rPr>
        <w:t xml:space="preserve">Jean-Jacques </w:t>
      </w:r>
      <w:proofErr w:type="spellStart"/>
      <w:r w:rsidR="00C76F02" w:rsidRPr="003E2F6F">
        <w:rPr>
          <w:rFonts w:asciiTheme="majorHAnsi" w:hAnsiTheme="majorHAnsi" w:cs="Arial"/>
          <w:b/>
          <w:color w:val="1F497D" w:themeColor="text2"/>
          <w:sz w:val="26"/>
          <w:szCs w:val="26"/>
        </w:rPr>
        <w:t>Salau</w:t>
      </w:r>
      <w:r w:rsidRPr="003E2F6F">
        <w:rPr>
          <w:rFonts w:asciiTheme="majorHAnsi" w:hAnsiTheme="majorHAnsi" w:cs="Arial"/>
          <w:b/>
          <w:color w:val="1F497D" w:themeColor="text2"/>
          <w:sz w:val="26"/>
          <w:szCs w:val="26"/>
        </w:rPr>
        <w:t>n</w:t>
      </w:r>
      <w:proofErr w:type="spellEnd"/>
      <w:r w:rsidRPr="003E2F6F">
        <w:rPr>
          <w:rFonts w:asciiTheme="majorHAnsi" w:hAnsiTheme="majorHAnsi" w:cs="Arial"/>
          <w:b/>
          <w:color w:val="1F497D" w:themeColor="text2"/>
          <w:sz w:val="26"/>
          <w:szCs w:val="26"/>
        </w:rPr>
        <w:t>,</w:t>
      </w:r>
      <w:r w:rsidRPr="003E2F6F">
        <w:rPr>
          <w:rFonts w:asciiTheme="majorHAnsi" w:hAnsiTheme="majorHAnsi" w:cs="Arial"/>
          <w:color w:val="1F497D" w:themeColor="text2"/>
          <w:sz w:val="26"/>
          <w:szCs w:val="26"/>
        </w:rPr>
        <w:t xml:space="preserve"> Directeur </w:t>
      </w:r>
      <w:r w:rsidR="00342B3E" w:rsidRPr="003E2F6F">
        <w:rPr>
          <w:rFonts w:asciiTheme="majorHAnsi" w:hAnsiTheme="majorHAnsi" w:cs="Arial"/>
          <w:color w:val="1F497D" w:themeColor="text2"/>
          <w:sz w:val="26"/>
          <w:szCs w:val="26"/>
        </w:rPr>
        <w:t xml:space="preserve">France, </w:t>
      </w:r>
      <w:proofErr w:type="spellStart"/>
      <w:r w:rsidR="00342B3E" w:rsidRPr="003E2F6F">
        <w:rPr>
          <w:color w:val="1F497D" w:themeColor="text2"/>
        </w:rPr>
        <w:t>Inditex</w:t>
      </w:r>
      <w:proofErr w:type="spellEnd"/>
      <w:r w:rsidR="00342B3E" w:rsidRPr="003E2F6F">
        <w:rPr>
          <w:color w:val="1F497D" w:themeColor="text2"/>
        </w:rPr>
        <w:t>-Zara</w:t>
      </w:r>
    </w:p>
    <w:p w14:paraId="268FA731" w14:textId="4A07372D" w:rsidR="00EF682F" w:rsidRPr="003E2F6F" w:rsidRDefault="007257B1" w:rsidP="00EF682F">
      <w:pPr>
        <w:widowControl w:val="0"/>
        <w:autoSpaceDE w:val="0"/>
        <w:autoSpaceDN w:val="0"/>
        <w:adjustRightInd w:val="0"/>
        <w:spacing w:after="200"/>
        <w:rPr>
          <w:rFonts w:asciiTheme="majorHAnsi" w:hAnsiTheme="majorHAnsi" w:cs="Arial"/>
          <w:color w:val="1F497D" w:themeColor="text2"/>
          <w:sz w:val="26"/>
          <w:szCs w:val="26"/>
        </w:rPr>
      </w:pPr>
      <w:r w:rsidRPr="003E2F6F">
        <w:rPr>
          <w:rFonts w:asciiTheme="majorHAnsi" w:hAnsiTheme="majorHAnsi" w:cs="Arial"/>
          <w:color w:val="1F497D" w:themeColor="text2"/>
          <w:sz w:val="26"/>
          <w:szCs w:val="26"/>
        </w:rPr>
        <w:t>-</w:t>
      </w:r>
      <w:r w:rsidR="00C76F02" w:rsidRPr="003E2F6F">
        <w:rPr>
          <w:rFonts w:asciiTheme="majorHAnsi" w:hAnsiTheme="majorHAnsi" w:cs="Arial"/>
          <w:color w:val="1F497D" w:themeColor="text2"/>
          <w:sz w:val="26"/>
          <w:szCs w:val="26"/>
        </w:rPr>
        <w:t xml:space="preserve"> </w:t>
      </w:r>
      <w:r w:rsidR="00EF682F" w:rsidRPr="003E2F6F">
        <w:rPr>
          <w:rFonts w:asciiTheme="majorHAnsi" w:hAnsiTheme="majorHAnsi" w:cs="Arial"/>
          <w:b/>
          <w:color w:val="1F497D" w:themeColor="text2"/>
          <w:sz w:val="26"/>
          <w:szCs w:val="26"/>
        </w:rPr>
        <w:t xml:space="preserve">Claude </w:t>
      </w:r>
      <w:proofErr w:type="spellStart"/>
      <w:r w:rsidR="00EF682F" w:rsidRPr="003E2F6F">
        <w:rPr>
          <w:rFonts w:asciiTheme="majorHAnsi" w:hAnsiTheme="majorHAnsi" w:cs="Arial"/>
          <w:b/>
          <w:color w:val="1F497D" w:themeColor="text2"/>
          <w:sz w:val="26"/>
          <w:szCs w:val="26"/>
        </w:rPr>
        <w:t>Gruffat</w:t>
      </w:r>
      <w:proofErr w:type="spellEnd"/>
      <w:r w:rsidR="00C76F02" w:rsidRPr="003E2F6F">
        <w:rPr>
          <w:rFonts w:asciiTheme="majorHAnsi" w:hAnsiTheme="majorHAnsi" w:cs="Arial"/>
          <w:color w:val="1F497D" w:themeColor="text2"/>
          <w:sz w:val="26"/>
          <w:szCs w:val="26"/>
        </w:rPr>
        <w:t xml:space="preserve">, Président </w:t>
      </w:r>
      <w:r w:rsidR="00342B3E" w:rsidRPr="003E2F6F">
        <w:rPr>
          <w:rFonts w:asciiTheme="majorHAnsi" w:hAnsiTheme="majorHAnsi" w:cs="Arial"/>
          <w:color w:val="1F497D" w:themeColor="text2"/>
          <w:sz w:val="26"/>
          <w:szCs w:val="26"/>
        </w:rPr>
        <w:t xml:space="preserve">de </w:t>
      </w:r>
      <w:proofErr w:type="spellStart"/>
      <w:r w:rsidR="00342B3E" w:rsidRPr="003E2F6F">
        <w:rPr>
          <w:rFonts w:asciiTheme="majorHAnsi" w:hAnsiTheme="majorHAnsi" w:cs="Arial"/>
          <w:b/>
          <w:color w:val="1F497D" w:themeColor="text2"/>
          <w:sz w:val="26"/>
          <w:szCs w:val="26"/>
        </w:rPr>
        <w:t>Biocoop</w:t>
      </w:r>
      <w:proofErr w:type="spellEnd"/>
      <w:r w:rsidR="00342B3E" w:rsidRPr="003E2F6F">
        <w:rPr>
          <w:rFonts w:asciiTheme="majorHAnsi" w:hAnsiTheme="majorHAnsi" w:cs="Arial"/>
          <w:color w:val="1F497D" w:themeColor="text2"/>
          <w:sz w:val="26"/>
          <w:szCs w:val="26"/>
        </w:rPr>
        <w:t> </w:t>
      </w:r>
    </w:p>
    <w:p w14:paraId="4B1ADAE7" w14:textId="6F8DDBA5" w:rsidR="00342B3E" w:rsidRPr="003E2F6F" w:rsidRDefault="00342B3E" w:rsidP="00C76F02">
      <w:pPr>
        <w:spacing w:line="360" w:lineRule="auto"/>
        <w:rPr>
          <w:rFonts w:asciiTheme="majorHAnsi" w:hAnsiTheme="majorHAnsi"/>
          <w:b/>
          <w:color w:val="1F497D" w:themeColor="text2"/>
          <w:sz w:val="26"/>
          <w:szCs w:val="26"/>
        </w:rPr>
      </w:pPr>
      <w:r w:rsidRPr="003E2F6F">
        <w:rPr>
          <w:rFonts w:asciiTheme="majorHAnsi" w:hAnsiTheme="majorHAnsi" w:cs="Arial"/>
          <w:color w:val="1F497D" w:themeColor="text2"/>
          <w:sz w:val="26"/>
          <w:szCs w:val="26"/>
        </w:rPr>
        <w:t xml:space="preserve">- </w:t>
      </w:r>
      <w:r w:rsidRPr="003E2F6F">
        <w:rPr>
          <w:rFonts w:asciiTheme="majorHAnsi" w:hAnsiTheme="majorHAnsi"/>
          <w:b/>
          <w:color w:val="1F497D" w:themeColor="text2"/>
          <w:sz w:val="26"/>
          <w:szCs w:val="26"/>
        </w:rPr>
        <w:t>Jérôme Bédier</w:t>
      </w:r>
      <w:r w:rsidR="003E2F6F">
        <w:rPr>
          <w:rFonts w:asciiTheme="majorHAnsi" w:hAnsiTheme="majorHAnsi"/>
          <w:b/>
          <w:color w:val="1F497D" w:themeColor="text2"/>
          <w:sz w:val="26"/>
          <w:szCs w:val="26"/>
        </w:rPr>
        <w:t xml:space="preserve">,  </w:t>
      </w:r>
      <w:r w:rsidR="003E2F6F" w:rsidRPr="003E2F6F">
        <w:rPr>
          <w:rFonts w:asciiTheme="majorHAnsi" w:hAnsiTheme="majorHAnsi"/>
          <w:color w:val="1F497D" w:themeColor="text2"/>
          <w:sz w:val="26"/>
          <w:szCs w:val="26"/>
        </w:rPr>
        <w:t xml:space="preserve">Secrétaire Général du Groupe </w:t>
      </w:r>
      <w:r w:rsidRPr="003E2F6F">
        <w:rPr>
          <w:rFonts w:asciiTheme="majorHAnsi" w:hAnsiTheme="majorHAnsi"/>
          <w:color w:val="1F497D" w:themeColor="text2"/>
          <w:sz w:val="26"/>
          <w:szCs w:val="26"/>
        </w:rPr>
        <w:t>Carrefour</w:t>
      </w:r>
    </w:p>
    <w:p w14:paraId="24CCB37A" w14:textId="77777777" w:rsidR="00FA7D4A" w:rsidRPr="003B4061" w:rsidRDefault="00FA7D4A" w:rsidP="00EF682F">
      <w:pPr>
        <w:widowControl w:val="0"/>
        <w:autoSpaceDE w:val="0"/>
        <w:autoSpaceDN w:val="0"/>
        <w:adjustRightInd w:val="0"/>
        <w:spacing w:after="200"/>
        <w:rPr>
          <w:rFonts w:asciiTheme="majorHAnsi" w:hAnsiTheme="majorHAnsi" w:cs="Arial"/>
          <w:color w:val="1F497D" w:themeColor="text2"/>
        </w:rPr>
      </w:pPr>
    </w:p>
    <w:p w14:paraId="2FFC3C02" w14:textId="47271276" w:rsidR="00EF682F" w:rsidRPr="003B4061" w:rsidRDefault="00EF682F" w:rsidP="00EF682F">
      <w:pPr>
        <w:rPr>
          <w:rFonts w:asciiTheme="majorHAnsi" w:hAnsiTheme="majorHAnsi" w:cs="Arial"/>
          <w:b/>
          <w:bCs/>
          <w:color w:val="1F497D" w:themeColor="text2"/>
          <w:sz w:val="26"/>
          <w:szCs w:val="26"/>
          <w:u w:val="single"/>
        </w:rPr>
      </w:pPr>
      <w:r w:rsidRPr="003B4061">
        <w:rPr>
          <w:rFonts w:asciiTheme="majorHAnsi" w:hAnsiTheme="majorHAnsi" w:cs="Arial"/>
          <w:b/>
          <w:bCs/>
          <w:color w:val="1F497D" w:themeColor="text2"/>
          <w:sz w:val="26"/>
          <w:szCs w:val="26"/>
          <w:u w:val="single"/>
        </w:rPr>
        <w:t xml:space="preserve">Vendredi 17 octobre : </w:t>
      </w:r>
      <w:r w:rsidRPr="003B4061">
        <w:rPr>
          <w:rFonts w:asciiTheme="majorHAnsi" w:hAnsiTheme="majorHAnsi" w:cs="Arial"/>
          <w:color w:val="1F497D" w:themeColor="text2"/>
          <w:u w:val="single"/>
        </w:rPr>
        <w:t> </w:t>
      </w:r>
      <w:r w:rsidRPr="003B4061">
        <w:rPr>
          <w:rFonts w:asciiTheme="majorHAnsi" w:hAnsiTheme="majorHAnsi" w:cs="Arial"/>
          <w:b/>
          <w:bCs/>
          <w:color w:val="1F497D" w:themeColor="text2"/>
          <w:sz w:val="26"/>
          <w:szCs w:val="26"/>
          <w:u w:val="single"/>
        </w:rPr>
        <w:t xml:space="preserve"> </w:t>
      </w:r>
    </w:p>
    <w:p w14:paraId="7A96DC75" w14:textId="77777777" w:rsidR="00EF682F" w:rsidRPr="003B4061" w:rsidRDefault="00EF682F" w:rsidP="00EF682F">
      <w:pPr>
        <w:rPr>
          <w:rFonts w:asciiTheme="majorHAnsi" w:hAnsiTheme="majorHAnsi" w:cs="Arial"/>
          <w:b/>
          <w:bCs/>
          <w:color w:val="1F497D" w:themeColor="text2"/>
          <w:sz w:val="26"/>
          <w:szCs w:val="26"/>
        </w:rPr>
      </w:pPr>
    </w:p>
    <w:p w14:paraId="08947C81" w14:textId="48B1E7C3" w:rsidR="00EF682F" w:rsidRPr="003B4061" w:rsidRDefault="00EF682F" w:rsidP="00EF682F">
      <w:pPr>
        <w:widowControl w:val="0"/>
        <w:autoSpaceDE w:val="0"/>
        <w:autoSpaceDN w:val="0"/>
        <w:adjustRightInd w:val="0"/>
        <w:spacing w:after="200"/>
        <w:jc w:val="both"/>
        <w:rPr>
          <w:rFonts w:asciiTheme="majorHAnsi" w:hAnsiTheme="majorHAnsi" w:cs="Arial"/>
          <w:color w:val="1F497D" w:themeColor="text2"/>
        </w:rPr>
      </w:pPr>
      <w:r w:rsidRPr="003B4061">
        <w:rPr>
          <w:rFonts w:asciiTheme="majorHAnsi" w:hAnsiTheme="majorHAnsi" w:cs="Arial"/>
          <w:b/>
          <w:bCs/>
          <w:color w:val="1F497D" w:themeColor="text2"/>
          <w:sz w:val="26"/>
          <w:szCs w:val="26"/>
        </w:rPr>
        <w:t>Table Ronde :</w:t>
      </w:r>
      <w:r w:rsidRPr="003B4061">
        <w:rPr>
          <w:rFonts w:asciiTheme="majorHAnsi" w:hAnsiTheme="majorHAnsi" w:cs="Arial"/>
          <w:color w:val="1F497D" w:themeColor="text2"/>
          <w:sz w:val="26"/>
          <w:szCs w:val="26"/>
        </w:rPr>
        <w:t xml:space="preserve"> </w:t>
      </w:r>
      <w:r w:rsidR="0095676D">
        <w:rPr>
          <w:rFonts w:asciiTheme="majorHAnsi" w:hAnsiTheme="majorHAnsi" w:cs="Arial"/>
          <w:color w:val="1F497D" w:themeColor="text2"/>
          <w:sz w:val="26"/>
          <w:szCs w:val="26"/>
        </w:rPr>
        <w:t>« </w:t>
      </w:r>
      <w:r w:rsidRPr="003B4061">
        <w:rPr>
          <w:rFonts w:asciiTheme="majorHAnsi" w:hAnsiTheme="majorHAnsi" w:cs="Arial"/>
          <w:b/>
          <w:color w:val="1F497D" w:themeColor="text2"/>
          <w:sz w:val="26"/>
          <w:szCs w:val="26"/>
        </w:rPr>
        <w:t>histoire du commerce et économie sociale</w:t>
      </w:r>
      <w:r w:rsidR="0095676D">
        <w:rPr>
          <w:rFonts w:asciiTheme="majorHAnsi" w:hAnsiTheme="majorHAnsi" w:cs="Arial"/>
          <w:b/>
          <w:color w:val="1F497D" w:themeColor="text2"/>
          <w:sz w:val="26"/>
          <w:szCs w:val="26"/>
        </w:rPr>
        <w:t> »</w:t>
      </w:r>
      <w:r w:rsidRPr="003B4061">
        <w:rPr>
          <w:rFonts w:asciiTheme="majorHAnsi" w:hAnsiTheme="majorHAnsi" w:cs="Arial"/>
          <w:b/>
          <w:color w:val="1F497D" w:themeColor="text2"/>
          <w:sz w:val="26"/>
          <w:szCs w:val="26"/>
        </w:rPr>
        <w:t xml:space="preserve"> : décadence et renaissance des Coop et de la </w:t>
      </w:r>
      <w:proofErr w:type="spellStart"/>
      <w:r w:rsidRPr="003B4061">
        <w:rPr>
          <w:rFonts w:asciiTheme="majorHAnsi" w:hAnsiTheme="majorHAnsi" w:cs="Arial"/>
          <w:b/>
          <w:color w:val="1F497D" w:themeColor="text2"/>
          <w:sz w:val="26"/>
          <w:szCs w:val="26"/>
        </w:rPr>
        <w:t>Camif</w:t>
      </w:r>
      <w:proofErr w:type="spellEnd"/>
      <w:r w:rsidRPr="003B4061">
        <w:rPr>
          <w:rFonts w:asciiTheme="majorHAnsi" w:hAnsiTheme="majorHAnsi" w:cs="Arial"/>
          <w:b/>
          <w:color w:val="1F497D" w:themeColor="text2"/>
          <w:sz w:val="26"/>
          <w:szCs w:val="26"/>
        </w:rPr>
        <w:t xml:space="preserve"> et succès </w:t>
      </w:r>
      <w:r w:rsidR="003E2F6F">
        <w:rPr>
          <w:rFonts w:asciiTheme="majorHAnsi" w:hAnsiTheme="majorHAnsi" w:cs="Arial"/>
          <w:b/>
          <w:color w:val="1F497D" w:themeColor="text2"/>
          <w:sz w:val="26"/>
          <w:szCs w:val="26"/>
        </w:rPr>
        <w:t xml:space="preserve">des Coop </w:t>
      </w:r>
      <w:r w:rsidRPr="003B4061">
        <w:rPr>
          <w:rFonts w:asciiTheme="majorHAnsi" w:hAnsiTheme="majorHAnsi" w:cs="Arial"/>
          <w:b/>
          <w:color w:val="1F497D" w:themeColor="text2"/>
          <w:sz w:val="26"/>
          <w:szCs w:val="26"/>
        </w:rPr>
        <w:t>italien</w:t>
      </w:r>
      <w:r w:rsidR="003E2F6F">
        <w:rPr>
          <w:rFonts w:asciiTheme="majorHAnsi" w:hAnsiTheme="majorHAnsi" w:cs="Arial"/>
          <w:b/>
          <w:color w:val="1F497D" w:themeColor="text2"/>
          <w:sz w:val="26"/>
          <w:szCs w:val="26"/>
        </w:rPr>
        <w:t>ne</w:t>
      </w:r>
      <w:r w:rsidRPr="003B4061">
        <w:rPr>
          <w:rFonts w:asciiTheme="majorHAnsi" w:hAnsiTheme="majorHAnsi" w:cs="Arial"/>
          <w:b/>
          <w:color w:val="1F497D" w:themeColor="text2"/>
          <w:sz w:val="26"/>
          <w:szCs w:val="26"/>
        </w:rPr>
        <w:t>s</w:t>
      </w:r>
      <w:r w:rsidRPr="003B4061">
        <w:rPr>
          <w:rFonts w:asciiTheme="majorHAnsi" w:hAnsiTheme="majorHAnsi" w:cs="Arial"/>
          <w:color w:val="1F497D" w:themeColor="text2"/>
          <w:sz w:val="26"/>
          <w:szCs w:val="26"/>
        </w:rPr>
        <w:t xml:space="preserve"> </w:t>
      </w:r>
      <w:r w:rsidR="0095676D">
        <w:rPr>
          <w:rFonts w:asciiTheme="majorHAnsi" w:hAnsiTheme="majorHAnsi" w:cs="Arial"/>
          <w:color w:val="1F497D" w:themeColor="text2"/>
          <w:sz w:val="26"/>
          <w:szCs w:val="26"/>
        </w:rPr>
        <w:t>animée par</w:t>
      </w:r>
      <w:r w:rsidRPr="003B4061">
        <w:rPr>
          <w:rFonts w:asciiTheme="majorHAnsi" w:hAnsiTheme="majorHAnsi" w:cs="Arial"/>
          <w:color w:val="1F497D" w:themeColor="text2"/>
          <w:sz w:val="26"/>
          <w:szCs w:val="26"/>
        </w:rPr>
        <w:t xml:space="preserve"> Jean-Yves </w:t>
      </w:r>
      <w:proofErr w:type="spellStart"/>
      <w:r w:rsidRPr="003B4061">
        <w:rPr>
          <w:rFonts w:asciiTheme="majorHAnsi" w:hAnsiTheme="majorHAnsi" w:cs="Arial"/>
          <w:color w:val="1F497D" w:themeColor="text2"/>
          <w:sz w:val="26"/>
          <w:szCs w:val="26"/>
        </w:rPr>
        <w:t>Duyck</w:t>
      </w:r>
      <w:proofErr w:type="spellEnd"/>
      <w:r w:rsidRPr="003B4061">
        <w:rPr>
          <w:rFonts w:asciiTheme="majorHAnsi" w:hAnsiTheme="majorHAnsi" w:cs="Arial"/>
          <w:color w:val="1F497D" w:themeColor="text2"/>
          <w:sz w:val="26"/>
          <w:szCs w:val="26"/>
        </w:rPr>
        <w:t xml:space="preserve">, </w:t>
      </w:r>
      <w:r w:rsidR="0095676D">
        <w:rPr>
          <w:rFonts w:asciiTheme="majorHAnsi" w:hAnsiTheme="majorHAnsi" w:cs="Arial"/>
          <w:color w:val="1F497D" w:themeColor="text2"/>
          <w:sz w:val="26"/>
          <w:szCs w:val="26"/>
        </w:rPr>
        <w:t xml:space="preserve">avec </w:t>
      </w:r>
      <w:r w:rsidRPr="003B4061">
        <w:rPr>
          <w:rFonts w:asciiTheme="majorHAnsi" w:hAnsiTheme="majorHAnsi" w:cs="Arial"/>
          <w:color w:val="1F497D" w:themeColor="text2"/>
          <w:sz w:val="26"/>
          <w:szCs w:val="26"/>
        </w:rPr>
        <w:t xml:space="preserve">Benoît </w:t>
      </w:r>
      <w:proofErr w:type="spellStart"/>
      <w:r w:rsidRPr="003B4061">
        <w:rPr>
          <w:rFonts w:asciiTheme="majorHAnsi" w:hAnsiTheme="majorHAnsi" w:cs="Arial"/>
          <w:color w:val="1F497D" w:themeColor="text2"/>
          <w:sz w:val="26"/>
          <w:szCs w:val="26"/>
        </w:rPr>
        <w:t>Demil</w:t>
      </w:r>
      <w:proofErr w:type="spellEnd"/>
      <w:r w:rsidRPr="003B4061">
        <w:rPr>
          <w:rFonts w:asciiTheme="majorHAnsi" w:hAnsiTheme="majorHAnsi" w:cs="Arial"/>
          <w:color w:val="1F497D" w:themeColor="text2"/>
          <w:sz w:val="26"/>
          <w:szCs w:val="26"/>
        </w:rPr>
        <w:t xml:space="preserve">, Enrico Colla et </w:t>
      </w:r>
      <w:r w:rsidRPr="00BC32A0">
        <w:rPr>
          <w:rFonts w:asciiTheme="majorHAnsi" w:hAnsiTheme="majorHAnsi" w:cs="Arial"/>
          <w:color w:val="1F497D" w:themeColor="text2"/>
          <w:sz w:val="26"/>
          <w:szCs w:val="26"/>
        </w:rPr>
        <w:t xml:space="preserve">les témoins : Gérard Gallo (ancien </w:t>
      </w:r>
      <w:r w:rsidR="00881E23" w:rsidRPr="00BC32A0">
        <w:rPr>
          <w:rFonts w:asciiTheme="majorHAnsi" w:hAnsiTheme="majorHAnsi" w:cs="Arial"/>
          <w:color w:val="1F497D" w:themeColor="text2"/>
          <w:sz w:val="26"/>
          <w:szCs w:val="26"/>
        </w:rPr>
        <w:t>cadre supérieur</w:t>
      </w:r>
      <w:r w:rsidR="00814B00" w:rsidRPr="00BC32A0">
        <w:rPr>
          <w:rFonts w:asciiTheme="majorHAnsi" w:hAnsiTheme="majorHAnsi" w:cs="Arial"/>
          <w:color w:val="1F497D" w:themeColor="text2"/>
          <w:sz w:val="26"/>
          <w:szCs w:val="26"/>
        </w:rPr>
        <w:t>, responsable</w:t>
      </w:r>
      <w:r w:rsidR="00881E23" w:rsidRPr="00BC32A0">
        <w:rPr>
          <w:rFonts w:asciiTheme="majorHAnsi" w:hAnsiTheme="majorHAnsi" w:cs="Arial"/>
          <w:color w:val="1F497D" w:themeColor="text2"/>
          <w:sz w:val="26"/>
          <w:szCs w:val="26"/>
        </w:rPr>
        <w:t xml:space="preserve"> des études SGCC</w:t>
      </w:r>
      <w:r w:rsidRPr="00BC32A0">
        <w:rPr>
          <w:rFonts w:asciiTheme="majorHAnsi" w:hAnsiTheme="majorHAnsi" w:cs="Arial"/>
          <w:color w:val="1F497D" w:themeColor="text2"/>
          <w:sz w:val="26"/>
          <w:szCs w:val="26"/>
        </w:rPr>
        <w:t>), Ch</w:t>
      </w:r>
      <w:r w:rsidRPr="003B4061">
        <w:rPr>
          <w:rFonts w:asciiTheme="majorHAnsi" w:hAnsiTheme="majorHAnsi" w:cs="Arial"/>
          <w:color w:val="1F497D" w:themeColor="text2"/>
          <w:sz w:val="26"/>
          <w:szCs w:val="26"/>
        </w:rPr>
        <w:t xml:space="preserve">arles </w:t>
      </w:r>
      <w:proofErr w:type="spellStart"/>
      <w:r w:rsidRPr="003B4061">
        <w:rPr>
          <w:rFonts w:asciiTheme="majorHAnsi" w:hAnsiTheme="majorHAnsi" w:cs="Arial"/>
          <w:color w:val="1F497D" w:themeColor="text2"/>
          <w:sz w:val="26"/>
          <w:szCs w:val="26"/>
        </w:rPr>
        <w:t>Mainguet</w:t>
      </w:r>
      <w:proofErr w:type="spellEnd"/>
      <w:r w:rsidRPr="003B4061">
        <w:rPr>
          <w:rFonts w:asciiTheme="majorHAnsi" w:hAnsiTheme="majorHAnsi" w:cs="Arial"/>
          <w:color w:val="1F497D" w:themeColor="text2"/>
          <w:sz w:val="26"/>
          <w:szCs w:val="26"/>
        </w:rPr>
        <w:t xml:space="preserve"> (ancien </w:t>
      </w:r>
      <w:r w:rsidR="009C3DCA">
        <w:rPr>
          <w:rFonts w:asciiTheme="majorHAnsi" w:hAnsiTheme="majorHAnsi" w:cs="Arial"/>
          <w:color w:val="1F497D" w:themeColor="text2"/>
          <w:sz w:val="26"/>
          <w:szCs w:val="26"/>
        </w:rPr>
        <w:t xml:space="preserve">membre du comité de direction du groupe </w:t>
      </w:r>
      <w:proofErr w:type="spellStart"/>
      <w:r w:rsidRPr="003B4061">
        <w:rPr>
          <w:rFonts w:asciiTheme="majorHAnsi" w:hAnsiTheme="majorHAnsi" w:cs="Arial"/>
          <w:color w:val="1F497D" w:themeColor="text2"/>
          <w:sz w:val="26"/>
          <w:szCs w:val="26"/>
        </w:rPr>
        <w:t>Camif</w:t>
      </w:r>
      <w:proofErr w:type="spellEnd"/>
      <w:r w:rsidRPr="003B4061">
        <w:rPr>
          <w:rFonts w:asciiTheme="majorHAnsi" w:hAnsiTheme="majorHAnsi" w:cs="Arial"/>
          <w:color w:val="1F497D" w:themeColor="text2"/>
          <w:sz w:val="26"/>
          <w:szCs w:val="26"/>
        </w:rPr>
        <w:t>)</w:t>
      </w:r>
    </w:p>
    <w:p w14:paraId="4379080D" w14:textId="6FAA52C6" w:rsidR="00EF682F" w:rsidRPr="009350F2" w:rsidRDefault="00EF682F" w:rsidP="00EF682F">
      <w:pPr>
        <w:widowControl w:val="0"/>
        <w:autoSpaceDE w:val="0"/>
        <w:autoSpaceDN w:val="0"/>
        <w:adjustRightInd w:val="0"/>
        <w:spacing w:after="200"/>
        <w:jc w:val="both"/>
        <w:rPr>
          <w:rFonts w:asciiTheme="majorHAnsi" w:hAnsiTheme="majorHAnsi" w:cs="Arial"/>
          <w:color w:val="1F497D" w:themeColor="text2"/>
        </w:rPr>
      </w:pPr>
      <w:r w:rsidRPr="003B4061">
        <w:rPr>
          <w:rFonts w:asciiTheme="majorHAnsi" w:hAnsiTheme="majorHAnsi" w:cs="Arial"/>
          <w:b/>
          <w:bCs/>
          <w:color w:val="1F497D" w:themeColor="text2"/>
          <w:sz w:val="26"/>
          <w:szCs w:val="26"/>
        </w:rPr>
        <w:lastRenderedPageBreak/>
        <w:t>Table ronde :</w:t>
      </w:r>
      <w:r w:rsidRPr="003B4061">
        <w:rPr>
          <w:rFonts w:asciiTheme="majorHAnsi" w:hAnsiTheme="majorHAnsi" w:cs="Arial"/>
          <w:color w:val="1F497D" w:themeColor="text2"/>
          <w:sz w:val="26"/>
          <w:szCs w:val="26"/>
        </w:rPr>
        <w:t xml:space="preserve"> </w:t>
      </w:r>
      <w:r w:rsidR="0013605A">
        <w:rPr>
          <w:rFonts w:asciiTheme="majorHAnsi" w:hAnsiTheme="majorHAnsi" w:cs="Arial"/>
          <w:color w:val="1F497D" w:themeColor="text2"/>
          <w:sz w:val="26"/>
          <w:szCs w:val="26"/>
        </w:rPr>
        <w:t>« </w:t>
      </w:r>
      <w:r w:rsidRPr="0095676D">
        <w:rPr>
          <w:rFonts w:asciiTheme="majorHAnsi" w:hAnsiTheme="majorHAnsi" w:cs="Arial"/>
          <w:b/>
          <w:color w:val="1F497D" w:themeColor="text2"/>
          <w:sz w:val="26"/>
          <w:szCs w:val="26"/>
        </w:rPr>
        <w:t>Interaction numérique et création de la confiance</w:t>
      </w:r>
      <w:r w:rsidR="0013605A">
        <w:rPr>
          <w:rFonts w:asciiTheme="majorHAnsi" w:hAnsiTheme="majorHAnsi" w:cs="Arial"/>
          <w:b/>
          <w:color w:val="1F497D" w:themeColor="text2"/>
          <w:sz w:val="26"/>
          <w:szCs w:val="26"/>
        </w:rPr>
        <w:t> »</w:t>
      </w:r>
      <w:r w:rsidR="00F34E0A">
        <w:rPr>
          <w:rFonts w:asciiTheme="majorHAnsi" w:hAnsiTheme="majorHAnsi" w:cs="Arial"/>
          <w:b/>
          <w:color w:val="1F497D" w:themeColor="text2"/>
          <w:sz w:val="26"/>
          <w:szCs w:val="26"/>
        </w:rPr>
        <w:t>,</w:t>
      </w:r>
      <w:r w:rsidRPr="009350F2">
        <w:rPr>
          <w:rFonts w:asciiTheme="majorHAnsi" w:hAnsiTheme="majorHAnsi" w:cs="Arial"/>
          <w:color w:val="1F497D" w:themeColor="text2"/>
          <w:sz w:val="26"/>
          <w:szCs w:val="26"/>
        </w:rPr>
        <w:t> </w:t>
      </w:r>
      <w:r w:rsidR="00F34E0A" w:rsidRPr="009350F2">
        <w:rPr>
          <w:rFonts w:asciiTheme="majorHAnsi" w:hAnsiTheme="majorHAnsi" w:cs="Arial"/>
          <w:color w:val="1F497D" w:themeColor="text2"/>
          <w:sz w:val="26"/>
          <w:szCs w:val="26"/>
        </w:rPr>
        <w:t xml:space="preserve"> </w:t>
      </w:r>
      <w:r w:rsidR="00FA7D4A" w:rsidRPr="009350F2">
        <w:rPr>
          <w:rFonts w:asciiTheme="majorHAnsi" w:hAnsiTheme="majorHAnsi" w:cs="Arial"/>
          <w:color w:val="1F497D" w:themeColor="text2"/>
          <w:sz w:val="26"/>
          <w:szCs w:val="26"/>
        </w:rPr>
        <w:t>organisé</w:t>
      </w:r>
      <w:r w:rsidR="003E2F6F">
        <w:rPr>
          <w:rFonts w:asciiTheme="majorHAnsi" w:hAnsiTheme="majorHAnsi" w:cs="Arial"/>
          <w:color w:val="1F497D" w:themeColor="text2"/>
          <w:sz w:val="26"/>
          <w:szCs w:val="26"/>
        </w:rPr>
        <w:t>e</w:t>
      </w:r>
      <w:r w:rsidR="00FA7D4A" w:rsidRPr="009350F2">
        <w:rPr>
          <w:rFonts w:asciiTheme="majorHAnsi" w:hAnsiTheme="majorHAnsi" w:cs="Arial"/>
          <w:color w:val="1F497D" w:themeColor="text2"/>
          <w:sz w:val="26"/>
          <w:szCs w:val="26"/>
        </w:rPr>
        <w:t xml:space="preserve"> par le </w:t>
      </w:r>
      <w:proofErr w:type="spellStart"/>
      <w:r w:rsidRPr="009350F2">
        <w:rPr>
          <w:rFonts w:asciiTheme="majorHAnsi" w:hAnsiTheme="majorHAnsi" w:cs="Arial"/>
          <w:color w:val="1F497D" w:themeColor="text2"/>
          <w:sz w:val="26"/>
          <w:szCs w:val="26"/>
        </w:rPr>
        <w:t>Picom</w:t>
      </w:r>
      <w:proofErr w:type="spellEnd"/>
      <w:r w:rsidR="00F34E0A">
        <w:rPr>
          <w:rFonts w:asciiTheme="majorHAnsi" w:hAnsiTheme="majorHAnsi" w:cs="Arial"/>
          <w:color w:val="1F497D" w:themeColor="text2"/>
          <w:sz w:val="26"/>
          <w:szCs w:val="26"/>
        </w:rPr>
        <w:t xml:space="preserve">, avec Christophe </w:t>
      </w:r>
      <w:proofErr w:type="spellStart"/>
      <w:r w:rsidR="00F34E0A">
        <w:rPr>
          <w:rFonts w:asciiTheme="majorHAnsi" w:hAnsiTheme="majorHAnsi" w:cs="Arial"/>
          <w:color w:val="1F497D" w:themeColor="text2"/>
          <w:sz w:val="26"/>
          <w:szCs w:val="26"/>
        </w:rPr>
        <w:t>Bénavent</w:t>
      </w:r>
      <w:proofErr w:type="spellEnd"/>
      <w:r w:rsidR="00F34E0A">
        <w:rPr>
          <w:rFonts w:asciiTheme="majorHAnsi" w:hAnsiTheme="majorHAnsi" w:cs="Arial"/>
          <w:color w:val="1F497D" w:themeColor="text2"/>
          <w:sz w:val="26"/>
          <w:szCs w:val="26"/>
        </w:rPr>
        <w:t xml:space="preserve"> et Sylvain Willard, et une grande enseigne du commerce spécialisée</w:t>
      </w:r>
    </w:p>
    <w:p w14:paraId="6EB6EA1C" w14:textId="50326C34" w:rsidR="00EF682F" w:rsidRDefault="00EF682F" w:rsidP="00EF682F">
      <w:pPr>
        <w:widowControl w:val="0"/>
        <w:autoSpaceDE w:val="0"/>
        <w:autoSpaceDN w:val="0"/>
        <w:adjustRightInd w:val="0"/>
        <w:spacing w:after="200"/>
        <w:jc w:val="both"/>
        <w:rPr>
          <w:rFonts w:asciiTheme="majorHAnsi" w:hAnsiTheme="majorHAnsi" w:cs="Arial"/>
          <w:color w:val="1F497D" w:themeColor="text2"/>
          <w:sz w:val="26"/>
          <w:szCs w:val="26"/>
        </w:rPr>
      </w:pPr>
      <w:r w:rsidRPr="003B4061">
        <w:rPr>
          <w:rFonts w:asciiTheme="majorHAnsi" w:hAnsiTheme="majorHAnsi" w:cs="Arial"/>
          <w:b/>
          <w:bCs/>
          <w:color w:val="1F497D" w:themeColor="text2"/>
          <w:sz w:val="26"/>
          <w:szCs w:val="26"/>
        </w:rPr>
        <w:t>Table ronde :</w:t>
      </w:r>
      <w:r w:rsidRPr="003B4061">
        <w:rPr>
          <w:rFonts w:asciiTheme="majorHAnsi" w:hAnsiTheme="majorHAnsi" w:cs="Arial"/>
          <w:color w:val="1F497D" w:themeColor="text2"/>
          <w:sz w:val="26"/>
          <w:szCs w:val="26"/>
        </w:rPr>
        <w:t> </w:t>
      </w:r>
      <w:r w:rsidRPr="003B4061">
        <w:rPr>
          <w:rFonts w:asciiTheme="majorHAnsi" w:hAnsiTheme="majorHAnsi" w:cs="Arial"/>
          <w:b/>
          <w:color w:val="1F497D" w:themeColor="text2"/>
          <w:sz w:val="26"/>
          <w:szCs w:val="26"/>
        </w:rPr>
        <w:t>Repenser le commerce : nouvelles conceptualisations des échanges et nouvelles stratégies des acteurs</w:t>
      </w:r>
      <w:r w:rsidRPr="003B4061">
        <w:rPr>
          <w:rFonts w:asciiTheme="majorHAnsi" w:hAnsiTheme="majorHAnsi" w:cs="Arial"/>
          <w:color w:val="1F497D" w:themeColor="text2"/>
          <w:sz w:val="26"/>
          <w:szCs w:val="26"/>
        </w:rPr>
        <w:t xml:space="preserve"> avec Olivier </w:t>
      </w:r>
      <w:proofErr w:type="spellStart"/>
      <w:r w:rsidRPr="003B4061">
        <w:rPr>
          <w:rFonts w:asciiTheme="majorHAnsi" w:hAnsiTheme="majorHAnsi" w:cs="Arial"/>
          <w:color w:val="1F497D" w:themeColor="text2"/>
          <w:sz w:val="26"/>
          <w:szCs w:val="26"/>
        </w:rPr>
        <w:t>Badot</w:t>
      </w:r>
      <w:proofErr w:type="spellEnd"/>
      <w:r w:rsidRPr="003B4061">
        <w:rPr>
          <w:rFonts w:asciiTheme="majorHAnsi" w:hAnsiTheme="majorHAnsi" w:cs="Arial"/>
          <w:color w:val="1F497D" w:themeColor="text2"/>
          <w:sz w:val="26"/>
          <w:szCs w:val="26"/>
        </w:rPr>
        <w:t xml:space="preserve">, François </w:t>
      </w:r>
      <w:proofErr w:type="spellStart"/>
      <w:r w:rsidRPr="003B4061">
        <w:rPr>
          <w:rFonts w:asciiTheme="majorHAnsi" w:hAnsiTheme="majorHAnsi" w:cs="Arial"/>
          <w:color w:val="1F497D" w:themeColor="text2"/>
          <w:sz w:val="26"/>
          <w:szCs w:val="26"/>
        </w:rPr>
        <w:t>Bobrie</w:t>
      </w:r>
      <w:proofErr w:type="spellEnd"/>
      <w:r w:rsidRPr="003B4061">
        <w:rPr>
          <w:rFonts w:asciiTheme="majorHAnsi" w:hAnsiTheme="majorHAnsi" w:cs="Arial"/>
          <w:color w:val="1F497D" w:themeColor="text2"/>
          <w:sz w:val="26"/>
          <w:szCs w:val="26"/>
        </w:rPr>
        <w:t xml:space="preserve">, Isabelle </w:t>
      </w:r>
      <w:proofErr w:type="spellStart"/>
      <w:r w:rsidRPr="003B4061">
        <w:rPr>
          <w:rFonts w:asciiTheme="majorHAnsi" w:hAnsiTheme="majorHAnsi" w:cs="Arial"/>
          <w:color w:val="1F497D" w:themeColor="text2"/>
          <w:sz w:val="26"/>
          <w:szCs w:val="26"/>
        </w:rPr>
        <w:t>Collin-Lachaud</w:t>
      </w:r>
      <w:proofErr w:type="spellEnd"/>
      <w:r w:rsidRPr="003B4061">
        <w:rPr>
          <w:rFonts w:asciiTheme="majorHAnsi" w:hAnsiTheme="majorHAnsi" w:cs="Arial"/>
          <w:color w:val="1F497D" w:themeColor="text2"/>
          <w:sz w:val="26"/>
          <w:szCs w:val="26"/>
        </w:rPr>
        <w:t xml:space="preserve">, Philippe </w:t>
      </w:r>
      <w:proofErr w:type="spellStart"/>
      <w:r w:rsidRPr="003B4061">
        <w:rPr>
          <w:rFonts w:asciiTheme="majorHAnsi" w:hAnsiTheme="majorHAnsi" w:cs="Arial"/>
          <w:color w:val="1F497D" w:themeColor="text2"/>
          <w:sz w:val="26"/>
          <w:szCs w:val="26"/>
        </w:rPr>
        <w:t>Moati</w:t>
      </w:r>
      <w:proofErr w:type="spellEnd"/>
      <w:r w:rsidRPr="003B4061">
        <w:rPr>
          <w:rFonts w:asciiTheme="majorHAnsi" w:hAnsiTheme="majorHAnsi" w:cs="Arial"/>
          <w:color w:val="1F497D" w:themeColor="text2"/>
          <w:sz w:val="26"/>
          <w:szCs w:val="26"/>
        </w:rPr>
        <w:t xml:space="preserve">, Régine </w:t>
      </w:r>
      <w:proofErr w:type="spellStart"/>
      <w:r w:rsidRPr="003B4061">
        <w:rPr>
          <w:rFonts w:asciiTheme="majorHAnsi" w:hAnsiTheme="majorHAnsi" w:cs="Arial"/>
          <w:color w:val="1F497D" w:themeColor="text2"/>
          <w:sz w:val="26"/>
          <w:szCs w:val="26"/>
        </w:rPr>
        <w:t>Vanheems</w:t>
      </w:r>
      <w:proofErr w:type="spellEnd"/>
      <w:r w:rsidRPr="003B4061">
        <w:rPr>
          <w:rFonts w:asciiTheme="majorHAnsi" w:hAnsiTheme="majorHAnsi" w:cs="Arial"/>
          <w:color w:val="1F497D" w:themeColor="text2"/>
          <w:sz w:val="26"/>
          <w:szCs w:val="26"/>
        </w:rPr>
        <w:t>.</w:t>
      </w:r>
    </w:p>
    <w:p w14:paraId="4AA33174" w14:textId="77777777" w:rsidR="003B4061" w:rsidRPr="003B4061" w:rsidRDefault="003B4061" w:rsidP="00EF682F">
      <w:pPr>
        <w:widowControl w:val="0"/>
        <w:autoSpaceDE w:val="0"/>
        <w:autoSpaceDN w:val="0"/>
        <w:adjustRightInd w:val="0"/>
        <w:spacing w:after="200"/>
        <w:jc w:val="both"/>
        <w:rPr>
          <w:rFonts w:asciiTheme="majorHAnsi" w:hAnsiTheme="majorHAnsi" w:cs="Arial"/>
          <w:color w:val="1F497D" w:themeColor="text2"/>
          <w:sz w:val="26"/>
          <w:szCs w:val="26"/>
        </w:rPr>
      </w:pPr>
    </w:p>
    <w:p w14:paraId="0CB2F237" w14:textId="153C9525" w:rsidR="00EF682F" w:rsidRPr="003B4061" w:rsidRDefault="00EF682F" w:rsidP="00EF682F">
      <w:pPr>
        <w:rPr>
          <w:rFonts w:asciiTheme="majorHAnsi" w:hAnsiTheme="majorHAnsi" w:cs="Arial"/>
          <w:b/>
          <w:bCs/>
          <w:color w:val="1F497D" w:themeColor="text2"/>
          <w:sz w:val="26"/>
          <w:szCs w:val="26"/>
        </w:rPr>
      </w:pPr>
      <w:r w:rsidRPr="003B4061">
        <w:rPr>
          <w:rFonts w:asciiTheme="majorHAnsi" w:hAnsiTheme="majorHAnsi" w:cs="Arial"/>
          <w:b/>
          <w:bCs/>
          <w:color w:val="1F497D" w:themeColor="text2"/>
          <w:sz w:val="26"/>
          <w:szCs w:val="26"/>
        </w:rPr>
        <w:t xml:space="preserve">Présentations des papiers de recherches </w:t>
      </w:r>
      <w:r w:rsidR="003B4061">
        <w:rPr>
          <w:rFonts w:asciiTheme="majorHAnsi" w:hAnsiTheme="majorHAnsi" w:cs="Arial"/>
          <w:b/>
          <w:bCs/>
          <w:color w:val="1F497D" w:themeColor="text2"/>
          <w:sz w:val="26"/>
          <w:szCs w:val="26"/>
        </w:rPr>
        <w:t>(8 sessions)</w:t>
      </w:r>
    </w:p>
    <w:p w14:paraId="4802D0F7" w14:textId="77777777" w:rsidR="00EF682F" w:rsidRPr="003B4061" w:rsidRDefault="00EF682F" w:rsidP="00EF682F">
      <w:pPr>
        <w:rPr>
          <w:rFonts w:asciiTheme="majorHAnsi" w:hAnsiTheme="majorHAnsi" w:cs="Arial"/>
          <w:b/>
          <w:bCs/>
          <w:color w:val="1F497D" w:themeColor="text2"/>
          <w:sz w:val="26"/>
          <w:szCs w:val="26"/>
        </w:rPr>
      </w:pPr>
    </w:p>
    <w:p w14:paraId="2F177B48" w14:textId="01F2D623" w:rsidR="00EF682F" w:rsidRDefault="00EF682F" w:rsidP="00EF682F">
      <w:pPr>
        <w:rPr>
          <w:rFonts w:asciiTheme="majorHAnsi" w:hAnsiTheme="majorHAnsi" w:cs="Arial"/>
          <w:b/>
          <w:bCs/>
          <w:color w:val="1F497D" w:themeColor="text2"/>
          <w:sz w:val="26"/>
          <w:szCs w:val="26"/>
        </w:rPr>
      </w:pPr>
      <w:r w:rsidRPr="003B4061">
        <w:rPr>
          <w:rFonts w:asciiTheme="majorHAnsi" w:hAnsiTheme="majorHAnsi" w:cs="Arial"/>
          <w:b/>
          <w:bCs/>
          <w:color w:val="1F497D" w:themeColor="text2"/>
          <w:sz w:val="26"/>
          <w:szCs w:val="26"/>
        </w:rPr>
        <w:t>Atelier Doctoral</w:t>
      </w:r>
      <w:r w:rsidR="00FE44FD" w:rsidRPr="003B4061">
        <w:rPr>
          <w:rFonts w:asciiTheme="majorHAnsi" w:hAnsiTheme="majorHAnsi" w:cs="Arial"/>
          <w:b/>
          <w:bCs/>
          <w:color w:val="1F497D" w:themeColor="text2"/>
          <w:sz w:val="26"/>
          <w:szCs w:val="26"/>
        </w:rPr>
        <w:t xml:space="preserve"> présidé par Jean-François Lemoine</w:t>
      </w:r>
      <w:r w:rsidRPr="003B4061">
        <w:rPr>
          <w:rFonts w:asciiTheme="majorHAnsi" w:hAnsiTheme="majorHAnsi" w:cs="Arial"/>
          <w:b/>
          <w:bCs/>
          <w:color w:val="1F497D" w:themeColor="text2"/>
          <w:sz w:val="26"/>
          <w:szCs w:val="26"/>
        </w:rPr>
        <w:t xml:space="preserve"> (</w:t>
      </w:r>
      <w:r w:rsidR="00B25F31">
        <w:rPr>
          <w:rFonts w:asciiTheme="majorHAnsi" w:hAnsiTheme="majorHAnsi" w:cs="Arial"/>
          <w:b/>
          <w:bCs/>
          <w:color w:val="1F497D" w:themeColor="text2"/>
          <w:sz w:val="26"/>
          <w:szCs w:val="26"/>
        </w:rPr>
        <w:t>Université Paris I –Sorbonne – PRISM)</w:t>
      </w:r>
    </w:p>
    <w:p w14:paraId="4DB490C2" w14:textId="77777777" w:rsidR="00CD4053" w:rsidRDefault="00CD4053" w:rsidP="00EF682F">
      <w:pPr>
        <w:rPr>
          <w:rFonts w:asciiTheme="majorHAnsi" w:hAnsiTheme="majorHAnsi" w:cs="Arial"/>
          <w:b/>
          <w:bCs/>
          <w:color w:val="1F497D" w:themeColor="text2"/>
          <w:sz w:val="26"/>
          <w:szCs w:val="26"/>
        </w:rPr>
      </w:pPr>
    </w:p>
    <w:p w14:paraId="2322410A" w14:textId="77777777" w:rsidR="00CD4053" w:rsidRDefault="00CD4053" w:rsidP="00EF682F">
      <w:pPr>
        <w:rPr>
          <w:rFonts w:asciiTheme="majorHAnsi" w:hAnsiTheme="majorHAnsi" w:cs="Arial"/>
          <w:b/>
          <w:bCs/>
          <w:color w:val="1F497D" w:themeColor="text2"/>
          <w:sz w:val="26"/>
          <w:szCs w:val="26"/>
        </w:rPr>
      </w:pPr>
    </w:p>
    <w:p w14:paraId="7425D8F2" w14:textId="77777777" w:rsidR="00CD4053" w:rsidRDefault="00CD4053" w:rsidP="00EF682F">
      <w:pPr>
        <w:rPr>
          <w:rFonts w:asciiTheme="majorHAnsi" w:hAnsiTheme="majorHAnsi" w:cs="Arial"/>
          <w:b/>
          <w:bCs/>
          <w:color w:val="1F497D" w:themeColor="text2"/>
          <w:sz w:val="26"/>
          <w:szCs w:val="26"/>
        </w:rPr>
      </w:pPr>
    </w:p>
    <w:p w14:paraId="6B00C495" w14:textId="77777777" w:rsidR="00CD4053" w:rsidRDefault="00CD4053" w:rsidP="00EF682F">
      <w:pPr>
        <w:rPr>
          <w:rFonts w:asciiTheme="majorHAnsi" w:hAnsiTheme="majorHAnsi" w:cs="Arial"/>
          <w:b/>
          <w:bCs/>
          <w:color w:val="1F497D" w:themeColor="text2"/>
          <w:sz w:val="26"/>
          <w:szCs w:val="26"/>
        </w:rPr>
      </w:pPr>
    </w:p>
    <w:p w14:paraId="17826DF6" w14:textId="784504B8" w:rsidR="00CD4053" w:rsidRDefault="00CD4053" w:rsidP="00EF682F">
      <w:pPr>
        <w:rPr>
          <w:rFonts w:asciiTheme="majorHAnsi" w:hAnsiTheme="majorHAnsi" w:cs="Arial"/>
          <w:b/>
          <w:bCs/>
          <w:color w:val="1F497D" w:themeColor="text2"/>
          <w:sz w:val="26"/>
          <w:szCs w:val="26"/>
        </w:rPr>
      </w:pPr>
      <w:r>
        <w:rPr>
          <w:noProof/>
        </w:rPr>
        <w:drawing>
          <wp:inline distT="0" distB="0" distL="0" distR="0" wp14:anchorId="4EA15D4D" wp14:editId="1F854338">
            <wp:extent cx="1531620" cy="655955"/>
            <wp:effectExtent l="0" t="0" r="0" b="0"/>
            <wp:docPr id="2" name="Image 2" descr="http://gfr-mo.dauphine.fr/fileadmin/dev/dauphine_satellites/base/images/logo-dauph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gfr-mo.dauphine.fr/fileadmin/dev/dauphine_satellites/base/images/logo-dauphin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584" cy="668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 w:cs="Arial"/>
          <w:b/>
          <w:bCs/>
          <w:color w:val="1F497D" w:themeColor="text2"/>
          <w:sz w:val="26"/>
          <w:szCs w:val="26"/>
        </w:rPr>
        <w:t xml:space="preserve">     </w:t>
      </w:r>
      <w:r>
        <w:rPr>
          <w:noProof/>
        </w:rPr>
        <w:drawing>
          <wp:inline distT="0" distB="0" distL="0" distR="0" wp14:anchorId="5F688889" wp14:editId="013F7BB8">
            <wp:extent cx="815594" cy="278044"/>
            <wp:effectExtent l="0" t="0" r="3810" b="8255"/>
            <wp:docPr id="3" name="Image 3" descr="http://drm.dauphine.fr/assets/components/drm/images/DRM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drm.dauphine.fr/assets/components/drm/images/DRM-Log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5165" cy="294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 w:cs="Arial"/>
          <w:b/>
          <w:bCs/>
          <w:color w:val="1F497D" w:themeColor="text2"/>
          <w:sz w:val="26"/>
          <w:szCs w:val="26"/>
        </w:rPr>
        <w:t xml:space="preserve">   </w:t>
      </w:r>
      <w:r>
        <w:rPr>
          <w:noProof/>
          <w:color w:val="1F497D" w:themeColor="text2"/>
        </w:rPr>
        <w:t xml:space="preserve"> </w:t>
      </w:r>
      <w:r w:rsidRPr="00197018">
        <w:rPr>
          <w:noProof/>
          <w:color w:val="1F497D" w:themeColor="text2"/>
        </w:rPr>
        <w:drawing>
          <wp:inline distT="0" distB="0" distL="0" distR="0" wp14:anchorId="4B9C4703" wp14:editId="5BDC99DE">
            <wp:extent cx="1188720" cy="529971"/>
            <wp:effectExtent l="0" t="0" r="0" b="3810"/>
            <wp:docPr id="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8944" cy="574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1F497D" w:themeColor="text2"/>
        </w:rPr>
        <w:t xml:space="preserve"> </w:t>
      </w:r>
      <w:r w:rsidR="002634EF">
        <w:rPr>
          <w:noProof/>
          <w:color w:val="1F497D" w:themeColor="text2"/>
        </w:rPr>
        <w:t xml:space="preserve"> </w:t>
      </w:r>
      <w:r>
        <w:rPr>
          <w:noProof/>
          <w:color w:val="1F497D" w:themeColor="text2"/>
        </w:rPr>
        <w:t xml:space="preserve"> </w:t>
      </w:r>
      <w:r w:rsidR="002634EF" w:rsidRPr="00197018">
        <w:rPr>
          <w:rFonts w:asciiTheme="majorHAnsi" w:hAnsiTheme="majorHAnsi" w:cs="Times New Roman"/>
          <w:noProof/>
          <w:color w:val="1F497D" w:themeColor="text2"/>
        </w:rPr>
        <w:drawing>
          <wp:inline distT="0" distB="0" distL="0" distR="0" wp14:anchorId="04DA28D7" wp14:editId="41C7242C">
            <wp:extent cx="715502" cy="655320"/>
            <wp:effectExtent l="0" t="0" r="889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693" cy="65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4B00">
        <w:rPr>
          <w:noProof/>
        </w:rPr>
        <w:t xml:space="preserve">        </w:t>
      </w:r>
      <w:r w:rsidR="00814B00">
        <w:rPr>
          <w:noProof/>
        </w:rPr>
        <w:drawing>
          <wp:inline distT="0" distB="0" distL="0" distR="0" wp14:anchorId="6F934E89" wp14:editId="157AD6A2">
            <wp:extent cx="601800" cy="608965"/>
            <wp:effectExtent l="0" t="0" r="8255" b="635"/>
            <wp:docPr id="1037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" name="Imag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1" cy="626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C12427" w14:textId="05AFEA74" w:rsidR="00CD4053" w:rsidRPr="003B4061" w:rsidRDefault="00CD4053" w:rsidP="00EF682F">
      <w:pPr>
        <w:rPr>
          <w:rFonts w:asciiTheme="majorHAnsi" w:hAnsiTheme="majorHAnsi"/>
          <w:color w:val="1F497D" w:themeColor="text2"/>
        </w:rPr>
      </w:pPr>
      <w:r>
        <w:rPr>
          <w:rFonts w:asciiTheme="majorHAnsi" w:hAnsiTheme="majorHAnsi"/>
          <w:color w:val="1F497D" w:themeColor="text2"/>
        </w:rPr>
        <w:t xml:space="preserve">    </w:t>
      </w:r>
    </w:p>
    <w:p w14:paraId="32E1540C" w14:textId="77777777" w:rsidR="00EF682F" w:rsidRPr="003B4061" w:rsidRDefault="00EF682F" w:rsidP="00EF682F">
      <w:pPr>
        <w:widowControl w:val="0"/>
        <w:autoSpaceDE w:val="0"/>
        <w:autoSpaceDN w:val="0"/>
        <w:adjustRightInd w:val="0"/>
        <w:spacing w:after="280"/>
        <w:jc w:val="both"/>
        <w:rPr>
          <w:rFonts w:asciiTheme="majorHAnsi" w:hAnsiTheme="majorHAnsi" w:cs="Arial"/>
          <w:b/>
          <w:bCs/>
          <w:color w:val="1F497D" w:themeColor="text2"/>
          <w:sz w:val="26"/>
          <w:szCs w:val="26"/>
        </w:rPr>
      </w:pPr>
    </w:p>
    <w:p w14:paraId="56244E3E" w14:textId="77777777" w:rsidR="00814B00" w:rsidRDefault="00CD4053" w:rsidP="002634EF">
      <w:pPr>
        <w:widowControl w:val="0"/>
        <w:autoSpaceDE w:val="0"/>
        <w:autoSpaceDN w:val="0"/>
        <w:adjustRightInd w:val="0"/>
        <w:spacing w:after="200"/>
        <w:jc w:val="both"/>
        <w:rPr>
          <w:noProof/>
        </w:rPr>
      </w:pPr>
      <w:r>
        <w:rPr>
          <w:rFonts w:asciiTheme="majorHAnsi" w:hAnsiTheme="majorHAnsi" w:cs="Arial"/>
          <w:color w:val="1F497D" w:themeColor="text2"/>
        </w:rPr>
        <w:t xml:space="preserve">       </w:t>
      </w:r>
      <w:r w:rsidR="00814B00">
        <w:rPr>
          <w:noProof/>
        </w:rPr>
        <w:drawing>
          <wp:inline distT="0" distB="0" distL="0" distR="0" wp14:anchorId="7BB5043F" wp14:editId="6A70E397">
            <wp:extent cx="1508760" cy="880110"/>
            <wp:effectExtent l="0" t="0" r="0" b="0"/>
            <wp:docPr id="12" name="Picture 7" descr="NouveauLogoFCA-QUAD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 descr="NouveauLogoFCA-QUADRI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315" cy="880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750A2">
        <w:rPr>
          <w:rFonts w:asciiTheme="majorHAnsi" w:hAnsiTheme="majorHAnsi" w:cs="Arial"/>
          <w:color w:val="1F497D" w:themeColor="text2"/>
        </w:rPr>
        <w:t xml:space="preserve">   </w:t>
      </w:r>
      <w:r w:rsidR="002634EF">
        <w:rPr>
          <w:rFonts w:asciiTheme="majorHAnsi" w:hAnsiTheme="majorHAnsi" w:cs="Arial"/>
          <w:color w:val="1F497D" w:themeColor="text2"/>
        </w:rPr>
        <w:t xml:space="preserve"> </w:t>
      </w:r>
      <w:r w:rsidR="002634EF">
        <w:rPr>
          <w:noProof/>
        </w:rPr>
        <w:drawing>
          <wp:inline distT="0" distB="0" distL="0" distR="0" wp14:anchorId="78644D7C" wp14:editId="3AFD8569">
            <wp:extent cx="1448941" cy="1000125"/>
            <wp:effectExtent l="0" t="0" r="0" b="0"/>
            <wp:docPr id="1030" name="il_fi" descr="log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il_fi" descr="logo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941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750A2">
        <w:rPr>
          <w:noProof/>
        </w:rPr>
        <w:t xml:space="preserve">             </w:t>
      </w:r>
      <w:r w:rsidR="002634EF">
        <w:rPr>
          <w:noProof/>
        </w:rPr>
        <w:t xml:space="preserve">   </w:t>
      </w:r>
      <w:r w:rsidRPr="00CD4053">
        <w:rPr>
          <w:noProof/>
        </w:rPr>
        <w:drawing>
          <wp:inline distT="0" distB="0" distL="0" distR="0" wp14:anchorId="2AC9CD30" wp14:editId="3B661444">
            <wp:extent cx="1371599" cy="944880"/>
            <wp:effectExtent l="0" t="0" r="635" b="7620"/>
            <wp:docPr id="1" name="Image 1" descr="G:\Etienne Thil\ET2014\Partenaires\nouveau logo FCD format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Etienne Thil\ET2014\Partenaires\nouveau logo FCD format 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872" b="12624"/>
                    <a:stretch/>
                  </pic:blipFill>
                  <pic:spPr bwMode="auto">
                    <a:xfrm>
                      <a:off x="0" y="0"/>
                      <a:ext cx="1402332" cy="966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634EF">
        <w:rPr>
          <w:noProof/>
        </w:rPr>
        <w:t xml:space="preserve">   </w:t>
      </w:r>
    </w:p>
    <w:p w14:paraId="5DEE2F72" w14:textId="77777777" w:rsidR="00814B00" w:rsidRDefault="00814B00" w:rsidP="002634EF">
      <w:pPr>
        <w:widowControl w:val="0"/>
        <w:autoSpaceDE w:val="0"/>
        <w:autoSpaceDN w:val="0"/>
        <w:adjustRightInd w:val="0"/>
        <w:spacing w:after="200"/>
        <w:jc w:val="both"/>
        <w:rPr>
          <w:noProof/>
        </w:rPr>
      </w:pPr>
    </w:p>
    <w:p w14:paraId="0839EF7B" w14:textId="49DA7CAF" w:rsidR="003B4061" w:rsidRDefault="002634EF" w:rsidP="002634EF">
      <w:pPr>
        <w:widowControl w:val="0"/>
        <w:autoSpaceDE w:val="0"/>
        <w:autoSpaceDN w:val="0"/>
        <w:adjustRightInd w:val="0"/>
        <w:spacing w:after="200"/>
        <w:jc w:val="both"/>
        <w:rPr>
          <w:noProof/>
        </w:rPr>
      </w:pPr>
      <w:r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20D0687C" wp14:editId="52568C61">
            <wp:extent cx="1812172" cy="467360"/>
            <wp:effectExtent l="0" t="0" r="0" b="889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Imag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/>
                    <a:srcRect t="22229"/>
                    <a:stretch/>
                  </pic:blipFill>
                  <pic:spPr bwMode="auto">
                    <a:xfrm>
                      <a:off x="0" y="0"/>
                      <a:ext cx="1859509" cy="479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</w:t>
      </w:r>
      <w:r w:rsidR="00814B00">
        <w:rPr>
          <w:noProof/>
        </w:rPr>
        <w:t xml:space="preserve"> </w:t>
      </w:r>
      <w:r w:rsidR="00814B00">
        <w:rPr>
          <w:noProof/>
        </w:rPr>
        <w:drawing>
          <wp:inline distT="0" distB="0" distL="0" distR="0" wp14:anchorId="35988E30" wp14:editId="38938FAB">
            <wp:extent cx="1607820" cy="796276"/>
            <wp:effectExtent l="0" t="0" r="0" b="4445"/>
            <wp:docPr id="1035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" name="Imag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7506" cy="806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14B00">
        <w:rPr>
          <w:noProof/>
        </w:rPr>
        <w:t xml:space="preserve">               </w:t>
      </w:r>
      <w:r w:rsidR="00814B00" w:rsidRPr="00F96CE2">
        <w:rPr>
          <w:noProof/>
        </w:rPr>
        <w:drawing>
          <wp:inline distT="0" distB="0" distL="0" distR="0" wp14:anchorId="01DD1481" wp14:editId="19685AE1">
            <wp:extent cx="1135380" cy="899160"/>
            <wp:effectExtent l="0" t="0" r="7620" b="0"/>
            <wp:docPr id="4" name="Image 4" descr="C:\Users\SMIP\Documents\Etienne Thil\ET2014\Partenaires\MAIF-2C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MIP\Documents\Etienne Thil\ET2014\Partenaires\MAIF-2CM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66B93" w14:textId="77777777" w:rsidR="00F96CE2" w:rsidRDefault="00F96CE2" w:rsidP="002634EF">
      <w:pPr>
        <w:widowControl w:val="0"/>
        <w:autoSpaceDE w:val="0"/>
        <w:autoSpaceDN w:val="0"/>
        <w:adjustRightInd w:val="0"/>
        <w:spacing w:after="200"/>
        <w:jc w:val="both"/>
        <w:rPr>
          <w:noProof/>
        </w:rPr>
      </w:pPr>
    </w:p>
    <w:p w14:paraId="00A71ED2" w14:textId="7B7AD5D8" w:rsidR="00F96CE2" w:rsidRPr="00C76F02" w:rsidRDefault="00F96CE2" w:rsidP="002634EF">
      <w:pPr>
        <w:widowControl w:val="0"/>
        <w:autoSpaceDE w:val="0"/>
        <w:autoSpaceDN w:val="0"/>
        <w:adjustRightInd w:val="0"/>
        <w:spacing w:after="200"/>
        <w:jc w:val="both"/>
      </w:pPr>
    </w:p>
    <w:sectPr w:rsidR="00F96CE2" w:rsidRPr="00C76F02" w:rsidSect="003D1B0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 Neue">
    <w:charset w:val="00"/>
    <w:family w:val="auto"/>
    <w:pitch w:val="variable"/>
    <w:sig w:usb0="80000067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503AE4"/>
    <w:multiLevelType w:val="hybridMultilevel"/>
    <w:tmpl w:val="941EB6D8"/>
    <w:lvl w:ilvl="0" w:tplc="B6B84CF4">
      <w:numFmt w:val="bullet"/>
      <w:lvlText w:val="-"/>
      <w:lvlJc w:val="left"/>
      <w:pPr>
        <w:ind w:left="360" w:hanging="360"/>
      </w:pPr>
      <w:rPr>
        <w:rFonts w:ascii="Calibri" w:eastAsiaTheme="minorEastAsia" w:hAnsi="Calibri" w:cs="Arial" w:hint="default"/>
        <w:b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4247DEC"/>
    <w:multiLevelType w:val="hybridMultilevel"/>
    <w:tmpl w:val="4ED46A52"/>
    <w:lvl w:ilvl="0" w:tplc="676874F4">
      <w:numFmt w:val="bullet"/>
      <w:lvlText w:val="-"/>
      <w:lvlJc w:val="left"/>
      <w:pPr>
        <w:ind w:left="720" w:hanging="360"/>
      </w:pPr>
      <w:rPr>
        <w:rFonts w:ascii="Calibri" w:eastAsiaTheme="minorEastAsia" w:hAnsi="Calibri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82F"/>
    <w:rsid w:val="000C6397"/>
    <w:rsid w:val="0013605A"/>
    <w:rsid w:val="001817B9"/>
    <w:rsid w:val="0023165A"/>
    <w:rsid w:val="002634EF"/>
    <w:rsid w:val="002E2065"/>
    <w:rsid w:val="00342B3E"/>
    <w:rsid w:val="00363EAC"/>
    <w:rsid w:val="003B4061"/>
    <w:rsid w:val="003D1B00"/>
    <w:rsid w:val="003E2F6F"/>
    <w:rsid w:val="003E63BA"/>
    <w:rsid w:val="00420D21"/>
    <w:rsid w:val="00453CC6"/>
    <w:rsid w:val="00462C17"/>
    <w:rsid w:val="004637AB"/>
    <w:rsid w:val="004828E8"/>
    <w:rsid w:val="00492133"/>
    <w:rsid w:val="005922A1"/>
    <w:rsid w:val="00656422"/>
    <w:rsid w:val="00690F56"/>
    <w:rsid w:val="007257B1"/>
    <w:rsid w:val="007B200E"/>
    <w:rsid w:val="00814B00"/>
    <w:rsid w:val="00881E23"/>
    <w:rsid w:val="008D3907"/>
    <w:rsid w:val="009350F2"/>
    <w:rsid w:val="0095676D"/>
    <w:rsid w:val="009C3DCA"/>
    <w:rsid w:val="00AC17F5"/>
    <w:rsid w:val="00B25F31"/>
    <w:rsid w:val="00B71926"/>
    <w:rsid w:val="00B97D6F"/>
    <w:rsid w:val="00BC32A0"/>
    <w:rsid w:val="00C01B8D"/>
    <w:rsid w:val="00C607D0"/>
    <w:rsid w:val="00C76F02"/>
    <w:rsid w:val="00CD4053"/>
    <w:rsid w:val="00D16C00"/>
    <w:rsid w:val="00D71526"/>
    <w:rsid w:val="00D821B6"/>
    <w:rsid w:val="00DD2FDD"/>
    <w:rsid w:val="00E46D7B"/>
    <w:rsid w:val="00E750A2"/>
    <w:rsid w:val="00EF682F"/>
    <w:rsid w:val="00F064F0"/>
    <w:rsid w:val="00F16653"/>
    <w:rsid w:val="00F34E0A"/>
    <w:rsid w:val="00F635EF"/>
    <w:rsid w:val="00F96CE2"/>
    <w:rsid w:val="00FA7D4A"/>
    <w:rsid w:val="00FD4B18"/>
    <w:rsid w:val="00FE4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06422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EF682F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lang w:val="fr-FR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F682F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F682F"/>
    <w:rPr>
      <w:rFonts w:ascii="Lucida Grande" w:hAnsi="Lucida Grande" w:cs="Lucida Grande"/>
      <w:sz w:val="18"/>
      <w:szCs w:val="18"/>
      <w:lang w:val="fr-FR"/>
    </w:rPr>
  </w:style>
  <w:style w:type="paragraph" w:styleId="Paragraphedeliste">
    <w:name w:val="List Paragraph"/>
    <w:basedOn w:val="Normal"/>
    <w:uiPriority w:val="34"/>
    <w:qFormat/>
    <w:rsid w:val="00C76F02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F064F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EF682F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lang w:val="fr-FR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F682F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F682F"/>
    <w:rPr>
      <w:rFonts w:ascii="Lucida Grande" w:hAnsi="Lucida Grande" w:cs="Lucida Grande"/>
      <w:sz w:val="18"/>
      <w:szCs w:val="18"/>
      <w:lang w:val="fr-FR"/>
    </w:rPr>
  </w:style>
  <w:style w:type="paragraph" w:styleId="Paragraphedeliste">
    <w:name w:val="List Paragraph"/>
    <w:basedOn w:val="Normal"/>
    <w:uiPriority w:val="34"/>
    <w:qFormat/>
    <w:rsid w:val="00C76F02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F064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4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lerie.renaudin@dauphine.fr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hyperlink" Target="http://fr.wikipedia.org/wiki/Laurent_Batsch" TargetMode="External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549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Domicile</Company>
  <LinksUpToDate>false</LinksUpToDate>
  <CharactersWithSpaces>3567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Regine Vanheems</dc:creator>
  <cp:lastModifiedBy>Soulabail yves</cp:lastModifiedBy>
  <cp:revision>2</cp:revision>
  <dcterms:created xsi:type="dcterms:W3CDTF">2014-08-24T00:46:00Z</dcterms:created>
  <dcterms:modified xsi:type="dcterms:W3CDTF">2014-08-24T00:46:00Z</dcterms:modified>
</cp:coreProperties>
</file>