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EB" w:rsidRDefault="00464CEB" w:rsidP="00464CEB">
      <w:pPr>
        <w:rPr>
          <w:rFonts w:hint="eastAsia"/>
        </w:rPr>
      </w:pPr>
      <w:r>
        <w:rPr>
          <w:rFonts w:hint="eastAsia"/>
        </w:rPr>
        <w:t>JChart2D usage:</w:t>
      </w:r>
    </w:p>
    <w:p w:rsidR="00464CEB" w:rsidRDefault="00464CEB" w:rsidP="00464CEB">
      <w:pPr>
        <w:rPr>
          <w:rFonts w:hint="eastAsia"/>
        </w:rPr>
      </w:pPr>
    </w:p>
    <w:p w:rsidR="002E0727" w:rsidRDefault="00464CEB" w:rsidP="00464CEB">
      <w:pPr>
        <w:rPr>
          <w:rFonts w:hint="eastAsia"/>
        </w:rPr>
      </w:pPr>
      <w:r>
        <w:t xml:space="preserve">JChart2D is a minimalistic charting library published under the OSI approved </w:t>
      </w:r>
      <w:hyperlink r:id="rId4" w:tgtFrame="_blank" w:history="1">
        <w:r w:rsidRPr="00464CEB">
          <w:rPr>
            <w:rStyle w:val="a3"/>
            <w:b/>
          </w:rPr>
          <w:t>GNU LESSER GENERAL PUBLIC LICENSE</w:t>
        </w:r>
      </w:hyperlink>
      <w:r>
        <w:t xml:space="preserve">. It is designed for displaying multiple traces consisting of </w:t>
      </w:r>
      <w:proofErr w:type="spellStart"/>
      <w:r>
        <w:t>tracepoints</w:t>
      </w:r>
      <w:proofErr w:type="spellEnd"/>
      <w:r>
        <w:t xml:space="preserve">. JChart2D is centered on a single configurable swing widget: the Chart2D. It is a </w:t>
      </w:r>
      <w:proofErr w:type="spellStart"/>
      <w:r>
        <w:t>JComponent</w:t>
      </w:r>
      <w:proofErr w:type="spellEnd"/>
      <w:r>
        <w:t xml:space="preserve"> one can add to a java swing user interface. Therefore basic knowledge of java </w:t>
      </w:r>
      <w:proofErr w:type="spellStart"/>
      <w:r>
        <w:t>awt</w:t>
      </w:r>
      <w:proofErr w:type="spellEnd"/>
      <w:r>
        <w:t xml:space="preserve"> and swing and the information provided on this site is helpful. If no basic knowledge of swing and </w:t>
      </w:r>
      <w:proofErr w:type="spellStart"/>
      <w:r>
        <w:t>awt</w:t>
      </w:r>
      <w:proofErr w:type="spellEnd"/>
      <w:r>
        <w:t xml:space="preserve"> is given, the example code will give a quick entry as well.</w:t>
      </w:r>
    </w:p>
    <w:p w:rsidR="00464CEB" w:rsidRDefault="00464CEB" w:rsidP="00464CEB">
      <w:pPr>
        <w:rPr>
          <w:rFonts w:hint="eastAsia"/>
        </w:rPr>
      </w:pPr>
    </w:p>
    <w:p w:rsidR="00464CEB" w:rsidRDefault="00464CEB" w:rsidP="00464CEB">
      <w:pPr>
        <w:rPr>
          <w:rFonts w:hint="eastAsia"/>
        </w:rPr>
      </w:pPr>
      <w:r>
        <w:rPr>
          <w:rFonts w:hint="eastAsia"/>
        </w:rPr>
        <w:t>From the JChart2D website:</w:t>
      </w:r>
    </w:p>
    <w:p w:rsidR="00464CEB" w:rsidRDefault="00464CEB" w:rsidP="00464CEB">
      <w:pPr>
        <w:rPr>
          <w:rFonts w:hint="eastAsia"/>
        </w:rPr>
      </w:pPr>
      <w:r>
        <w:t>“Everybody may use JChart2D for free. Personally I would be very unhappy if it would be used within a "homeland security" and "war on terrorism" company. Even if it would be a technical honor to JChart2D as warfare requires high precision and engineering qualities.”</w:t>
      </w:r>
    </w:p>
    <w:p w:rsidR="005215A1" w:rsidRDefault="005215A1" w:rsidP="00464CEB">
      <w:pPr>
        <w:rPr>
          <w:rFonts w:hint="eastAsia"/>
        </w:rPr>
      </w:pPr>
    </w:p>
    <w:p w:rsidR="00FA5A67" w:rsidRDefault="00FA5A67" w:rsidP="00464CEB">
      <w:pPr>
        <w:rPr>
          <w:rFonts w:hint="eastAsia"/>
        </w:rPr>
      </w:pPr>
    </w:p>
    <w:p w:rsidR="00FA5A67" w:rsidRDefault="00FA5A67" w:rsidP="00464CEB">
      <w:pPr>
        <w:rPr>
          <w:rFonts w:hint="eastAsia"/>
        </w:rPr>
      </w:pPr>
    </w:p>
    <w:p w:rsidR="005215A1" w:rsidRDefault="005215A1" w:rsidP="00464CEB">
      <w:pPr>
        <w:rPr>
          <w:rFonts w:hint="eastAsia"/>
        </w:rPr>
      </w:pPr>
    </w:p>
    <w:p w:rsidR="005215A1" w:rsidRDefault="005215A1" w:rsidP="00464CEB">
      <w:pPr>
        <w:rPr>
          <w:rFonts w:hint="eastAsia"/>
        </w:rPr>
      </w:pPr>
      <w:r>
        <w:rPr>
          <w:rFonts w:hint="eastAsia"/>
        </w:rPr>
        <w:t>Chart2D:</w:t>
      </w:r>
    </w:p>
    <w:p w:rsidR="005215A1" w:rsidRDefault="005215A1" w:rsidP="00464CEB">
      <w:pPr>
        <w:rPr>
          <w:rFonts w:hint="eastAsia"/>
        </w:rPr>
      </w:pPr>
    </w:p>
    <w:p w:rsidR="005215A1" w:rsidRPr="005215A1" w:rsidRDefault="005215A1" w:rsidP="005215A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kern w:val="0"/>
          <w:sz w:val="24"/>
          <w:szCs w:val="24"/>
        </w:rPr>
        <w:t>I</w:t>
      </w:r>
      <w:r w:rsidRPr="005215A1">
        <w:rPr>
          <w:rFonts w:ascii="Arial" w:eastAsia="宋体" w:hAnsi="Arial" w:cs="Arial"/>
          <w:b/>
          <w:bCs/>
          <w:kern w:val="0"/>
          <w:sz w:val="24"/>
          <w:szCs w:val="24"/>
        </w:rPr>
        <w:t>mportant!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5215A1" w:rsidRPr="005215A1" w:rsidTr="005215A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215A1" w:rsidRPr="005215A1" w:rsidRDefault="005215A1" w:rsidP="005215A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215A1" w:rsidRPr="005215A1" w:rsidRDefault="005215A1" w:rsidP="005215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5A1">
        <w:rPr>
          <w:rFonts w:ascii="Arial" w:eastAsia="宋体" w:hAnsi="Arial" w:cs="Arial"/>
          <w:kern w:val="0"/>
          <w:sz w:val="20"/>
          <w:szCs w:val="20"/>
        </w:rPr>
        <w:t>This library is free software; you can redistribute it and/or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modify it under the terms of the GNU Lesser General Public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License as published by the Free Software Foundation; either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version 2.1 of the License, or (at your option) any later version.</w:t>
      </w:r>
    </w:p>
    <w:p w:rsidR="005215A1" w:rsidRPr="005215A1" w:rsidRDefault="005215A1" w:rsidP="005215A1">
      <w:r w:rsidRPr="005215A1">
        <w:rPr>
          <w:rFonts w:ascii="Arial" w:eastAsia="宋体" w:hAnsi="Arial" w:cs="Arial"/>
          <w:kern w:val="0"/>
          <w:sz w:val="20"/>
          <w:szCs w:val="20"/>
        </w:rPr>
        <w:t>This library is distributed in the hope that it will be useful</w:t>
      </w:r>
      <w:proofErr w:type="gramStart"/>
      <w:r w:rsidRPr="005215A1">
        <w:rPr>
          <w:rFonts w:ascii="Arial" w:eastAsia="宋体" w:hAnsi="Arial" w:cs="Arial"/>
          <w:kern w:val="0"/>
          <w:sz w:val="20"/>
          <w:szCs w:val="20"/>
        </w:rPr>
        <w:t>,</w:t>
      </w:r>
      <w:proofErr w:type="gramEnd"/>
      <w:r w:rsidRPr="005215A1">
        <w:rPr>
          <w:rFonts w:ascii="Arial" w:eastAsia="宋体" w:hAnsi="Arial" w:cs="Arial"/>
          <w:kern w:val="0"/>
          <w:sz w:val="20"/>
          <w:szCs w:val="20"/>
        </w:rPr>
        <w:br/>
        <w:t>but WITHOUT ANY WARRANTY; without even the implied warranty of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MERCHANTABILITY or FITNESS FOR A PARTICULAR PURPOSE. 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See the GNU Lesser General Public License for more details.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You should have received a copy of the GNU Lesser General Public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License along with this library; if not, write to the Free Software</w:t>
      </w:r>
      <w:r w:rsidRPr="005215A1">
        <w:rPr>
          <w:rFonts w:ascii="Arial" w:eastAsia="宋体" w:hAnsi="Arial" w:cs="Arial"/>
          <w:kern w:val="0"/>
          <w:sz w:val="20"/>
          <w:szCs w:val="20"/>
        </w:rPr>
        <w:br/>
        <w:t>Foundation, Inc., 59 Temple Place, Suite 330, Boston, MA 02111-1307 USA</w:t>
      </w:r>
    </w:p>
    <w:sectPr w:rsidR="005215A1" w:rsidRPr="005215A1" w:rsidSect="002E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4CEB"/>
    <w:rsid w:val="002E0727"/>
    <w:rsid w:val="00464CEB"/>
    <w:rsid w:val="005215A1"/>
    <w:rsid w:val="00FA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C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21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nu.org/copyleft/lesser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Xianrui</dc:creator>
  <cp:keywords/>
  <dc:description/>
  <cp:lastModifiedBy>Xianrui</cp:lastModifiedBy>
  <cp:revision>1</cp:revision>
  <dcterms:created xsi:type="dcterms:W3CDTF">2010-02-23T05:32:00Z</dcterms:created>
  <dcterms:modified xsi:type="dcterms:W3CDTF">2010-02-23T07:04:00Z</dcterms:modified>
</cp:coreProperties>
</file>