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420" w:firstLine="0"/>
        <w:jc w:val="left"/>
        <w:rPr>
          <w:rFonts w:ascii="Calibri" w:hAnsi="Calibri" w:eastAsia="Calibri" w:cs="Calibri"/>
          <w:color w:val="auto"/>
          <w:spacing w:val="0"/>
          <w:position w:val="0"/>
          <w:sz w:val="15"/>
          <w:shd w:val="clear" w:fill="auto"/>
        </w:rPr>
      </w:pPr>
      <w:r>
        <w:rPr>
          <w:rFonts w:ascii="Calibri" w:hAnsi="Calibri" w:eastAsia="Calibri" w:cs="Calibri"/>
          <w:color w:val="auto"/>
          <w:spacing w:val="0"/>
          <w:position w:val="0"/>
          <w:sz w:val="15"/>
          <w:u w:val="single"/>
          <w:shd w:val="clear" w:fill="auto"/>
        </w:rPr>
        <w:t xml:space="preserve">                  </w:t>
      </w:r>
      <w:r>
        <w:rPr>
          <w:rFonts w:ascii="Calibri" w:hAnsi="Calibri" w:eastAsia="Calibri" w:cs="Calibri"/>
          <w:color w:val="auto"/>
          <w:spacing w:val="0"/>
          <w:position w:val="0"/>
          <w:sz w:val="15"/>
          <w:shd w:val="clear" w:fill="auto"/>
        </w:rPr>
        <w:t xml:space="preserve"> </w:t>
      </w:r>
    </w:p>
    <w:p>
      <w:pPr>
        <w:spacing w:before="0" w:after="0" w:line="240" w:lineRule="auto"/>
        <w:ind w:left="0" w:right="420" w:firstLine="7725"/>
        <w:jc w:val="left"/>
        <w:rPr>
          <w:rFonts w:ascii="Calibri" w:hAnsi="Calibri" w:eastAsia="Calibri" w:cs="Calibri"/>
          <w:color w:val="auto"/>
          <w:spacing w:val="0"/>
          <w:position w:val="0"/>
          <w:sz w:val="15"/>
          <w:u w:val="single"/>
          <w:shd w:val="clear" w:fill="auto"/>
        </w:rPr>
      </w:pPr>
    </w:p>
    <w:p>
      <w:pPr>
        <w:spacing w:before="240" w:after="60" w:line="480" w:lineRule="auto"/>
        <w:ind w:left="0" w:right="0" w:firstLine="0"/>
        <w:jc w:val="center"/>
        <w:rPr>
          <w:rFonts w:ascii="Cambria" w:hAnsi="Cambria" w:eastAsia="Cambria" w:cs="Cambria"/>
          <w:b/>
          <w:color w:val="auto"/>
          <w:spacing w:val="0"/>
          <w:position w:val="0"/>
          <w:sz w:val="36"/>
          <w:shd w:val="clear" w:fill="auto"/>
        </w:rPr>
      </w:pPr>
      <w:r>
        <w:rPr>
          <w:rFonts w:ascii="宋体" w:hAnsi="宋体" w:eastAsia="宋体" w:cs="宋体"/>
          <w:b/>
          <w:color w:val="auto"/>
          <w:spacing w:val="0"/>
          <w:position w:val="0"/>
          <w:sz w:val="36"/>
          <w:shd w:val="clear" w:fill="auto"/>
        </w:rPr>
        <w:t>信息技术服务合作协议</w:t>
      </w:r>
    </w:p>
    <w:tbl>
      <w:tblPr>
        <w:tblStyle w:val="2"/>
        <w:tblW w:w="0" w:type="auto"/>
        <w:tblInd w:w="0" w:type="dxa"/>
        <w:tblLayout w:type="autofit"/>
        <w:tblCellMar>
          <w:top w:w="0" w:type="dxa"/>
          <w:left w:w="10" w:type="dxa"/>
          <w:bottom w:w="0" w:type="dxa"/>
          <w:right w:w="10" w:type="dxa"/>
        </w:tblCellMar>
      </w:tblPr>
      <w:tblGrid>
        <w:gridCol w:w="4371"/>
        <w:gridCol w:w="4151"/>
      </w:tblGrid>
      <w:tr>
        <w:tblPrEx>
          <w:tblCellMar>
            <w:top w:w="0" w:type="dxa"/>
            <w:left w:w="10" w:type="dxa"/>
            <w:bottom w:w="0" w:type="dxa"/>
            <w:right w:w="10" w:type="dxa"/>
          </w:tblCellMar>
        </w:tblPrEx>
        <w:trPr>
          <w:trHeight w:val="0" w:hRule="atLeast"/>
        </w:trPr>
        <w:tc>
          <w:tcPr>
            <w:tcW w:w="538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21"/>
                <w:shd w:val="clear" w:fill="auto"/>
              </w:rPr>
              <w:t>甲方：苏州爱尚沐沐网络科技有限公司</w:t>
            </w:r>
          </w:p>
        </w:tc>
        <w:tc>
          <w:tcPr>
            <w:tcW w:w="507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21"/>
                <w:shd w:val="clear" w:fill="auto"/>
              </w:rPr>
              <w:t>乙方：     </w:t>
            </w:r>
          </w:p>
        </w:tc>
      </w:tr>
      <w:tr>
        <w:tblPrEx>
          <w:tblCellMar>
            <w:top w:w="0" w:type="dxa"/>
            <w:left w:w="10" w:type="dxa"/>
            <w:bottom w:w="0" w:type="dxa"/>
            <w:right w:w="10" w:type="dxa"/>
          </w:tblCellMar>
        </w:tblPrEx>
        <w:trPr>
          <w:trHeight w:val="0" w:hRule="atLeast"/>
        </w:trPr>
        <w:tc>
          <w:tcPr>
            <w:tcW w:w="538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rFonts w:ascii="宋体" w:hAnsi="宋体" w:eastAsia="宋体" w:cs="宋体"/>
                <w:color w:val="auto"/>
                <w:position w:val="0"/>
              </w:rPr>
            </w:pPr>
            <w:r>
              <w:rPr>
                <w:rFonts w:ascii="宋体" w:hAnsi="宋体" w:eastAsia="宋体" w:cs="宋体"/>
                <w:color w:val="auto"/>
                <w:spacing w:val="-1"/>
                <w:position w:val="0"/>
                <w:sz w:val="21"/>
                <w:shd w:val="clear" w:fill="auto"/>
              </w:rPr>
              <w:t>法定代表人：吕仁杰</w:t>
            </w:r>
          </w:p>
        </w:tc>
        <w:tc>
          <w:tcPr>
            <w:tcW w:w="507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rFonts w:ascii="宋体" w:hAnsi="宋体" w:eastAsia="宋体" w:cs="宋体"/>
                <w:color w:val="auto"/>
                <w:position w:val="0"/>
              </w:rPr>
            </w:pPr>
            <w:r>
              <w:rPr>
                <w:rFonts w:ascii="宋体" w:hAnsi="宋体" w:eastAsia="宋体" w:cs="宋体"/>
                <w:color w:val="auto"/>
                <w:spacing w:val="-1"/>
                <w:position w:val="0"/>
                <w:sz w:val="21"/>
                <w:shd w:val="clear" w:fill="auto"/>
              </w:rPr>
              <w:t>法定代表人：     </w:t>
            </w:r>
          </w:p>
        </w:tc>
      </w:tr>
      <w:tr>
        <w:tblPrEx>
          <w:tblCellMar>
            <w:top w:w="0" w:type="dxa"/>
            <w:left w:w="10" w:type="dxa"/>
            <w:bottom w:w="0" w:type="dxa"/>
            <w:right w:w="10" w:type="dxa"/>
          </w:tblCellMar>
        </w:tblPrEx>
        <w:trPr>
          <w:trHeight w:val="1" w:hRule="atLeast"/>
        </w:trPr>
        <w:tc>
          <w:tcPr>
            <w:tcW w:w="538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rFonts w:ascii="宋体" w:hAnsi="宋体" w:eastAsia="宋体" w:cs="宋体"/>
                <w:color w:val="auto"/>
                <w:position w:val="0"/>
              </w:rPr>
            </w:pPr>
            <w:r>
              <w:rPr>
                <w:rFonts w:ascii="宋体" w:hAnsi="宋体" w:eastAsia="宋体" w:cs="宋体"/>
                <w:color w:val="auto"/>
                <w:spacing w:val="-1"/>
                <w:position w:val="0"/>
                <w:sz w:val="21"/>
                <w:shd w:val="clear" w:fill="auto"/>
              </w:rPr>
              <w:t>联系地址：</w:t>
            </w:r>
            <w:r>
              <w:rPr>
                <w:rFonts w:hint="eastAsia" w:ascii="宋体" w:hAnsi="宋体" w:eastAsia="宋体" w:cs="宋体"/>
                <w:color w:val="auto"/>
                <w:spacing w:val="-1"/>
                <w:position w:val="0"/>
                <w:sz w:val="21"/>
                <w:shd w:val="clear" w:fill="auto"/>
                <w:lang w:val="en-US" w:eastAsia="zh-CN"/>
              </w:rPr>
              <w:t>江苏省苏州市吴江区</w:t>
            </w:r>
            <w:r>
              <w:rPr>
                <w:rFonts w:ascii="宋体" w:hAnsi="宋体" w:eastAsia="宋体" w:cs="宋体"/>
                <w:color w:val="auto"/>
                <w:spacing w:val="-1"/>
                <w:position w:val="0"/>
                <w:sz w:val="21"/>
                <w:shd w:val="clear" w:fill="auto"/>
              </w:rPr>
              <w:t>云创路227号苏州大数据应用</w:t>
            </w:r>
            <w:r>
              <w:rPr>
                <w:rFonts w:hint="eastAsia" w:ascii="宋体" w:hAnsi="宋体" w:eastAsia="宋体" w:cs="宋体"/>
                <w:color w:val="auto"/>
                <w:spacing w:val="-1"/>
                <w:position w:val="0"/>
                <w:sz w:val="21"/>
                <w:shd w:val="clear" w:fill="auto"/>
                <w:lang w:val="en-US" w:eastAsia="zh-CN"/>
              </w:rPr>
              <w:t xml:space="preserve"> </w:t>
            </w:r>
            <w:r>
              <w:rPr>
                <w:rFonts w:ascii="宋体" w:hAnsi="宋体" w:eastAsia="宋体" w:cs="宋体"/>
                <w:color w:val="auto"/>
                <w:spacing w:val="-1"/>
                <w:position w:val="0"/>
                <w:sz w:val="21"/>
                <w:shd w:val="clear" w:fill="auto"/>
              </w:rPr>
              <w:t>孵化基地3楼</w:t>
            </w:r>
          </w:p>
        </w:tc>
        <w:tc>
          <w:tcPr>
            <w:tcW w:w="507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rFonts w:ascii="宋体" w:hAnsi="宋体" w:eastAsia="宋体" w:cs="宋体"/>
                <w:color w:val="auto"/>
                <w:position w:val="0"/>
              </w:rPr>
            </w:pPr>
            <w:r>
              <w:rPr>
                <w:rFonts w:ascii="宋体" w:hAnsi="宋体" w:eastAsia="宋体" w:cs="宋体"/>
                <w:color w:val="auto"/>
                <w:spacing w:val="-1"/>
                <w:position w:val="0"/>
                <w:sz w:val="21"/>
                <w:shd w:val="clear" w:fill="auto"/>
              </w:rPr>
              <w:t>联系地址：     </w:t>
            </w:r>
          </w:p>
        </w:tc>
      </w:tr>
    </w:tbl>
    <w:p>
      <w:pPr>
        <w:spacing w:before="156" w:after="0" w:line="400" w:lineRule="auto"/>
        <w:ind w:left="0" w:right="0" w:firstLine="420"/>
        <w:jc w:val="left"/>
        <w:rPr>
          <w:rFonts w:ascii="宋体" w:hAnsi="宋体" w:eastAsia="宋体" w:cs="宋体"/>
          <w:color w:val="000000"/>
          <w:spacing w:val="0"/>
          <w:position w:val="0"/>
          <w:sz w:val="21"/>
          <w:shd w:val="clear" w:fill="auto"/>
        </w:rPr>
      </w:pPr>
      <w:r>
        <w:rPr>
          <w:rFonts w:ascii="宋体" w:hAnsi="宋体" w:eastAsia="宋体" w:cs="宋体"/>
          <w:color w:val="000000"/>
          <w:spacing w:val="0"/>
          <w:position w:val="0"/>
          <w:sz w:val="21"/>
          <w:shd w:val="clear" w:fill="auto"/>
        </w:rPr>
        <w:t>本着平等、互利的原则，依据《合同法》及相关法律法规的规定，甲、乙双方经友好协商,就乙方为甲方代理的或获得合法授权的产品（下称“甲方产品”）提供信息技术服务, 甲方按照本协议约定向乙方支付信息技术服务费等事宜，达成本协议,以兹共同遵守。</w:t>
      </w:r>
    </w:p>
    <w:p>
      <w:pPr>
        <w:spacing w:before="156" w:after="0" w:line="400" w:lineRule="auto"/>
        <w:ind w:left="0" w:right="0" w:firstLine="420"/>
        <w:jc w:val="left"/>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定义与解释</w:t>
      </w:r>
    </w:p>
    <w:p>
      <w:pPr>
        <w:numPr>
          <w:ilvl w:val="0"/>
          <w:numId w:val="1"/>
        </w:numPr>
        <w:tabs>
          <w:tab w:val="left" w:pos="425"/>
        </w:tabs>
        <w:spacing w:before="0" w:after="0" w:line="420" w:lineRule="auto"/>
        <w:ind w:left="42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信息技术服务：乙方按照甲方的要求，将甲方产品的链接、页面等通过技术手段集成、传输到乙方自有或经合法授权的无线信息渠道，渠道形态包括但不限于：</w:t>
      </w:r>
      <w:r>
        <w:rPr>
          <w:rFonts w:ascii="Calibri" w:hAnsi="Calibri" w:eastAsia="Calibri" w:cs="Calibri"/>
          <w:color w:val="auto"/>
          <w:spacing w:val="0"/>
          <w:position w:val="0"/>
          <w:sz w:val="21"/>
          <w:shd w:val="clear" w:fill="auto"/>
        </w:rPr>
        <w:t>www/wap</w:t>
      </w:r>
      <w:r>
        <w:rPr>
          <w:rFonts w:ascii="宋体" w:hAnsi="宋体" w:eastAsia="宋体" w:cs="宋体"/>
          <w:color w:val="auto"/>
          <w:spacing w:val="0"/>
          <w:position w:val="0"/>
          <w:sz w:val="21"/>
          <w:shd w:val="clear" w:fill="auto"/>
        </w:rPr>
        <w:t>网站、移动客户端等，本协议简称“</w:t>
      </w:r>
      <w:r>
        <w:rPr>
          <w:rFonts w:ascii="宋体" w:hAnsi="宋体" w:eastAsia="宋体" w:cs="宋体"/>
          <w:color w:val="auto"/>
          <w:spacing w:val="0"/>
          <w:position w:val="0"/>
          <w:sz w:val="21"/>
          <w:u w:val="single"/>
          <w:shd w:val="clear" w:fill="auto"/>
        </w:rPr>
        <w:t>服务平台</w:t>
      </w:r>
      <w:r>
        <w:rPr>
          <w:rFonts w:ascii="宋体" w:hAnsi="宋体" w:eastAsia="宋体" w:cs="宋体"/>
          <w:color w:val="auto"/>
          <w:spacing w:val="0"/>
          <w:position w:val="0"/>
          <w:sz w:val="21"/>
          <w:shd w:val="clear" w:fill="auto"/>
        </w:rPr>
        <w:t>”，乙方服务平台名称及具体形态以本协议附件一《信息技术服务费确认函》（下文简称“</w:t>
      </w:r>
      <w:r>
        <w:rPr>
          <w:rFonts w:ascii="宋体" w:hAnsi="宋体" w:eastAsia="宋体" w:cs="宋体"/>
          <w:color w:val="auto"/>
          <w:spacing w:val="0"/>
          <w:position w:val="0"/>
          <w:sz w:val="21"/>
          <w:u w:val="single"/>
          <w:shd w:val="clear" w:fill="auto"/>
        </w:rPr>
        <w:t>《确认函》</w:t>
      </w:r>
      <w:r>
        <w:rPr>
          <w:rFonts w:ascii="宋体" w:hAnsi="宋体" w:eastAsia="宋体" w:cs="宋体"/>
          <w:color w:val="auto"/>
          <w:spacing w:val="0"/>
          <w:position w:val="0"/>
          <w:sz w:val="21"/>
          <w:shd w:val="clear" w:fill="auto"/>
        </w:rPr>
        <w:t>”）列明的为准。</w:t>
      </w:r>
    </w:p>
    <w:p>
      <w:pPr>
        <w:numPr>
          <w:ilvl w:val="0"/>
          <w:numId w:val="1"/>
        </w:numPr>
        <w:tabs>
          <w:tab w:val="left" w:pos="425"/>
        </w:tabs>
        <w:spacing w:before="0" w:after="0" w:line="420" w:lineRule="auto"/>
        <w:ind w:left="420" w:right="0" w:hanging="420"/>
        <w:jc w:val="left"/>
        <w:rPr>
          <w:rFonts w:ascii="Calibri" w:hAnsi="Calibri" w:eastAsia="Calibri" w:cs="Calibri"/>
          <w:color w:val="000000"/>
          <w:spacing w:val="0"/>
          <w:position w:val="0"/>
          <w:sz w:val="21"/>
          <w:shd w:val="clear" w:fill="auto"/>
        </w:rPr>
      </w:pPr>
      <w:r>
        <w:rPr>
          <w:rFonts w:ascii="宋体" w:hAnsi="宋体" w:eastAsia="宋体" w:cs="宋体"/>
          <w:color w:val="000000"/>
          <w:spacing w:val="0"/>
          <w:position w:val="0"/>
          <w:sz w:val="21"/>
          <w:shd w:val="clear" w:fill="auto"/>
        </w:rPr>
        <w:t>甲方平台数据：指乙方服务平台为甲方提供服务而产生的相关数据，前述数据由乙方提供给甲方并展示在甲方平台中，包括但不限于乙方用户操作行为形成的各类效果数据。</w:t>
      </w:r>
    </w:p>
    <w:p>
      <w:pPr>
        <w:numPr>
          <w:ilvl w:val="0"/>
          <w:numId w:val="1"/>
        </w:numPr>
        <w:tabs>
          <w:tab w:val="left" w:pos="425"/>
        </w:tabs>
        <w:spacing w:before="0" w:after="0" w:line="420" w:lineRule="auto"/>
        <w:ind w:left="42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虚假流量：为提高、骗取服务收益，通过人工、脚本以及其他不合法或不正当的方式制造的服务效果数据（包括但不限于：页面访问量、点击量、曝光量等服务效果数据）。</w:t>
      </w:r>
    </w:p>
    <w:p>
      <w:pPr>
        <w:numPr>
          <w:ilvl w:val="0"/>
          <w:numId w:val="1"/>
        </w:numPr>
        <w:tabs>
          <w:tab w:val="left" w:pos="425"/>
        </w:tabs>
        <w:spacing w:before="0" w:after="0" w:line="420" w:lineRule="auto"/>
        <w:ind w:left="42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劫持流量：指利用各种恶意软件，木马修改浏览器、锁定主页或不停弹出新窗口等方式，强制用户访问某些网站，从而造成甲方流量损失的情形。</w:t>
      </w:r>
    </w:p>
    <w:p>
      <w:pPr>
        <w:numPr>
          <w:ilvl w:val="0"/>
          <w:numId w:val="1"/>
        </w:numPr>
        <w:tabs>
          <w:tab w:val="left" w:pos="425"/>
        </w:tabs>
        <w:spacing w:before="0" w:after="0" w:line="420" w:lineRule="auto"/>
        <w:ind w:left="420" w:right="0" w:hanging="420"/>
        <w:jc w:val="left"/>
        <w:rPr>
          <w:rFonts w:ascii="Calibri" w:hAnsi="Calibri" w:eastAsia="Calibri" w:cs="Calibri"/>
          <w:color w:val="auto"/>
          <w:spacing w:val="0"/>
          <w:position w:val="0"/>
          <w:sz w:val="21"/>
          <w:shd w:val="clear" w:fill="auto"/>
        </w:rPr>
      </w:pPr>
      <w:r>
        <w:rPr>
          <w:rFonts w:ascii="宋体" w:hAnsi="宋体" w:eastAsia="宋体" w:cs="宋体"/>
          <w:b/>
          <w:color w:val="auto"/>
          <w:spacing w:val="-1"/>
          <w:position w:val="0"/>
          <w:sz w:val="21"/>
          <w:shd w:val="clear" w:fill="auto"/>
        </w:rPr>
        <w:t>合作内容及合作期限</w:t>
      </w:r>
    </w:p>
    <w:p>
      <w:pPr>
        <w:numPr>
          <w:ilvl w:val="0"/>
          <w:numId w:val="1"/>
        </w:numPr>
        <w:spacing w:before="0" w:after="0" w:line="420" w:lineRule="auto"/>
        <w:ind w:left="42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乙方为甲方产品在其服务平台以包括但不限于</w:t>
      </w:r>
      <w:r>
        <w:rPr>
          <w:rFonts w:ascii="Calibri" w:hAnsi="Calibri" w:eastAsia="Calibri" w:cs="Calibri"/>
          <w:color w:val="auto"/>
          <w:spacing w:val="0"/>
          <w:position w:val="0"/>
          <w:sz w:val="21"/>
          <w:shd w:val="clear" w:fill="auto"/>
        </w:rPr>
        <w:t>banner</w:t>
      </w:r>
      <w:r>
        <w:rPr>
          <w:rFonts w:ascii="宋体" w:hAnsi="宋体" w:eastAsia="宋体" w:cs="宋体"/>
          <w:color w:val="auto"/>
          <w:spacing w:val="0"/>
          <w:position w:val="0"/>
          <w:sz w:val="21"/>
          <w:shd w:val="clear" w:fill="auto"/>
        </w:rPr>
        <w:t>、开屏、插屏、信息流、</w:t>
      </w:r>
      <w:r>
        <w:rPr>
          <w:rFonts w:ascii="Calibri" w:hAnsi="Calibri" w:eastAsia="Calibri" w:cs="Calibri"/>
          <w:color w:val="auto"/>
          <w:spacing w:val="0"/>
          <w:position w:val="0"/>
          <w:sz w:val="21"/>
          <w:shd w:val="clear" w:fill="auto"/>
        </w:rPr>
        <w:t>push</w:t>
      </w:r>
      <w:r>
        <w:rPr>
          <w:rFonts w:ascii="宋体" w:hAnsi="宋体" w:eastAsia="宋体" w:cs="宋体"/>
          <w:color w:val="auto"/>
          <w:spacing w:val="0"/>
          <w:position w:val="0"/>
          <w:sz w:val="21"/>
          <w:shd w:val="clear" w:fill="auto"/>
        </w:rPr>
        <w:t>、悬浮、</w:t>
      </w:r>
      <w:r>
        <w:rPr>
          <w:rFonts w:ascii="Calibri" w:hAnsi="Calibri" w:eastAsia="Calibri" w:cs="Calibri"/>
          <w:color w:val="auto"/>
          <w:spacing w:val="0"/>
          <w:position w:val="0"/>
          <w:sz w:val="21"/>
          <w:shd w:val="clear" w:fill="auto"/>
        </w:rPr>
        <w:t>icon</w:t>
      </w:r>
      <w:r>
        <w:rPr>
          <w:rFonts w:ascii="宋体" w:hAnsi="宋体" w:eastAsia="宋体" w:cs="宋体"/>
          <w:color w:val="auto"/>
          <w:spacing w:val="0"/>
          <w:position w:val="0"/>
          <w:sz w:val="21"/>
          <w:shd w:val="clear" w:fill="auto"/>
        </w:rPr>
        <w:t>、桌面挂件、悬浮窗等形式提供信息技术服务，引导用户通过其服务平台浏览、点击甲方产品。甲方按照《确认函》的约定向乙方支付信息技术服务费。</w:t>
      </w:r>
    </w:p>
    <w:p>
      <w:pPr>
        <w:numPr>
          <w:ilvl w:val="0"/>
          <w:numId w:val="1"/>
        </w:numPr>
        <w:spacing w:before="0" w:after="0" w:line="420" w:lineRule="auto"/>
        <w:ind w:left="420" w:right="0" w:hanging="420"/>
        <w:jc w:val="left"/>
        <w:rPr>
          <w:rFonts w:ascii="Calibri" w:hAnsi="Calibri" w:eastAsia="Calibri" w:cs="Calibri"/>
          <w:color w:val="000000"/>
          <w:spacing w:val="0"/>
          <w:position w:val="0"/>
          <w:sz w:val="21"/>
          <w:shd w:val="clear" w:fill="auto"/>
        </w:rPr>
      </w:pPr>
      <w:r>
        <w:rPr>
          <w:rFonts w:ascii="宋体" w:hAnsi="宋体" w:eastAsia="宋体" w:cs="宋体"/>
          <w:color w:val="auto"/>
          <w:spacing w:val="-1"/>
          <w:position w:val="0"/>
          <w:sz w:val="21"/>
          <w:shd w:val="clear" w:fill="auto"/>
        </w:rPr>
        <w:t>自本协议签订之日起</w:t>
      </w:r>
      <w:r>
        <w:rPr>
          <w:rFonts w:ascii="Calibri" w:hAnsi="Calibri" w:eastAsia="Calibri" w:cs="Calibri"/>
          <w:color w:val="auto"/>
          <w:spacing w:val="-1"/>
          <w:position w:val="0"/>
          <w:sz w:val="21"/>
          <w:shd w:val="clear" w:fill="auto"/>
        </w:rPr>
        <w:t>1</w:t>
      </w:r>
      <w:r>
        <w:rPr>
          <w:rFonts w:ascii="宋体" w:hAnsi="宋体" w:eastAsia="宋体" w:cs="宋体"/>
          <w:color w:val="auto"/>
          <w:spacing w:val="-1"/>
          <w:position w:val="0"/>
          <w:sz w:val="21"/>
          <w:shd w:val="clear" w:fill="auto"/>
        </w:rPr>
        <w:t>年。</w:t>
      </w:r>
      <w:r>
        <w:rPr>
          <w:rFonts w:ascii="宋体" w:hAnsi="宋体" w:eastAsia="宋体" w:cs="宋体"/>
          <w:color w:val="000000"/>
          <w:spacing w:val="-1"/>
          <w:position w:val="0"/>
          <w:sz w:val="21"/>
          <w:shd w:val="clear" w:fill="auto"/>
        </w:rPr>
        <w:t>合作期限届满前任何一方均未书面提出到期不续约的要求的，双方合作期限将自动顺延</w:t>
      </w:r>
      <w:r>
        <w:rPr>
          <w:rFonts w:ascii="Calibri" w:hAnsi="Calibri" w:eastAsia="Calibri" w:cs="Calibri"/>
          <w:color w:val="000000"/>
          <w:spacing w:val="-1"/>
          <w:position w:val="0"/>
          <w:sz w:val="21"/>
          <w:shd w:val="clear" w:fill="auto"/>
        </w:rPr>
        <w:t>1</w:t>
      </w:r>
      <w:r>
        <w:rPr>
          <w:rFonts w:ascii="宋体" w:hAnsi="宋体" w:eastAsia="宋体" w:cs="宋体"/>
          <w:color w:val="000000"/>
          <w:spacing w:val="-1"/>
          <w:position w:val="0"/>
          <w:sz w:val="21"/>
          <w:shd w:val="clear" w:fill="auto"/>
        </w:rPr>
        <w:t>年，顺延次数不限。</w:t>
      </w:r>
    </w:p>
    <w:p>
      <w:pPr>
        <w:numPr>
          <w:ilvl w:val="0"/>
          <w:numId w:val="1"/>
        </w:numPr>
        <w:tabs>
          <w:tab w:val="left" w:pos="425"/>
        </w:tabs>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承诺与保证</w:t>
      </w:r>
    </w:p>
    <w:p>
      <w:pPr>
        <w:numPr>
          <w:ilvl w:val="0"/>
          <w:numId w:val="1"/>
        </w:numPr>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color w:val="auto"/>
          <w:spacing w:val="-1"/>
          <w:position w:val="0"/>
          <w:sz w:val="21"/>
          <w:shd w:val="clear" w:fill="auto"/>
        </w:rPr>
        <w:t>双方承诺：具备履行本协议所需的资质与能力，对己方产品或平台享有合法权利，不存在任何侵犯第三方合法权益之情形，并对提供给对方的资质、素材等全部文件及资料的真实性、准确性、完整性负责。</w:t>
      </w:r>
    </w:p>
    <w:p>
      <w:pPr>
        <w:numPr>
          <w:ilvl w:val="0"/>
          <w:numId w:val="1"/>
        </w:numPr>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color w:val="auto"/>
          <w:spacing w:val="-1"/>
          <w:position w:val="0"/>
          <w:sz w:val="21"/>
          <w:shd w:val="clear" w:fill="auto"/>
        </w:rPr>
        <w:t>双方承诺：严格遵守国家关于禁止商业贿赂的相关法律法规，约束自己的员工，不以任何形式进行商业贿赂活动，保证双方商业合作关系健康有序发展。</w:t>
      </w:r>
    </w:p>
    <w:p>
      <w:pPr>
        <w:numPr>
          <w:ilvl w:val="0"/>
          <w:numId w:val="1"/>
        </w:numPr>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color w:val="auto"/>
          <w:spacing w:val="-1"/>
          <w:position w:val="0"/>
          <w:sz w:val="21"/>
          <w:shd w:val="clear" w:fill="auto"/>
        </w:rPr>
        <w:t>双方承诺：提供给另一方的所有统计数据均真实、有效，否则应承担守约方因此遭受的损失。</w:t>
      </w:r>
    </w:p>
    <w:p>
      <w:pPr>
        <w:numPr>
          <w:ilvl w:val="0"/>
          <w:numId w:val="1"/>
        </w:numPr>
        <w:tabs>
          <w:tab w:val="left" w:pos="425"/>
        </w:tabs>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双方的权利与义务</w:t>
      </w:r>
    </w:p>
    <w:p>
      <w:pPr>
        <w:numPr>
          <w:ilvl w:val="0"/>
          <w:numId w:val="1"/>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乙方理解，甲方所投放的内容来源于甲方客户，甲方负责对投放内容的合法性进行形式性审核，包括：</w:t>
      </w:r>
    </w:p>
    <w:p>
      <w:pPr>
        <w:spacing w:before="0" w:after="0" w:line="420" w:lineRule="auto"/>
        <w:ind w:left="420" w:right="0" w:firstLine="0"/>
        <w:jc w:val="left"/>
        <w:rPr>
          <w:rFonts w:ascii="Calibri" w:hAnsi="Calibri" w:eastAsia="Calibri" w:cs="Calibri"/>
          <w:color w:val="auto"/>
          <w:spacing w:val="-1"/>
          <w:position w:val="0"/>
          <w:sz w:val="21"/>
          <w:shd w:val="clear" w:fill="auto"/>
        </w:rPr>
      </w:pPr>
      <w:r>
        <w:rPr>
          <w:rFonts w:ascii="Calibri" w:hAnsi="Calibri" w:eastAsia="Calibri" w:cs="Calibri"/>
          <w:color w:val="auto"/>
          <w:spacing w:val="-1"/>
          <w:position w:val="0"/>
          <w:sz w:val="21"/>
          <w:shd w:val="clear" w:fill="auto"/>
        </w:rPr>
        <w:t>4.1.1</w:t>
      </w:r>
      <w:r>
        <w:rPr>
          <w:rFonts w:ascii="宋体" w:hAnsi="宋体" w:eastAsia="宋体" w:cs="宋体"/>
          <w:color w:val="auto"/>
          <w:spacing w:val="-1"/>
          <w:position w:val="0"/>
          <w:sz w:val="21"/>
          <w:shd w:val="clear" w:fill="auto"/>
        </w:rPr>
        <w:t>依据相关法律法规，对投放内容的合法性进行形式审查；</w:t>
      </w:r>
    </w:p>
    <w:p>
      <w:pPr>
        <w:spacing w:before="0" w:after="0" w:line="420" w:lineRule="auto"/>
        <w:ind w:left="420" w:right="0" w:firstLine="0"/>
        <w:jc w:val="left"/>
        <w:rPr>
          <w:rFonts w:ascii="Calibri" w:hAnsi="Calibri" w:eastAsia="Calibri" w:cs="Calibri"/>
          <w:color w:val="auto"/>
          <w:spacing w:val="-1"/>
          <w:position w:val="0"/>
          <w:sz w:val="21"/>
          <w:shd w:val="clear" w:fill="auto"/>
        </w:rPr>
      </w:pPr>
      <w:r>
        <w:rPr>
          <w:rFonts w:ascii="Calibri" w:hAnsi="Calibri" w:eastAsia="Calibri" w:cs="Calibri"/>
          <w:color w:val="auto"/>
          <w:spacing w:val="-1"/>
          <w:position w:val="0"/>
          <w:sz w:val="21"/>
          <w:shd w:val="clear" w:fill="auto"/>
        </w:rPr>
        <w:t>4.1.2</w:t>
      </w:r>
      <w:r>
        <w:rPr>
          <w:rFonts w:ascii="宋体" w:hAnsi="宋体" w:eastAsia="宋体" w:cs="宋体"/>
          <w:color w:val="auto"/>
          <w:spacing w:val="-1"/>
          <w:position w:val="0"/>
          <w:sz w:val="21"/>
          <w:shd w:val="clear" w:fill="auto"/>
        </w:rPr>
        <w:t>对于链接，甲方仅在技术上审查链接地址是否支持手机、平板电脑等移动终端设备适配且能快速顺利打开，甲方不负责对链接网页的内容进行实质性审查。</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对于甲方提供的投放素材，乙方仅进行形式审核，不代表乙方有义务对投放素材的真实性、合法性进行确认或担保。若因投放素材违反法律规定，导致乙方受有损失的，甲方应协助乙方向甲方客户索赔。</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甲方负责维护其平台、管理后台，保证其统计数据的真实性。若乙方对甲方提供的统计数据有异议的，应以书面形式向甲方提出。经双方协商，仍无法就异议数据达成一致的，可共同指定第三方机构介入。因第三方机构介入所支出的费用由过错方承担。</w:t>
      </w:r>
    </w:p>
    <w:p>
      <w:pPr>
        <w:numPr>
          <w:ilvl w:val="0"/>
          <w:numId w:val="2"/>
        </w:numPr>
        <w:spacing w:before="0" w:after="0" w:line="420" w:lineRule="auto"/>
        <w:ind w:left="420" w:right="0" w:hanging="420"/>
        <w:jc w:val="left"/>
        <w:rPr>
          <w:rFonts w:ascii="Calibri" w:hAnsi="Calibri" w:eastAsia="Calibri" w:cs="Calibri"/>
          <w:color w:val="000000"/>
          <w:spacing w:val="-1"/>
          <w:position w:val="0"/>
          <w:sz w:val="21"/>
          <w:shd w:val="clear" w:fill="auto"/>
        </w:rPr>
      </w:pPr>
      <w:r>
        <w:rPr>
          <w:rFonts w:ascii="宋体" w:hAnsi="宋体" w:eastAsia="宋体" w:cs="宋体"/>
          <w:color w:val="000000"/>
          <w:spacing w:val="-1"/>
          <w:position w:val="0"/>
          <w:sz w:val="21"/>
          <w:shd w:val="clear" w:fill="auto"/>
        </w:rPr>
        <w:t>乙方保证在甲方平台注册账户时所提交的全部信息资料真实、完整、准确、有效。因乙方填写错误信息、或者填写正确信息但是与乙方在本协议项下的信息不一致而产生的不利后果，由乙方独立承担。</w:t>
      </w:r>
    </w:p>
    <w:p>
      <w:pPr>
        <w:numPr>
          <w:ilvl w:val="0"/>
          <w:numId w:val="2"/>
        </w:numPr>
        <w:spacing w:before="0" w:after="0" w:line="420" w:lineRule="auto"/>
        <w:ind w:left="420" w:right="0" w:hanging="420"/>
        <w:jc w:val="left"/>
        <w:rPr>
          <w:rFonts w:ascii="Calibri" w:hAnsi="Calibri" w:eastAsia="Calibri" w:cs="Calibri"/>
          <w:color w:val="000000"/>
          <w:spacing w:val="-1"/>
          <w:position w:val="0"/>
          <w:sz w:val="21"/>
          <w:shd w:val="clear" w:fill="auto"/>
        </w:rPr>
      </w:pPr>
      <w:r>
        <w:rPr>
          <w:rFonts w:ascii="宋体" w:hAnsi="宋体" w:eastAsia="宋体" w:cs="宋体"/>
          <w:color w:val="auto"/>
          <w:spacing w:val="-1"/>
          <w:position w:val="0"/>
          <w:sz w:val="21"/>
          <w:shd w:val="clear" w:fill="auto"/>
        </w:rPr>
        <w:t>乙方应严格执行甲方的发布计划，为甲方提供稳定可靠的内容发布服务，保证甲方的投放内容按时在约定位置上进行充分展现。甲方的发布计划包括但不限于发布时间及发布具体位置，具体发布计划</w:t>
      </w:r>
      <w:r>
        <w:rPr>
          <w:rFonts w:ascii="宋体" w:hAnsi="宋体" w:eastAsia="宋体" w:cs="宋体"/>
          <w:color w:val="000000"/>
          <w:spacing w:val="-1"/>
          <w:position w:val="0"/>
          <w:sz w:val="21"/>
          <w:shd w:val="clear" w:fill="auto"/>
        </w:rPr>
        <w:t>以甲乙双方通过电子邮件确认的为准。</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乙方负责其服务平台的改进、升级和技术维护，保证其服务平台的稳定性与持续性，并确保展示时间、像素大小等技术指标符合甲方要求。</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乙方应秉持诚实信用的商业道德，为甲方提供真实、有效的流量，而不得以任何方式制造或提供虚假流量。若乙方违反前述约定，甲方有权采取书面警告、封停违规媒体</w:t>
      </w:r>
      <w:r>
        <w:rPr>
          <w:rFonts w:ascii="Calibri" w:hAnsi="Calibri" w:eastAsia="Calibri" w:cs="Calibri"/>
          <w:color w:val="auto"/>
          <w:spacing w:val="-1"/>
          <w:position w:val="0"/>
          <w:sz w:val="21"/>
          <w:shd w:val="clear" w:fill="auto"/>
        </w:rPr>
        <w:t>ID</w:t>
      </w:r>
      <w:r>
        <w:rPr>
          <w:rFonts w:ascii="宋体" w:hAnsi="宋体" w:eastAsia="宋体" w:cs="宋体"/>
          <w:color w:val="auto"/>
          <w:spacing w:val="-1"/>
          <w:position w:val="0"/>
          <w:sz w:val="21"/>
          <w:shd w:val="clear" w:fill="auto"/>
        </w:rPr>
        <w:t>、不予结算相应服务费的处理措施，因此导致甲方受有重大损失的，甲方有权向乙方追偿。乙方对甲方处理措施有异议的，应在在知悉处理措施的</w:t>
      </w:r>
      <w:r>
        <w:rPr>
          <w:rFonts w:ascii="Calibri" w:hAnsi="Calibri" w:eastAsia="Calibri" w:cs="Calibri"/>
          <w:color w:val="auto"/>
          <w:spacing w:val="-1"/>
          <w:position w:val="0"/>
          <w:sz w:val="21"/>
          <w:shd w:val="clear" w:fill="auto"/>
        </w:rPr>
        <w:t>3</w:t>
      </w:r>
      <w:r>
        <w:rPr>
          <w:rFonts w:ascii="宋体" w:hAnsi="宋体" w:eastAsia="宋体" w:cs="宋体"/>
          <w:color w:val="auto"/>
          <w:spacing w:val="-1"/>
          <w:position w:val="0"/>
          <w:sz w:val="21"/>
          <w:shd w:val="clear" w:fill="auto"/>
        </w:rPr>
        <w:t>个工作日内，以电子邮件的形式向甲方提出，并提供申诉材料。未按时提供申诉材料的，视为接受相应的处理措施。</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因履行本协议而产生的甲方平台数据由甲方享有财产性权利，未经甲方事先书面同意，乙方不得传播、转让、许可或以任何方式披露、允许、提供他人使用，或从事任何商业或经营活动。</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乙方保证不对甲方提供的服务端接口进行反向工程、反向编译、修改内容、功能、逻辑等有损甲方权益的行为。同时，乙方保证不利用甲方提供的接口或业务从事非甲方及本协议的合作业务。</w:t>
      </w:r>
    </w:p>
    <w:p>
      <w:pPr>
        <w:numPr>
          <w:ilvl w:val="0"/>
          <w:numId w:val="2"/>
        </w:numPr>
        <w:tabs>
          <w:tab w:val="left" w:pos="425"/>
        </w:tabs>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违约责任</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除法律另有规定或本协议另有约定外，任何一方不履行本协议项下的义务或者履行义务不符合本协议约定的，守约方有权要求违约方承担继续履行、及时采取补救措施或者赔偿损失等违约责任，并有权单方解除本协议。</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因乙方过错导致甲方的部分或全部产品内容不能按规定的期限、位置以及数量进行发布的，甲方有权要求乙方在其网站上为甲方发布价值相当于未正常发布内容两倍的内容作为补偿。</w:t>
      </w:r>
    </w:p>
    <w:p>
      <w:pPr>
        <w:numPr>
          <w:ilvl w:val="0"/>
          <w:numId w:val="2"/>
        </w:numPr>
        <w:tabs>
          <w:tab w:val="left" w:pos="425"/>
        </w:tabs>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知识产权及保密条款</w:t>
      </w:r>
    </w:p>
    <w:p>
      <w:pPr>
        <w:numPr>
          <w:ilvl w:val="0"/>
          <w:numId w:val="2"/>
        </w:numPr>
        <w:spacing w:before="0" w:after="0" w:line="420" w:lineRule="auto"/>
        <w:ind w:left="420" w:right="0" w:hanging="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双方为履行本协议而提供的全部文件（包括但不限于：商标、标志、商业信息、技术、投放素材、活动方案及其他资料），均由提供方或权利人享有合法权利，未经对方书面授权，不得为本协议以外的目的使用。</w:t>
      </w:r>
    </w:p>
    <w:p>
      <w:pPr>
        <w:numPr>
          <w:ilvl w:val="0"/>
          <w:numId w:val="2"/>
        </w:numPr>
        <w:spacing w:before="0" w:after="0" w:line="420" w:lineRule="auto"/>
        <w:ind w:left="420" w:right="0" w:hanging="420"/>
        <w:jc w:val="both"/>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保密信息包括但不限于：技术信息、商业信息、商业秘密、文件、程序、标准、本协议的条款和与本协议有关的其他信息。未经对方书面同意，任何一方不得以任何形式向第三方泄露保密信息</w:t>
      </w:r>
      <w:r>
        <w:rPr>
          <w:rFonts w:ascii="宋体" w:hAnsi="宋体" w:eastAsia="宋体" w:cs="宋体"/>
          <w:b/>
          <w:color w:val="auto"/>
          <w:spacing w:val="-1"/>
          <w:position w:val="0"/>
          <w:sz w:val="21"/>
          <w:shd w:val="clear" w:fill="auto"/>
        </w:rPr>
        <w:t>，</w:t>
      </w:r>
      <w:r>
        <w:rPr>
          <w:rFonts w:ascii="宋体" w:hAnsi="宋体" w:eastAsia="宋体" w:cs="宋体"/>
          <w:color w:val="auto"/>
          <w:spacing w:val="0"/>
          <w:position w:val="0"/>
          <w:sz w:val="21"/>
          <w:shd w:val="clear" w:fill="auto"/>
        </w:rPr>
        <w:t>直到另一方书面同意其解除此项义务，或事实上不会因违反本保密条款而给另一方造成损害时为止。</w:t>
      </w:r>
    </w:p>
    <w:p>
      <w:pPr>
        <w:numPr>
          <w:ilvl w:val="0"/>
          <w:numId w:val="2"/>
        </w:numPr>
        <w:tabs>
          <w:tab w:val="left" w:pos="425"/>
        </w:tabs>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不可抗力与责任限制</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甲、乙双方通过互联网信息技术达成合作，可能存在因计算机病毒、系统不稳定、使用者所在位置以及第三方技术提供方技术故障等不可预见、不可避免事件造成的服务中断或不能满足要求的风险。出现前述不可抗力事件时，知情方应及时、充分地以书面形式通知对方，并告知对方该类事件对本协议可能产生的影响，并应当在合理期限内提供相关证明。</w:t>
      </w:r>
    </w:p>
    <w:p>
      <w:pPr>
        <w:numPr>
          <w:ilvl w:val="0"/>
          <w:numId w:val="2"/>
        </w:numPr>
        <w:spacing w:before="0" w:after="0" w:line="420" w:lineRule="auto"/>
        <w:ind w:left="420" w:right="0" w:hanging="420"/>
        <w:jc w:val="left"/>
        <w:rPr>
          <w:rFonts w:ascii="Calibri" w:hAnsi="Calibri" w:eastAsia="Calibri" w:cs="Calibri"/>
          <w:color w:val="auto"/>
          <w:spacing w:val="-1"/>
          <w:position w:val="0"/>
          <w:sz w:val="21"/>
          <w:shd w:val="clear" w:fill="auto"/>
        </w:rPr>
      </w:pPr>
      <w:r>
        <w:rPr>
          <w:rFonts w:ascii="宋体" w:hAnsi="宋体" w:eastAsia="宋体" w:cs="宋体"/>
          <w:color w:val="auto"/>
          <w:spacing w:val="-1"/>
          <w:position w:val="0"/>
          <w:sz w:val="21"/>
          <w:shd w:val="clear" w:fill="auto"/>
        </w:rPr>
        <w:t>由于上述不可抗力事件致使协议的部分或全部不能履行或延迟履行，则甲乙双方互不承担任何违约责任。</w:t>
      </w:r>
    </w:p>
    <w:p>
      <w:pPr>
        <w:numPr>
          <w:ilvl w:val="0"/>
          <w:numId w:val="2"/>
        </w:numPr>
        <w:tabs>
          <w:tab w:val="left" w:pos="425"/>
        </w:tabs>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协议解除与终止</w:t>
      </w:r>
    </w:p>
    <w:p>
      <w:pPr>
        <w:tabs>
          <w:tab w:val="left" w:pos="425"/>
        </w:tabs>
        <w:spacing w:before="0" w:after="0" w:line="420" w:lineRule="auto"/>
        <w:ind w:left="420" w:right="0" w:firstLine="0"/>
        <w:jc w:val="left"/>
        <w:rPr>
          <w:rFonts w:ascii="Calibri" w:hAnsi="Calibri" w:eastAsia="Calibri" w:cs="Calibri"/>
          <w:b/>
          <w:color w:val="auto"/>
          <w:spacing w:val="-1"/>
          <w:position w:val="0"/>
          <w:sz w:val="21"/>
          <w:shd w:val="clear" w:fill="auto"/>
        </w:rPr>
      </w:pPr>
      <w:r>
        <w:rPr>
          <w:rFonts w:ascii="宋体" w:hAnsi="宋体" w:eastAsia="宋体" w:cs="宋体"/>
          <w:color w:val="auto"/>
          <w:spacing w:val="0"/>
          <w:position w:val="0"/>
          <w:sz w:val="21"/>
          <w:shd w:val="clear" w:fill="auto"/>
        </w:rPr>
        <w:t>本协议有效期内，一方有权经提前3天书面通知另一方提前终止协议而不承担违约责任。本协议的提前终止不影响双方于本协议提前终止日之前根据本协议已产生的权利和义务。</w:t>
      </w:r>
    </w:p>
    <w:p>
      <w:pPr>
        <w:numPr>
          <w:ilvl w:val="0"/>
          <w:numId w:val="3"/>
        </w:numPr>
        <w:tabs>
          <w:tab w:val="left" w:pos="425"/>
        </w:tabs>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通知与送达</w:t>
      </w:r>
    </w:p>
    <w:p>
      <w:pPr>
        <w:numPr>
          <w:ilvl w:val="0"/>
          <w:numId w:val="3"/>
        </w:numPr>
        <w:spacing w:before="0" w:after="0" w:line="420" w:lineRule="auto"/>
        <w:ind w:left="420" w:right="0" w:hanging="420"/>
        <w:jc w:val="both"/>
        <w:rPr>
          <w:rFonts w:ascii="Calibri" w:hAnsi="Calibri" w:eastAsia="Calibri" w:cs="Calibri"/>
          <w:color w:val="000000"/>
          <w:spacing w:val="0"/>
          <w:position w:val="0"/>
          <w:sz w:val="21"/>
          <w:shd w:val="clear" w:fill="auto"/>
        </w:rPr>
      </w:pPr>
      <w:r>
        <w:rPr>
          <w:rFonts w:ascii="宋体" w:hAnsi="宋体" w:eastAsia="宋体" w:cs="宋体"/>
          <w:color w:val="000000"/>
          <w:spacing w:val="0"/>
          <w:position w:val="0"/>
          <w:sz w:val="21"/>
          <w:shd w:val="clear" w:fill="auto"/>
        </w:rPr>
        <w:t>乙方授权代表信息：</w:t>
      </w:r>
      <w:r>
        <w:rPr>
          <w:rFonts w:hint="eastAsia" w:ascii="宋体" w:hAnsi="宋体" w:eastAsia="宋体" w:cs="宋体"/>
          <w:color w:val="000000"/>
          <w:spacing w:val="0"/>
          <w:position w:val="0"/>
          <w:sz w:val="21"/>
          <w:shd w:val="clear" w:fill="auto"/>
          <w:lang w:val="en-US" w:eastAsia="zh-CN"/>
        </w:rPr>
        <w:t xml:space="preserve">                         </w:t>
      </w:r>
      <w:r>
        <w:rPr>
          <w:rFonts w:ascii="宋体" w:hAnsi="宋体" w:eastAsia="宋体" w:cs="宋体"/>
          <w:color w:val="000000"/>
          <w:spacing w:val="0"/>
          <w:position w:val="0"/>
          <w:sz w:val="21"/>
          <w:shd w:val="clear" w:fill="auto"/>
        </w:rPr>
        <w:t>乙方授权代表：     </w:t>
      </w:r>
    </w:p>
    <w:p>
      <w:pPr>
        <w:spacing w:before="0" w:after="0" w:line="420" w:lineRule="auto"/>
        <w:ind w:left="420" w:right="0" w:firstLine="0"/>
        <w:jc w:val="both"/>
        <w:rPr>
          <w:rFonts w:ascii="Calibri" w:hAnsi="Calibri" w:eastAsia="Calibri" w:cs="Calibri"/>
          <w:color w:val="000000"/>
          <w:spacing w:val="0"/>
          <w:position w:val="0"/>
          <w:sz w:val="21"/>
          <w:shd w:val="clear" w:fill="auto"/>
        </w:rPr>
      </w:pPr>
      <w:r>
        <w:rPr>
          <w:rFonts w:ascii="宋体" w:hAnsi="宋体" w:eastAsia="宋体" w:cs="宋体"/>
          <w:color w:val="000000"/>
          <w:spacing w:val="0"/>
          <w:position w:val="0"/>
          <w:sz w:val="21"/>
          <w:shd w:val="clear" w:fill="auto"/>
        </w:rPr>
        <w:t>联系方式：     </w:t>
      </w:r>
    </w:p>
    <w:p>
      <w:pPr>
        <w:spacing w:before="0" w:after="0" w:line="420" w:lineRule="auto"/>
        <w:ind w:left="420" w:right="0" w:firstLine="0"/>
        <w:jc w:val="both"/>
        <w:rPr>
          <w:rFonts w:ascii="Calibri" w:hAnsi="Calibri" w:eastAsia="Calibri" w:cs="Calibri"/>
          <w:color w:val="000000"/>
          <w:spacing w:val="0"/>
          <w:position w:val="0"/>
          <w:sz w:val="21"/>
          <w:shd w:val="clear" w:fill="auto"/>
        </w:rPr>
      </w:pPr>
      <w:r>
        <w:rPr>
          <w:rFonts w:ascii="宋体" w:hAnsi="宋体" w:eastAsia="宋体" w:cs="宋体"/>
          <w:color w:val="000000"/>
          <w:spacing w:val="0"/>
          <w:position w:val="0"/>
          <w:sz w:val="21"/>
          <w:shd w:val="clear" w:fill="auto"/>
        </w:rPr>
        <w:t>电子邮箱：     </w:t>
      </w:r>
    </w:p>
    <w:p>
      <w:pPr>
        <w:numPr>
          <w:ilvl w:val="0"/>
          <w:numId w:val="4"/>
        </w:numPr>
        <w:spacing w:before="0" w:after="0" w:line="420" w:lineRule="auto"/>
        <w:ind w:left="420" w:right="0" w:hanging="420"/>
        <w:jc w:val="both"/>
        <w:rPr>
          <w:rFonts w:ascii="Calibri" w:hAnsi="Calibri" w:eastAsia="Calibri" w:cs="Calibri"/>
          <w:color w:val="000000"/>
          <w:spacing w:val="0"/>
          <w:position w:val="0"/>
          <w:sz w:val="21"/>
          <w:shd w:val="clear" w:fill="auto"/>
        </w:rPr>
      </w:pPr>
      <w:r>
        <w:rPr>
          <w:rFonts w:ascii="宋体" w:hAnsi="宋体" w:eastAsia="宋体" w:cs="宋体"/>
          <w:color w:val="auto"/>
          <w:spacing w:val="-1"/>
          <w:position w:val="0"/>
          <w:sz w:val="21"/>
          <w:shd w:val="clear" w:fill="auto"/>
        </w:rPr>
        <w:t>除本协议另有约定外，为确认、变更本协议项下的任一约定所发出的通知、告知必须采用书面形式，具体包括从指定邮箱发出的电子邮件、以邮寄或当面送交形式送达已盖章的原件。</w:t>
      </w:r>
      <w:r>
        <w:rPr>
          <w:rFonts w:ascii="宋体" w:hAnsi="宋体" w:eastAsia="宋体" w:cs="宋体"/>
          <w:color w:val="000000"/>
          <w:spacing w:val="0"/>
          <w:position w:val="0"/>
          <w:sz w:val="21"/>
          <w:shd w:val="clear" w:fill="auto"/>
        </w:rPr>
        <w:t>双方对通过指定邮箱收发的信息、资料、通知等予以认可，其内容与本协议具有同等法律效力。如任一方上述联系信息发生变化，应当在发生变化前至少</w:t>
      </w:r>
      <w:r>
        <w:rPr>
          <w:rFonts w:ascii="Calibri" w:hAnsi="Calibri" w:eastAsia="Calibri" w:cs="Calibri"/>
          <w:color w:val="000000"/>
          <w:spacing w:val="0"/>
          <w:position w:val="0"/>
          <w:sz w:val="21"/>
          <w:shd w:val="clear" w:fill="auto"/>
        </w:rPr>
        <w:t>3</w:t>
      </w:r>
      <w:r>
        <w:rPr>
          <w:rFonts w:ascii="宋体" w:hAnsi="宋体" w:eastAsia="宋体" w:cs="宋体"/>
          <w:color w:val="000000"/>
          <w:spacing w:val="0"/>
          <w:position w:val="0"/>
          <w:sz w:val="21"/>
          <w:shd w:val="clear" w:fill="auto"/>
        </w:rPr>
        <w:t>个工作日通过原有联系方式通知另一方，否则应当承担由此产生的后果和法律责任。</w:t>
      </w:r>
    </w:p>
    <w:p>
      <w:pPr>
        <w:numPr>
          <w:ilvl w:val="0"/>
          <w:numId w:val="4"/>
        </w:numPr>
        <w:spacing w:before="0" w:after="0" w:line="420" w:lineRule="auto"/>
        <w:ind w:left="420" w:right="0" w:hanging="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电子邮件一经发出即被视为已送达，邮寄自签收之日起视为送达，拒绝签收的视为送达。</w:t>
      </w:r>
    </w:p>
    <w:p>
      <w:pPr>
        <w:numPr>
          <w:ilvl w:val="0"/>
          <w:numId w:val="4"/>
        </w:numPr>
        <w:tabs>
          <w:tab w:val="left" w:pos="425"/>
        </w:tabs>
        <w:spacing w:before="0" w:after="0" w:line="420" w:lineRule="auto"/>
        <w:ind w:left="420" w:right="0" w:hanging="42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其他</w:t>
      </w:r>
    </w:p>
    <w:p>
      <w:pPr>
        <w:numPr>
          <w:ilvl w:val="0"/>
          <w:numId w:val="4"/>
        </w:numPr>
        <w:spacing w:before="0" w:after="0" w:line="420" w:lineRule="auto"/>
        <w:ind w:left="420" w:right="0" w:hanging="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本协议有两个附件，分别为《信息技术服务费确认函》、《反虚假流量承诺书》，与本协议具有同等法律效力。合作期限内，双方新订立《确认函》但未重新签署本协议的，则除新订立的《确认函》所约定的内容外，双方间的权利与义务仍适用本协议。</w:t>
      </w:r>
    </w:p>
    <w:p>
      <w:pPr>
        <w:numPr>
          <w:ilvl w:val="0"/>
          <w:numId w:val="4"/>
        </w:numPr>
        <w:spacing w:before="0" w:after="0" w:line="420" w:lineRule="auto"/>
        <w:ind w:left="420" w:right="0" w:hanging="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如甲乙双方在本协议签订前已开展合作，则具体的结算金额以甲方实际支付为准。</w:t>
      </w:r>
    </w:p>
    <w:p>
      <w:pPr>
        <w:numPr>
          <w:ilvl w:val="0"/>
          <w:numId w:val="4"/>
        </w:numPr>
        <w:spacing w:before="0" w:after="0" w:line="420" w:lineRule="auto"/>
        <w:ind w:left="420" w:right="0" w:hanging="42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本协议未尽事宜，甲、乙双方应以补充协议的形式另行约定，补充协议与本协议具有同等法律效力。</w:t>
      </w:r>
    </w:p>
    <w:p>
      <w:pPr>
        <w:numPr>
          <w:ilvl w:val="0"/>
          <w:numId w:val="4"/>
        </w:numPr>
        <w:spacing w:before="0" w:after="0" w:line="420" w:lineRule="auto"/>
        <w:ind w:left="420" w:right="0" w:hanging="420"/>
        <w:jc w:val="both"/>
        <w:rPr>
          <w:rFonts w:ascii="宋体" w:hAnsi="宋体" w:eastAsia="宋体" w:cs="宋体"/>
          <w:color w:val="000000"/>
          <w:spacing w:val="0"/>
          <w:position w:val="0"/>
          <w:sz w:val="21"/>
          <w:shd w:val="clear" w:fill="auto"/>
        </w:rPr>
      </w:pPr>
      <w:r>
        <w:rPr>
          <w:rFonts w:ascii="宋体" w:hAnsi="宋体" w:eastAsia="宋体" w:cs="宋体"/>
          <w:color w:val="auto"/>
          <w:spacing w:val="0"/>
          <w:position w:val="0"/>
          <w:sz w:val="21"/>
          <w:shd w:val="clear" w:fill="auto"/>
        </w:rPr>
        <w:t>执行本协议发生争议时，双方应尽可能通过协商解决，协商解决不成的，双方同意由本协议的签订地（</w:t>
      </w:r>
      <w:r>
        <w:rPr>
          <w:rFonts w:ascii="宋体" w:hAnsi="宋体" w:eastAsia="宋体" w:cs="宋体"/>
          <w:color w:val="000000"/>
          <w:spacing w:val="0"/>
          <w:position w:val="0"/>
          <w:sz w:val="21"/>
          <w:shd w:val="clear" w:fill="auto"/>
        </w:rPr>
        <w:t>苏州市吴江区）的人民法院管辖审理双方的争议或纠纷。</w:t>
      </w:r>
    </w:p>
    <w:p>
      <w:pPr>
        <w:numPr>
          <w:ilvl w:val="0"/>
          <w:numId w:val="4"/>
        </w:numPr>
        <w:spacing w:before="0" w:after="0" w:line="420" w:lineRule="auto"/>
        <w:ind w:left="420" w:right="0" w:hanging="420"/>
        <w:jc w:val="both"/>
        <w:rPr>
          <w:rFonts w:ascii="宋体" w:hAnsi="宋体" w:eastAsia="宋体" w:cs="宋体"/>
          <w:color w:val="auto"/>
          <w:spacing w:val="0"/>
          <w:position w:val="0"/>
          <w:sz w:val="21"/>
          <w:shd w:val="clear" w:fill="auto"/>
        </w:rPr>
      </w:pPr>
      <w:r>
        <w:rPr>
          <w:rFonts w:ascii="宋体" w:hAnsi="宋体" w:eastAsia="宋体" w:cs="宋体"/>
          <w:color w:val="auto"/>
          <w:spacing w:val="-1"/>
          <w:position w:val="0"/>
          <w:sz w:val="21"/>
          <w:shd w:val="clear" w:fill="auto"/>
        </w:rPr>
        <w:t>本协议自甲、乙双方加盖公司公章或合同专用章后生效，一式贰份，甲、乙双方各执壹份，每份均具同等法律效力。</w:t>
      </w:r>
    </w:p>
    <w:p>
      <w:pPr>
        <w:spacing w:before="0" w:after="0" w:line="420" w:lineRule="auto"/>
        <w:ind w:left="0" w:right="0" w:firstLine="0"/>
        <w:jc w:val="center"/>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（以下无正文）</w:t>
      </w:r>
    </w:p>
    <w:tbl>
      <w:tblPr>
        <w:tblStyle w:val="2"/>
        <w:tblW w:w="0" w:type="auto"/>
        <w:tblInd w:w="0" w:type="dxa"/>
        <w:tblLayout w:type="autofit"/>
        <w:tblCellMar>
          <w:top w:w="0" w:type="dxa"/>
          <w:left w:w="10" w:type="dxa"/>
          <w:bottom w:w="0" w:type="dxa"/>
          <w:right w:w="10" w:type="dxa"/>
        </w:tblCellMar>
      </w:tblPr>
      <w:tblGrid>
        <w:gridCol w:w="4155"/>
        <w:gridCol w:w="4367"/>
      </w:tblGrid>
      <w:tr>
        <w:tblPrEx>
          <w:tblCellMar>
            <w:top w:w="0" w:type="dxa"/>
            <w:left w:w="10" w:type="dxa"/>
            <w:bottom w:w="0" w:type="dxa"/>
            <w:right w:w="10" w:type="dxa"/>
          </w:tblCellMar>
        </w:tblPrEx>
        <w:trPr>
          <w:trHeight w:val="0" w:hRule="atLeast"/>
        </w:trPr>
        <w:tc>
          <w:tcPr>
            <w:tcW w:w="5240"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156" w:after="156" w:line="480" w:lineRule="auto"/>
              <w:ind w:left="0" w:right="0" w:firstLine="0"/>
              <w:jc w:val="left"/>
              <w:rPr>
                <w:spacing w:val="0"/>
                <w:position w:val="0"/>
              </w:rPr>
            </w:pPr>
            <w:r>
              <w:rPr>
                <w:rFonts w:ascii="宋体" w:hAnsi="宋体" w:eastAsia="宋体" w:cs="宋体"/>
                <w:b/>
                <w:color w:val="000000"/>
                <w:spacing w:val="0"/>
                <w:position w:val="0"/>
                <w:sz w:val="21"/>
                <w:shd w:val="clear" w:fill="auto"/>
              </w:rPr>
              <w:t>甲方</w:t>
            </w:r>
            <w:r>
              <w:rPr>
                <w:rFonts w:ascii="Calibri" w:hAnsi="Calibri" w:eastAsia="Calibri" w:cs="Calibri"/>
                <w:b/>
                <w:color w:val="000000"/>
                <w:spacing w:val="0"/>
                <w:position w:val="0"/>
                <w:sz w:val="21"/>
                <w:shd w:val="clear" w:fill="auto"/>
              </w:rPr>
              <w:t>(</w:t>
            </w:r>
            <w:r>
              <w:rPr>
                <w:rFonts w:ascii="宋体" w:hAnsi="宋体" w:eastAsia="宋体" w:cs="宋体"/>
                <w:b/>
                <w:color w:val="000000"/>
                <w:spacing w:val="0"/>
                <w:position w:val="0"/>
                <w:sz w:val="21"/>
                <w:shd w:val="clear" w:fill="auto"/>
              </w:rPr>
              <w:t>盖章</w:t>
            </w:r>
            <w:r>
              <w:rPr>
                <w:rFonts w:ascii="Calibri" w:hAnsi="Calibri" w:eastAsia="Calibri" w:cs="Calibri"/>
                <w:b/>
                <w:color w:val="000000"/>
                <w:spacing w:val="0"/>
                <w:position w:val="0"/>
                <w:sz w:val="21"/>
                <w:shd w:val="clear" w:fill="auto"/>
              </w:rPr>
              <w:t>)</w:t>
            </w:r>
          </w:p>
        </w:tc>
        <w:tc>
          <w:tcPr>
            <w:tcW w:w="5528"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156" w:after="156" w:line="480" w:lineRule="auto"/>
              <w:ind w:left="0" w:right="0" w:firstLine="0"/>
              <w:jc w:val="left"/>
              <w:rPr>
                <w:spacing w:val="0"/>
                <w:position w:val="0"/>
              </w:rPr>
            </w:pPr>
            <w:r>
              <w:rPr>
                <w:rFonts w:ascii="宋体" w:hAnsi="宋体" w:eastAsia="宋体" w:cs="宋体"/>
                <w:b/>
                <w:color w:val="000000"/>
                <w:spacing w:val="0"/>
                <w:position w:val="0"/>
                <w:sz w:val="21"/>
                <w:shd w:val="clear" w:fill="auto"/>
              </w:rPr>
              <w:t>乙方</w:t>
            </w:r>
            <w:r>
              <w:rPr>
                <w:rFonts w:ascii="Calibri" w:hAnsi="Calibri" w:eastAsia="Calibri" w:cs="Calibri"/>
                <w:b/>
                <w:color w:val="000000"/>
                <w:spacing w:val="0"/>
                <w:position w:val="0"/>
                <w:sz w:val="21"/>
                <w:shd w:val="clear" w:fill="auto"/>
              </w:rPr>
              <w:t>(</w:t>
            </w:r>
            <w:r>
              <w:rPr>
                <w:rFonts w:ascii="宋体" w:hAnsi="宋体" w:eastAsia="宋体" w:cs="宋体"/>
                <w:b/>
                <w:color w:val="000000"/>
                <w:spacing w:val="0"/>
                <w:position w:val="0"/>
                <w:sz w:val="21"/>
                <w:shd w:val="clear" w:fill="auto"/>
              </w:rPr>
              <w:t>盖章</w:t>
            </w:r>
            <w:r>
              <w:rPr>
                <w:rFonts w:ascii="Calibri" w:hAnsi="Calibri" w:eastAsia="Calibri" w:cs="Calibri"/>
                <w:b/>
                <w:color w:val="000000"/>
                <w:spacing w:val="0"/>
                <w:position w:val="0"/>
                <w:sz w:val="21"/>
                <w:shd w:val="clear" w:fill="auto"/>
              </w:rPr>
              <w:t>)</w:t>
            </w:r>
          </w:p>
        </w:tc>
      </w:tr>
      <w:tr>
        <w:tblPrEx>
          <w:tblCellMar>
            <w:top w:w="0" w:type="dxa"/>
            <w:left w:w="10" w:type="dxa"/>
            <w:bottom w:w="0" w:type="dxa"/>
            <w:right w:w="10" w:type="dxa"/>
          </w:tblCellMar>
        </w:tblPrEx>
        <w:trPr>
          <w:trHeight w:val="0" w:hRule="atLeast"/>
        </w:trPr>
        <w:tc>
          <w:tcPr>
            <w:tcW w:w="1076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156" w:after="156" w:line="480" w:lineRule="auto"/>
              <w:ind w:left="0" w:right="0" w:firstLine="0"/>
              <w:jc w:val="left"/>
              <w:rPr>
                <w:spacing w:val="0"/>
                <w:position w:val="0"/>
              </w:rPr>
            </w:pPr>
            <w:r>
              <w:rPr>
                <w:rFonts w:ascii="宋体" w:hAnsi="宋体" w:eastAsia="宋体" w:cs="宋体"/>
                <w:b/>
                <w:color w:val="000000"/>
                <w:spacing w:val="0"/>
                <w:position w:val="0"/>
                <w:sz w:val="21"/>
                <w:shd w:val="clear" w:fill="auto"/>
              </w:rPr>
              <w:t>签署日期：</w:t>
            </w:r>
            <w:r>
              <w:rPr>
                <w:rFonts w:ascii="Calibri" w:hAnsi="Calibri" w:eastAsia="Calibri" w:cs="Calibri"/>
                <w:b/>
                <w:color w:val="000000"/>
                <w:spacing w:val="0"/>
                <w:position w:val="0"/>
                <w:sz w:val="21"/>
                <w:shd w:val="clear" w:fill="auto"/>
              </w:rPr>
              <w:t xml:space="preserve"> </w:t>
            </w:r>
            <w:r>
              <w:rPr>
                <w:rFonts w:ascii="宋体" w:hAnsi="宋体" w:eastAsia="宋体" w:cs="宋体"/>
                <w:b/>
                <w:color w:val="000000"/>
                <w:spacing w:val="0"/>
                <w:position w:val="0"/>
                <w:sz w:val="21"/>
                <w:shd w:val="clear" w:fill="auto"/>
              </w:rPr>
              <w:t>【     】年【     】月【     】日</w:t>
            </w:r>
          </w:p>
        </w:tc>
      </w:tr>
    </w:tbl>
    <w:p>
      <w:pPr>
        <w:spacing w:before="0" w:after="0" w:line="420" w:lineRule="auto"/>
        <w:ind w:left="0" w:right="0" w:firstLine="0"/>
        <w:jc w:val="center"/>
        <w:rPr>
          <w:rFonts w:ascii="Calibri" w:hAnsi="Calibri" w:eastAsia="Calibri" w:cs="Calibri"/>
          <w:b/>
          <w:color w:val="auto"/>
          <w:spacing w:val="-1"/>
          <w:position w:val="0"/>
          <w:sz w:val="21"/>
          <w:shd w:val="clear" w:fill="auto"/>
        </w:rPr>
      </w:pPr>
      <w:r>
        <w:rPr>
          <w:rFonts w:ascii="Calibri" w:hAnsi="Calibri" w:eastAsia="Calibri" w:cs="Calibri"/>
          <w:b/>
          <w:color w:val="auto"/>
          <w:spacing w:val="-1"/>
          <w:position w:val="0"/>
          <w:sz w:val="21"/>
          <w:shd w:val="clear" w:fill="auto"/>
        </w:rPr>
        <w:t xml:space="preserve"> </w:t>
      </w:r>
    </w:p>
    <w:p>
      <w:pPr>
        <w:spacing w:before="0" w:after="0" w:line="240" w:lineRule="auto"/>
        <w:ind w:left="0" w:right="0" w:firstLine="0"/>
        <w:jc w:val="left"/>
        <w:rPr>
          <w:rFonts w:ascii="Calibri" w:hAnsi="Calibri" w:eastAsia="Calibri" w:cs="Calibri"/>
          <w:b/>
          <w:color w:val="auto"/>
          <w:spacing w:val="-1"/>
          <w:position w:val="0"/>
          <w:sz w:val="21"/>
          <w:shd w:val="clear" w:fill="auto"/>
        </w:rPr>
      </w:pPr>
    </w:p>
    <w:p>
      <w:pPr>
        <w:spacing w:before="0" w:after="0" w:line="360" w:lineRule="auto"/>
        <w:ind w:left="0" w:right="420" w:firstLine="0"/>
        <w:jc w:val="left"/>
        <w:rPr>
          <w:rFonts w:ascii="宋体" w:hAnsi="宋体" w:eastAsia="宋体" w:cs="宋体"/>
          <w:b/>
          <w:color w:val="auto"/>
          <w:spacing w:val="-1"/>
          <w:position w:val="0"/>
          <w:sz w:val="21"/>
          <w:shd w:val="clear" w:fill="auto"/>
        </w:rPr>
      </w:pPr>
    </w:p>
    <w:p>
      <w:pPr>
        <w:spacing w:before="0" w:after="0" w:line="360" w:lineRule="auto"/>
        <w:ind w:left="0" w:right="420" w:firstLine="0"/>
        <w:jc w:val="left"/>
        <w:rPr>
          <w:rFonts w:ascii="宋体" w:hAnsi="宋体" w:eastAsia="宋体" w:cs="宋体"/>
          <w:b/>
          <w:color w:val="auto"/>
          <w:spacing w:val="-1"/>
          <w:position w:val="0"/>
          <w:sz w:val="21"/>
          <w:shd w:val="clear" w:fill="auto"/>
        </w:rPr>
      </w:pPr>
    </w:p>
    <w:p>
      <w:pPr>
        <w:spacing w:before="0" w:after="0" w:line="360" w:lineRule="auto"/>
        <w:ind w:left="0" w:right="420" w:firstLine="0"/>
        <w:jc w:val="left"/>
        <w:rPr>
          <w:rFonts w:ascii="Calibri" w:hAnsi="Calibri" w:eastAsia="Calibri" w:cs="Calibri"/>
          <w:color w:val="auto"/>
          <w:spacing w:val="-1"/>
          <w:position w:val="0"/>
          <w:sz w:val="21"/>
          <w:shd w:val="clear" w:fill="auto"/>
        </w:rPr>
      </w:pPr>
      <w:r>
        <w:rPr>
          <w:rFonts w:ascii="宋体" w:hAnsi="宋体" w:eastAsia="宋体" w:cs="宋体"/>
          <w:b/>
          <w:color w:val="auto"/>
          <w:spacing w:val="-1"/>
          <w:position w:val="0"/>
          <w:sz w:val="21"/>
          <w:shd w:val="clear" w:fill="auto"/>
        </w:rPr>
        <w:t>附件一</w:t>
      </w:r>
    </w:p>
    <w:tbl>
      <w:tblPr>
        <w:tblStyle w:val="2"/>
        <w:tblW w:w="10710" w:type="dxa"/>
        <w:tblInd w:w="-663" w:type="dxa"/>
        <w:tblLayout w:type="autofit"/>
        <w:tblCellMar>
          <w:top w:w="0" w:type="dxa"/>
          <w:left w:w="10" w:type="dxa"/>
          <w:bottom w:w="0" w:type="dxa"/>
          <w:right w:w="10" w:type="dxa"/>
        </w:tblCellMar>
      </w:tblPr>
      <w:tblGrid>
        <w:gridCol w:w="5099"/>
        <w:gridCol w:w="5611"/>
      </w:tblGrid>
      <w:tr>
        <w:trPr>
          <w:trHeight w:val="0"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center"/>
              <w:rPr>
                <w:rFonts w:ascii="宋体" w:hAnsi="宋体" w:eastAsia="宋体" w:cs="宋体"/>
                <w:color w:val="auto"/>
                <w:position w:val="0"/>
              </w:rPr>
            </w:pPr>
            <w:r>
              <w:rPr>
                <w:rFonts w:ascii="宋体" w:hAnsi="宋体" w:eastAsia="宋体" w:cs="宋体"/>
                <w:b/>
                <w:color w:val="auto"/>
                <w:spacing w:val="-1"/>
                <w:position w:val="0"/>
                <w:sz w:val="21"/>
                <w:shd w:val="clear" w:fill="auto"/>
              </w:rPr>
              <w:t>信息技术服务费确认函</w:t>
            </w:r>
          </w:p>
        </w:tc>
      </w:tr>
      <w:tr>
        <w:tblPrEx>
          <w:tblCellMar>
            <w:top w:w="0" w:type="dxa"/>
            <w:left w:w="10" w:type="dxa"/>
            <w:bottom w:w="0" w:type="dxa"/>
            <w:right w:w="10" w:type="dxa"/>
          </w:tblCellMar>
        </w:tblPrEx>
        <w:trPr>
          <w:trHeight w:val="0" w:hRule="atLeast"/>
        </w:trPr>
        <w:tc>
          <w:tcPr>
            <w:tcW w:w="5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18"/>
                <w:shd w:val="clear" w:fill="auto"/>
              </w:rPr>
              <w:t>甲方</w:t>
            </w:r>
            <w:r>
              <w:rPr>
                <w:rFonts w:ascii="宋体" w:hAnsi="宋体" w:eastAsia="宋体" w:cs="宋体"/>
                <w:color w:val="auto"/>
                <w:spacing w:val="-1"/>
                <w:position w:val="0"/>
                <w:sz w:val="18"/>
                <w:shd w:val="clear" w:fill="auto"/>
              </w:rPr>
              <w:t>：</w:t>
            </w:r>
            <w:r>
              <w:rPr>
                <w:rFonts w:ascii="宋体" w:hAnsi="宋体" w:eastAsia="宋体" w:cs="宋体"/>
                <w:b/>
                <w:color w:val="auto"/>
                <w:spacing w:val="-1"/>
                <w:position w:val="0"/>
                <w:sz w:val="21"/>
                <w:shd w:val="clear" w:fill="auto"/>
              </w:rPr>
              <w:t>苏州爱尚沐沐网络科技有限公司</w:t>
            </w:r>
          </w:p>
        </w:tc>
        <w:tc>
          <w:tcPr>
            <w:tcW w:w="56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18"/>
                <w:shd w:val="clear" w:fill="auto"/>
              </w:rPr>
              <w:t>乙方</w:t>
            </w:r>
            <w:r>
              <w:rPr>
                <w:rFonts w:ascii="宋体" w:hAnsi="宋体" w:eastAsia="宋体" w:cs="宋体"/>
                <w:color w:val="auto"/>
                <w:spacing w:val="-1"/>
                <w:position w:val="0"/>
                <w:sz w:val="18"/>
                <w:shd w:val="clear" w:fill="auto"/>
              </w:rPr>
              <w:t>：【     】</w:t>
            </w:r>
          </w:p>
        </w:tc>
      </w:tr>
      <w:tr>
        <w:tblPrEx>
          <w:tblCellMar>
            <w:top w:w="0" w:type="dxa"/>
            <w:left w:w="10" w:type="dxa"/>
            <w:bottom w:w="0" w:type="dxa"/>
            <w:right w:w="10" w:type="dxa"/>
          </w:tblCellMar>
        </w:tblPrEx>
        <w:trPr>
          <w:trHeight w:val="0" w:hRule="atLeast"/>
        </w:trPr>
        <w:tc>
          <w:tcPr>
            <w:tcW w:w="5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18"/>
                <w:shd w:val="clear" w:fill="auto"/>
              </w:rPr>
              <w:t>甲方产品</w:t>
            </w:r>
            <w:r>
              <w:rPr>
                <w:rFonts w:ascii="宋体" w:hAnsi="宋体" w:eastAsia="宋体" w:cs="宋体"/>
                <w:color w:val="auto"/>
                <w:spacing w:val="-1"/>
                <w:position w:val="0"/>
                <w:sz w:val="18"/>
                <w:shd w:val="clear" w:fill="auto"/>
              </w:rPr>
              <w:t>：甲方代理的或获得合法授权的产品</w:t>
            </w:r>
          </w:p>
        </w:tc>
        <w:tc>
          <w:tcPr>
            <w:tcW w:w="56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18"/>
                <w:shd w:val="clear" w:fill="auto"/>
              </w:rPr>
              <w:t>乙方服务平台</w:t>
            </w:r>
            <w:r>
              <w:rPr>
                <w:rFonts w:ascii="宋体" w:hAnsi="宋体" w:eastAsia="宋体" w:cs="宋体"/>
                <w:color w:val="auto"/>
                <w:spacing w:val="-1"/>
                <w:position w:val="0"/>
                <w:sz w:val="18"/>
                <w:shd w:val="clear" w:fill="auto"/>
              </w:rPr>
              <w:t>：以乙方在甲方平台设置的媒体名称为准</w:t>
            </w:r>
          </w:p>
        </w:tc>
      </w:tr>
      <w:tr>
        <w:tblPrEx>
          <w:tblCellMar>
            <w:top w:w="0" w:type="dxa"/>
            <w:left w:w="10" w:type="dxa"/>
            <w:bottom w:w="0" w:type="dxa"/>
            <w:right w:w="10" w:type="dxa"/>
          </w:tblCellMar>
        </w:tblPrEx>
        <w:trPr>
          <w:trHeight w:val="90"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18"/>
                <w:shd w:val="clear" w:fill="auto"/>
              </w:rPr>
              <w:t>结算金额</w:t>
            </w:r>
            <w:r>
              <w:rPr>
                <w:rFonts w:ascii="宋体" w:hAnsi="宋体" w:eastAsia="宋体" w:cs="宋体"/>
                <w:color w:val="auto"/>
                <w:spacing w:val="-1"/>
                <w:position w:val="0"/>
                <w:sz w:val="18"/>
                <w:shd w:val="clear" w:fill="auto"/>
              </w:rPr>
              <w:t>：甲方平台每日统计并展示预计支付给乙方的服务费，乙方可查看每日的预计服务费收入情况。在乙方未违反《信息技术服务合作协议》的情况下，乙方有权按照甲方平</w:t>
            </w:r>
            <w:r>
              <w:rPr>
                <w:rFonts w:hint="eastAsia" w:ascii="宋体" w:hAnsi="宋体" w:eastAsia="宋体" w:cs="宋体"/>
                <w:color w:val="auto"/>
                <w:spacing w:val="-1"/>
                <w:position w:val="0"/>
                <w:sz w:val="18"/>
                <w:shd w:val="clear" w:fill="auto"/>
                <w:lang w:val="en-US" w:eastAsia="zh-CN"/>
              </w:rPr>
              <w:t>台</w:t>
            </w:r>
            <w:r>
              <w:rPr>
                <w:rFonts w:ascii="宋体" w:hAnsi="宋体" w:eastAsia="宋体" w:cs="宋体"/>
                <w:color w:val="auto"/>
                <w:spacing w:val="-1"/>
                <w:position w:val="0"/>
                <w:sz w:val="18"/>
                <w:shd w:val="clear" w:fill="auto"/>
              </w:rPr>
              <w:t>的统计、展示结果取得相应服务费。若乙方存在违约、违规情形，甲方将扣除违规行为所产生的服务费或违约金后，向乙方支付剩余金额（如有）。</w:t>
            </w:r>
            <w:r>
              <w:rPr>
                <w:rFonts w:ascii="宋体" w:hAnsi="宋体" w:eastAsia="宋体" w:cs="宋体"/>
                <w:color w:val="auto"/>
                <w:spacing w:val="-1"/>
                <w:position w:val="0"/>
                <w:sz w:val="18"/>
                <w:u w:val="single"/>
                <w:shd w:val="clear" w:fill="auto"/>
              </w:rPr>
              <w:t>甲方向乙方实际支付的服务费金额以双方盖章确认的对账单为准。</w:t>
            </w:r>
          </w:p>
        </w:tc>
      </w:tr>
      <w:tr>
        <w:tblPrEx>
          <w:tblCellMar>
            <w:top w:w="0" w:type="dxa"/>
            <w:left w:w="10" w:type="dxa"/>
            <w:bottom w:w="0" w:type="dxa"/>
            <w:right w:w="10" w:type="dxa"/>
          </w:tblCellMar>
        </w:tblPrEx>
        <w:trPr>
          <w:trHeight w:val="0"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18"/>
                <w:shd w:val="clear" w:fill="auto"/>
              </w:rPr>
              <w:t>结算周期：</w:t>
            </w:r>
            <w:r>
              <w:rPr>
                <w:rFonts w:ascii="宋体" w:hAnsi="宋体" w:eastAsia="宋体" w:cs="宋体"/>
                <w:color w:val="auto"/>
                <w:spacing w:val="-1"/>
                <w:position w:val="0"/>
                <w:sz w:val="18"/>
                <w:shd w:val="clear" w:fill="auto"/>
              </w:rPr>
              <w:t>按自然月进行统计及结算。</w:t>
            </w:r>
          </w:p>
        </w:tc>
      </w:tr>
      <w:tr>
        <w:tblPrEx>
          <w:tblCellMar>
            <w:top w:w="0" w:type="dxa"/>
            <w:left w:w="10" w:type="dxa"/>
            <w:bottom w:w="0" w:type="dxa"/>
            <w:right w:w="10" w:type="dxa"/>
          </w:tblCellMar>
        </w:tblPrEx>
        <w:trPr>
          <w:trHeight w:val="0"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color w:val="auto"/>
                <w:position w:val="0"/>
              </w:rPr>
            </w:pPr>
            <w:r>
              <w:rPr>
                <w:rFonts w:ascii="宋体" w:hAnsi="宋体" w:eastAsia="宋体" w:cs="宋体"/>
                <w:b/>
                <w:color w:val="auto"/>
                <w:spacing w:val="-1"/>
                <w:position w:val="0"/>
                <w:sz w:val="18"/>
                <w:shd w:val="clear" w:fill="auto"/>
              </w:rPr>
              <w:t>结算方式：</w:t>
            </w:r>
            <w:r>
              <w:rPr>
                <w:rFonts w:ascii="宋体" w:hAnsi="宋体" w:eastAsia="宋体" w:cs="宋体"/>
                <w:color w:val="auto"/>
                <w:spacing w:val="-1"/>
                <w:position w:val="0"/>
                <w:sz w:val="18"/>
                <w:shd w:val="clear" w:fill="auto"/>
              </w:rPr>
              <w:t>【月结】，下月支付上月的服务费。每月第</w:t>
            </w:r>
            <w:r>
              <w:rPr>
                <w:rFonts w:ascii="Calibri" w:hAnsi="Calibri" w:eastAsia="Calibri" w:cs="Calibri"/>
                <w:color w:val="auto"/>
                <w:spacing w:val="-1"/>
                <w:position w:val="0"/>
                <w:sz w:val="18"/>
                <w:shd w:val="clear" w:fill="auto"/>
              </w:rPr>
              <w:t>5</w:t>
            </w:r>
            <w:r>
              <w:rPr>
                <w:rFonts w:ascii="宋体" w:hAnsi="宋体" w:eastAsia="宋体" w:cs="宋体"/>
                <w:color w:val="auto"/>
                <w:spacing w:val="-1"/>
                <w:position w:val="0"/>
                <w:sz w:val="18"/>
                <w:shd w:val="clear" w:fill="auto"/>
              </w:rPr>
              <w:t>个工作日前，乙方按照甲方平台展示的上月的服务费金额总额开具发票，甲方收到发票并确认乙方符合付款条件的，于</w:t>
            </w:r>
            <w:r>
              <w:rPr>
                <w:rFonts w:ascii="Calibri" w:hAnsi="Calibri" w:eastAsia="Calibri" w:cs="Calibri"/>
                <w:color w:val="auto"/>
                <w:spacing w:val="-1"/>
                <w:position w:val="0"/>
                <w:sz w:val="18"/>
                <w:shd w:val="clear" w:fill="auto"/>
              </w:rPr>
              <w:t>10</w:t>
            </w:r>
            <w:r>
              <w:rPr>
                <w:rFonts w:ascii="宋体" w:hAnsi="宋体" w:eastAsia="宋体" w:cs="宋体"/>
                <w:color w:val="auto"/>
                <w:spacing w:val="-1"/>
                <w:position w:val="0"/>
                <w:sz w:val="18"/>
                <w:shd w:val="clear" w:fill="auto"/>
              </w:rPr>
              <w:t>个工作日内向乙方支付相应服务费。</w:t>
            </w:r>
          </w:p>
        </w:tc>
      </w:tr>
      <w:tr>
        <w:tblPrEx>
          <w:tblCellMar>
            <w:top w:w="0" w:type="dxa"/>
            <w:left w:w="10" w:type="dxa"/>
            <w:bottom w:w="0" w:type="dxa"/>
            <w:right w:w="10" w:type="dxa"/>
          </w:tblCellMar>
        </w:tblPrEx>
        <w:trPr>
          <w:trHeight w:val="0"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b/>
                <w:color w:val="auto"/>
                <w:spacing w:val="-1"/>
                <w:position w:val="0"/>
                <w:sz w:val="18"/>
                <w:shd w:val="clear" w:fill="auto"/>
              </w:rPr>
              <w:t>付款条件：</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除甲、乙双方另有约定外，乙方需满足如下全部条件后，甲方向乙方支付相应服务费：</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Calibri" w:hAnsi="Calibri" w:eastAsia="Calibri" w:cs="Calibri"/>
                <w:color w:val="auto"/>
                <w:spacing w:val="-1"/>
                <w:position w:val="0"/>
                <w:sz w:val="18"/>
                <w:shd w:val="clear" w:fill="auto"/>
              </w:rPr>
              <w:t>1.</w:t>
            </w:r>
            <w:r>
              <w:rPr>
                <w:rFonts w:ascii="宋体" w:hAnsi="宋体" w:eastAsia="宋体" w:cs="宋体"/>
                <w:color w:val="auto"/>
                <w:spacing w:val="-1"/>
                <w:position w:val="0"/>
                <w:sz w:val="18"/>
                <w:shd w:val="clear" w:fill="auto"/>
              </w:rPr>
              <w:t>不存在违约、违规行为。</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Calibri" w:hAnsi="Calibri" w:eastAsia="Calibri" w:cs="Calibri"/>
                <w:color w:val="auto"/>
                <w:spacing w:val="-1"/>
                <w:position w:val="0"/>
                <w:sz w:val="18"/>
                <w:shd w:val="clear" w:fill="auto"/>
              </w:rPr>
              <w:t>2.</w:t>
            </w:r>
            <w:r>
              <w:rPr>
                <w:rFonts w:ascii="宋体" w:hAnsi="宋体" w:eastAsia="宋体" w:cs="宋体"/>
                <w:color w:val="auto"/>
                <w:spacing w:val="-1"/>
                <w:position w:val="0"/>
                <w:sz w:val="18"/>
                <w:shd w:val="clear" w:fill="auto"/>
              </w:rPr>
              <w:t>服务费金额确定。甲方将通过甲方平台向乙方发送对账单，乙方应在甲方发出对账单之日起【</w:t>
            </w:r>
            <w:r>
              <w:rPr>
                <w:rFonts w:ascii="Calibri" w:hAnsi="Calibri" w:eastAsia="Calibri" w:cs="Calibri"/>
                <w:color w:val="auto"/>
                <w:spacing w:val="-1"/>
                <w:position w:val="0"/>
                <w:sz w:val="18"/>
                <w:shd w:val="clear" w:fill="auto"/>
              </w:rPr>
              <w:t>3</w:t>
            </w:r>
            <w:r>
              <w:rPr>
                <w:rFonts w:ascii="宋体" w:hAnsi="宋体" w:eastAsia="宋体" w:cs="宋体"/>
                <w:color w:val="auto"/>
                <w:spacing w:val="-1"/>
                <w:position w:val="0"/>
                <w:sz w:val="18"/>
                <w:shd w:val="clear" w:fill="auto"/>
              </w:rPr>
              <w:t>】日内进行确认或提出异议。乙方未按时确认或提出异议的，即视为乙方对甲方所发出的对账单无异议，双方已确定服务费。</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Calibri" w:hAnsi="Calibri" w:eastAsia="Calibri" w:cs="Calibri"/>
                <w:color w:val="auto"/>
                <w:spacing w:val="-1"/>
                <w:position w:val="0"/>
                <w:sz w:val="18"/>
                <w:shd w:val="clear" w:fill="auto"/>
              </w:rPr>
              <w:t>3.</w:t>
            </w:r>
            <w:r>
              <w:rPr>
                <w:rFonts w:ascii="宋体" w:hAnsi="宋体" w:eastAsia="宋体" w:cs="宋体"/>
                <w:color w:val="auto"/>
                <w:spacing w:val="-1"/>
                <w:position w:val="0"/>
                <w:sz w:val="18"/>
                <w:shd w:val="clear" w:fill="auto"/>
              </w:rPr>
              <w:t>服务费金额高于（含本数）</w:t>
            </w:r>
            <w:r>
              <w:rPr>
                <w:rFonts w:ascii="Calibri" w:hAnsi="Calibri" w:eastAsia="Calibri" w:cs="Calibri"/>
                <w:color w:val="auto"/>
                <w:spacing w:val="-1"/>
                <w:position w:val="0"/>
                <w:sz w:val="18"/>
                <w:shd w:val="clear" w:fill="auto"/>
              </w:rPr>
              <w:t>100</w:t>
            </w:r>
            <w:r>
              <w:rPr>
                <w:rFonts w:ascii="宋体" w:hAnsi="宋体" w:eastAsia="宋体" w:cs="宋体"/>
                <w:color w:val="auto"/>
                <w:spacing w:val="-1"/>
                <w:position w:val="0"/>
                <w:sz w:val="18"/>
                <w:shd w:val="clear" w:fill="auto"/>
              </w:rPr>
              <w:t>元。即，仅当服务费高于</w:t>
            </w:r>
            <w:r>
              <w:rPr>
                <w:rFonts w:ascii="Calibri" w:hAnsi="Calibri" w:eastAsia="Calibri" w:cs="Calibri"/>
                <w:color w:val="auto"/>
                <w:spacing w:val="-1"/>
                <w:position w:val="0"/>
                <w:sz w:val="18"/>
                <w:shd w:val="clear" w:fill="auto"/>
              </w:rPr>
              <w:t>100</w:t>
            </w:r>
            <w:r>
              <w:rPr>
                <w:rFonts w:ascii="宋体" w:hAnsi="宋体" w:eastAsia="宋体" w:cs="宋体"/>
                <w:color w:val="auto"/>
                <w:spacing w:val="-1"/>
                <w:position w:val="0"/>
                <w:sz w:val="18"/>
                <w:shd w:val="clear" w:fill="auto"/>
              </w:rPr>
              <w:t>元时，甲方向乙方支付。服务费金额不满足前述条件的，即转至下月结算，直至高于</w:t>
            </w:r>
            <w:r>
              <w:rPr>
                <w:rFonts w:ascii="Calibri" w:hAnsi="Calibri" w:eastAsia="Calibri" w:cs="Calibri"/>
                <w:color w:val="auto"/>
                <w:spacing w:val="-1"/>
                <w:position w:val="0"/>
                <w:sz w:val="18"/>
                <w:shd w:val="clear" w:fill="auto"/>
              </w:rPr>
              <w:t>100</w:t>
            </w:r>
            <w:r>
              <w:rPr>
                <w:rFonts w:ascii="宋体" w:hAnsi="宋体" w:eastAsia="宋体" w:cs="宋体"/>
                <w:color w:val="auto"/>
                <w:spacing w:val="-1"/>
                <w:position w:val="0"/>
                <w:sz w:val="18"/>
                <w:shd w:val="clear" w:fill="auto"/>
              </w:rPr>
              <w:t>元为止。</w:t>
            </w:r>
          </w:p>
          <w:p>
            <w:pPr>
              <w:spacing w:before="0" w:after="0" w:line="420" w:lineRule="auto"/>
              <w:ind w:left="0" w:right="0" w:firstLine="0"/>
              <w:jc w:val="left"/>
              <w:rPr>
                <w:color w:val="auto"/>
                <w:position w:val="0"/>
              </w:rPr>
            </w:pPr>
            <w:r>
              <w:rPr>
                <w:rFonts w:ascii="Calibri" w:hAnsi="Calibri" w:eastAsia="Calibri" w:cs="Calibri"/>
                <w:color w:val="auto"/>
                <w:spacing w:val="-1"/>
                <w:position w:val="0"/>
                <w:sz w:val="18"/>
                <w:shd w:val="clear" w:fill="auto"/>
              </w:rPr>
              <w:t>4.</w:t>
            </w:r>
            <w:r>
              <w:rPr>
                <w:rFonts w:ascii="宋体" w:hAnsi="宋体" w:eastAsia="宋体" w:cs="宋体"/>
                <w:color w:val="auto"/>
                <w:spacing w:val="-1"/>
                <w:position w:val="0"/>
                <w:sz w:val="18"/>
                <w:shd w:val="clear" w:fill="auto"/>
              </w:rPr>
              <w:t>已开具合规且符合甲方要求的发票。若乙方为小规模纳税人，乙方应向甲方开具内容为信息技术服务费、税率为</w:t>
            </w:r>
            <w:r>
              <w:rPr>
                <w:rFonts w:ascii="Calibri" w:hAnsi="Calibri" w:eastAsia="Calibri" w:cs="Calibri"/>
                <w:color w:val="auto"/>
                <w:spacing w:val="-1"/>
                <w:position w:val="0"/>
                <w:sz w:val="18"/>
                <w:shd w:val="clear" w:fill="auto"/>
              </w:rPr>
              <w:t>3%</w:t>
            </w:r>
            <w:r>
              <w:rPr>
                <w:rFonts w:ascii="宋体" w:hAnsi="宋体" w:eastAsia="宋体" w:cs="宋体"/>
                <w:color w:val="auto"/>
                <w:spacing w:val="-1"/>
                <w:position w:val="0"/>
                <w:sz w:val="18"/>
                <w:shd w:val="clear" w:fill="auto"/>
              </w:rPr>
              <w:t>的增值税专用发票。若乙方为一般纳税人，乙方应向甲方开具内容为信息技术服务费、税率为</w:t>
            </w:r>
            <w:r>
              <w:rPr>
                <w:rFonts w:ascii="Calibri" w:hAnsi="Calibri" w:eastAsia="Calibri" w:cs="Calibri"/>
                <w:color w:val="auto"/>
                <w:spacing w:val="-1"/>
                <w:position w:val="0"/>
                <w:sz w:val="18"/>
                <w:shd w:val="clear" w:fill="auto"/>
              </w:rPr>
              <w:t>6%</w:t>
            </w:r>
            <w:r>
              <w:rPr>
                <w:rFonts w:ascii="宋体" w:hAnsi="宋体" w:eastAsia="宋体" w:cs="宋体"/>
                <w:color w:val="auto"/>
                <w:spacing w:val="-1"/>
                <w:position w:val="0"/>
                <w:sz w:val="18"/>
                <w:shd w:val="clear" w:fill="auto"/>
              </w:rPr>
              <w:t>的增值税专用发票。因乙方开具内容不符、不合规发票的，甲方有权不予支付相应服务费，因此对甲方造成不利后果的，乙方应承担相应责任。</w:t>
            </w:r>
          </w:p>
        </w:tc>
      </w:tr>
      <w:tr>
        <w:tblPrEx>
          <w:tblCellMar>
            <w:top w:w="0" w:type="dxa"/>
            <w:left w:w="10" w:type="dxa"/>
            <w:bottom w:w="0" w:type="dxa"/>
            <w:right w:w="10" w:type="dxa"/>
          </w:tblCellMar>
        </w:tblPrEx>
        <w:trPr>
          <w:trHeight w:val="0"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18"/>
                <w:shd w:val="clear" w:fill="auto"/>
              </w:rPr>
              <w:t>开票信息及结算账户信息</w:t>
            </w:r>
          </w:p>
        </w:tc>
      </w:tr>
      <w:tr>
        <w:tblPrEx>
          <w:tblCellMar>
            <w:top w:w="0" w:type="dxa"/>
            <w:left w:w="10" w:type="dxa"/>
            <w:bottom w:w="0" w:type="dxa"/>
            <w:right w:w="10" w:type="dxa"/>
          </w:tblCellMar>
        </w:tblPrEx>
        <w:trPr>
          <w:trHeight w:val="2268" w:hRule="atLeast"/>
        </w:trPr>
        <w:tc>
          <w:tcPr>
            <w:tcW w:w="5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甲方开票信息：</w:t>
            </w:r>
            <w:r>
              <w:rPr>
                <w:rFonts w:ascii="宋体" w:hAnsi="宋体" w:eastAsia="宋体" w:cs="宋体"/>
                <w:b/>
                <w:color w:val="auto"/>
                <w:spacing w:val="-1"/>
                <w:position w:val="0"/>
                <w:sz w:val="21"/>
                <w:shd w:val="clear" w:fill="auto"/>
              </w:rPr>
              <w:t>苏州爱尚沐沐网络科技有限公司</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名称：</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纳税人识别号：</w:t>
            </w:r>
            <w:r>
              <w:rPr>
                <w:rFonts w:ascii="Calibri" w:hAnsi="Calibri" w:eastAsia="Calibri" w:cs="Calibri"/>
                <w:color w:val="auto"/>
                <w:spacing w:val="-1"/>
                <w:position w:val="0"/>
                <w:sz w:val="18"/>
                <w:shd w:val="clear" w:fill="auto"/>
              </w:rPr>
              <w:t>91320507</w:t>
            </w:r>
            <w:r>
              <w:rPr>
                <w:rFonts w:ascii="宋体" w:hAnsi="宋体" w:eastAsia="宋体" w:cs="宋体"/>
                <w:color w:val="auto"/>
                <w:spacing w:val="-1"/>
                <w:position w:val="0"/>
                <w:sz w:val="18"/>
                <w:shd w:val="clear" w:fill="auto"/>
              </w:rPr>
              <w:t>MA1MJG161C</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开户银行和账号：中国银行股份有限公司苏州渭塘支行</w:t>
            </w:r>
            <w:r>
              <w:rPr>
                <w:rFonts w:ascii="Calibri" w:hAnsi="Calibri" w:eastAsia="Calibri" w:cs="Calibri"/>
                <w:color w:val="auto"/>
                <w:spacing w:val="-1"/>
                <w:position w:val="0"/>
                <w:sz w:val="18"/>
                <w:shd w:val="clear" w:fill="auto"/>
              </w:rPr>
              <w:t xml:space="preserve">  </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Calibri" w:hAnsi="Calibri" w:eastAsia="Calibri" w:cs="Calibri"/>
                <w:color w:val="auto"/>
                <w:spacing w:val="-1"/>
                <w:position w:val="0"/>
                <w:sz w:val="18"/>
                <w:shd w:val="clear" w:fill="auto"/>
              </w:rPr>
              <w:t>550868643302</w:t>
            </w:r>
          </w:p>
          <w:p>
            <w:pPr>
              <w:spacing w:before="0" w:after="0" w:line="420" w:lineRule="auto"/>
              <w:ind w:left="0" w:right="0" w:firstLine="0"/>
              <w:jc w:val="left"/>
              <w:rPr>
                <w:color w:val="auto"/>
                <w:position w:val="0"/>
              </w:rPr>
            </w:pPr>
            <w:r>
              <w:rPr>
                <w:rFonts w:ascii="宋体" w:hAnsi="宋体" w:eastAsia="宋体" w:cs="宋体"/>
                <w:color w:val="auto"/>
                <w:spacing w:val="-1"/>
                <w:position w:val="0"/>
                <w:sz w:val="18"/>
                <w:shd w:val="clear" w:fill="auto"/>
              </w:rPr>
              <w:t>地址和电话：</w:t>
            </w:r>
            <w:r>
              <w:rPr>
                <w:rFonts w:ascii="宋体" w:hAnsi="宋体" w:eastAsia="宋体" w:cs="宋体"/>
                <w:color w:val="auto"/>
                <w:spacing w:val="-1"/>
                <w:position w:val="0"/>
                <w:sz w:val="21"/>
                <w:shd w:val="clear" w:fill="auto"/>
              </w:rPr>
              <w:t>苏州大数据应用孵化基地云创路227号3楼</w:t>
            </w:r>
            <w:r>
              <w:rPr>
                <w:rFonts w:ascii="Calibri" w:hAnsi="Calibri" w:eastAsia="Calibri" w:cs="Calibri"/>
                <w:color w:val="auto"/>
                <w:spacing w:val="-1"/>
                <w:position w:val="0"/>
                <w:sz w:val="18"/>
                <w:shd w:val="clear" w:fill="auto"/>
              </w:rPr>
              <w:t xml:space="preserve">  18606252587</w:t>
            </w:r>
          </w:p>
        </w:tc>
        <w:tc>
          <w:tcPr>
            <w:tcW w:w="56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乙方收款信息：</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名称：【     】</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开户银行：【     】</w:t>
            </w:r>
          </w:p>
          <w:p>
            <w:pPr>
              <w:spacing w:before="0" w:after="0" w:line="420" w:lineRule="auto"/>
              <w:ind w:left="0" w:right="0" w:firstLine="0"/>
              <w:jc w:val="left"/>
              <w:rPr>
                <w:rFonts w:ascii="Calibri" w:hAnsi="Calibri" w:eastAsia="Calibri" w:cs="Calibri"/>
                <w:color w:val="auto"/>
                <w:spacing w:val="-1"/>
                <w:position w:val="0"/>
                <w:sz w:val="18"/>
                <w:shd w:val="clear" w:fill="auto"/>
              </w:rPr>
            </w:pPr>
            <w:r>
              <w:rPr>
                <w:rFonts w:ascii="宋体" w:hAnsi="宋体" w:eastAsia="宋体" w:cs="宋体"/>
                <w:color w:val="auto"/>
                <w:spacing w:val="-1"/>
                <w:position w:val="0"/>
                <w:sz w:val="18"/>
                <w:shd w:val="clear" w:fill="auto"/>
              </w:rPr>
              <w:t>银行账号：【     】</w:t>
            </w:r>
          </w:p>
          <w:p>
            <w:pPr>
              <w:spacing w:before="0" w:after="0" w:line="420" w:lineRule="auto"/>
              <w:ind w:left="0" w:right="0" w:firstLine="0"/>
              <w:jc w:val="left"/>
              <w:rPr>
                <w:color w:val="auto"/>
                <w:position w:val="0"/>
              </w:rPr>
            </w:pPr>
            <w:r>
              <w:rPr>
                <w:rFonts w:ascii="宋体" w:hAnsi="宋体" w:eastAsia="宋体" w:cs="宋体"/>
                <w:color w:val="auto"/>
                <w:spacing w:val="-1"/>
                <w:position w:val="0"/>
                <w:sz w:val="18"/>
                <w:shd w:val="clear" w:fill="auto"/>
              </w:rPr>
              <w:t>若前述账户信息发生变动，乙方应当在</w:t>
            </w:r>
            <w:r>
              <w:rPr>
                <w:rFonts w:ascii="Calibri" w:hAnsi="Calibri" w:eastAsia="Calibri" w:cs="Calibri"/>
                <w:color w:val="auto"/>
                <w:spacing w:val="-1"/>
                <w:position w:val="0"/>
                <w:sz w:val="18"/>
                <w:shd w:val="clear" w:fill="auto"/>
              </w:rPr>
              <w:t>5</w:t>
            </w:r>
            <w:r>
              <w:rPr>
                <w:rFonts w:ascii="宋体" w:hAnsi="宋体" w:eastAsia="宋体" w:cs="宋体"/>
                <w:color w:val="auto"/>
                <w:spacing w:val="-1"/>
                <w:position w:val="0"/>
                <w:sz w:val="18"/>
                <w:shd w:val="clear" w:fill="auto"/>
              </w:rPr>
              <w:t>个工作日内书面通知甲方，因未能及时通知而导致的任何损失，由乙方自行承担。</w:t>
            </w:r>
          </w:p>
        </w:tc>
      </w:tr>
      <w:tr>
        <w:tblPrEx>
          <w:tblCellMar>
            <w:top w:w="0" w:type="dxa"/>
            <w:left w:w="10" w:type="dxa"/>
            <w:bottom w:w="0" w:type="dxa"/>
            <w:right w:w="10" w:type="dxa"/>
          </w:tblCellMar>
        </w:tblPrEx>
        <w:trPr>
          <w:trHeight w:val="0"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b/>
                <w:color w:val="auto"/>
                <w:spacing w:val="-1"/>
                <w:position w:val="0"/>
                <w:sz w:val="18"/>
                <w:shd w:val="clear" w:fill="auto"/>
              </w:rPr>
              <w:t>本确认函的效力：</w:t>
            </w:r>
            <w:r>
              <w:rPr>
                <w:rFonts w:ascii="宋体" w:hAnsi="宋体" w:eastAsia="宋体" w:cs="宋体"/>
                <w:color w:val="auto"/>
                <w:spacing w:val="-1"/>
                <w:position w:val="0"/>
                <w:sz w:val="18"/>
                <w:shd w:val="clear" w:fill="auto"/>
              </w:rPr>
              <w:t>有效期与主协议合作期限一致。甲、乙双方加盖公章或合同专用章后生效。</w:t>
            </w:r>
          </w:p>
        </w:tc>
      </w:tr>
      <w:tr>
        <w:tblPrEx>
          <w:tblCellMar>
            <w:top w:w="0" w:type="dxa"/>
            <w:left w:w="10" w:type="dxa"/>
            <w:bottom w:w="0" w:type="dxa"/>
            <w:right w:w="10" w:type="dxa"/>
          </w:tblCellMar>
        </w:tblPrEx>
        <w:trPr>
          <w:trHeight w:val="0" w:hRule="atLeast"/>
        </w:trPr>
        <w:tc>
          <w:tcPr>
            <w:tcW w:w="5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center"/>
              <w:rPr>
                <w:rFonts w:ascii="宋体" w:hAnsi="宋体" w:eastAsia="宋体" w:cs="宋体"/>
                <w:color w:val="auto"/>
                <w:position w:val="0"/>
              </w:rPr>
            </w:pPr>
            <w:r>
              <w:rPr>
                <w:rFonts w:ascii="宋体" w:hAnsi="宋体" w:eastAsia="宋体" w:cs="宋体"/>
                <w:b/>
                <w:color w:val="auto"/>
                <w:spacing w:val="-1"/>
                <w:position w:val="0"/>
                <w:sz w:val="18"/>
                <w:shd w:val="clear" w:fill="auto"/>
              </w:rPr>
              <w:t>甲方盖章</w:t>
            </w:r>
          </w:p>
        </w:tc>
        <w:tc>
          <w:tcPr>
            <w:tcW w:w="56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center"/>
              <w:rPr>
                <w:rFonts w:ascii="宋体" w:hAnsi="宋体" w:eastAsia="宋体" w:cs="宋体"/>
                <w:color w:val="auto"/>
                <w:position w:val="0"/>
              </w:rPr>
            </w:pPr>
            <w:r>
              <w:rPr>
                <w:rFonts w:ascii="宋体" w:hAnsi="宋体" w:eastAsia="宋体" w:cs="宋体"/>
                <w:b/>
                <w:color w:val="auto"/>
                <w:spacing w:val="-1"/>
                <w:position w:val="0"/>
                <w:sz w:val="18"/>
                <w:shd w:val="clear" w:fill="auto"/>
              </w:rPr>
              <w:t>乙方盖章</w:t>
            </w:r>
          </w:p>
        </w:tc>
      </w:tr>
      <w:tr>
        <w:tblPrEx>
          <w:tblCellMar>
            <w:top w:w="0" w:type="dxa"/>
            <w:left w:w="10" w:type="dxa"/>
            <w:bottom w:w="0" w:type="dxa"/>
            <w:right w:w="10" w:type="dxa"/>
          </w:tblCellMar>
        </w:tblPrEx>
        <w:trPr>
          <w:trHeight w:val="1" w:hRule="atLeast"/>
        </w:trPr>
        <w:tc>
          <w:tcPr>
            <w:tcW w:w="1071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420" w:lineRule="auto"/>
              <w:ind w:left="0" w:right="0" w:firstLine="0"/>
              <w:jc w:val="left"/>
              <w:rPr>
                <w:rFonts w:ascii="宋体" w:hAnsi="宋体" w:eastAsia="宋体" w:cs="宋体"/>
                <w:color w:val="auto"/>
                <w:position w:val="0"/>
              </w:rPr>
            </w:pPr>
            <w:r>
              <w:rPr>
                <w:rFonts w:ascii="宋体" w:hAnsi="宋体" w:eastAsia="宋体" w:cs="宋体"/>
                <w:color w:val="auto"/>
                <w:spacing w:val="-1"/>
                <w:position w:val="0"/>
                <w:sz w:val="18"/>
                <w:shd w:val="clear" w:fill="auto"/>
              </w:rPr>
              <w:t>签署日期：【     】年【     】月【     】日</w:t>
            </w:r>
          </w:p>
        </w:tc>
      </w:tr>
    </w:tbl>
    <w:p>
      <w:pPr>
        <w:spacing w:before="0" w:after="0" w:line="360" w:lineRule="auto"/>
        <w:ind w:left="0" w:right="420" w:firstLine="0"/>
        <w:jc w:val="left"/>
        <w:rPr>
          <w:rFonts w:ascii="Calibri" w:hAnsi="Calibri" w:eastAsia="Calibri" w:cs="Calibri"/>
          <w:b/>
          <w:color w:val="auto"/>
          <w:spacing w:val="-1"/>
          <w:position w:val="0"/>
          <w:sz w:val="21"/>
          <w:shd w:val="clear" w:fill="auto"/>
        </w:rPr>
      </w:pPr>
      <w:r>
        <w:rPr>
          <w:rFonts w:ascii="Calibri" w:hAnsi="Calibri" w:eastAsia="Calibri" w:cs="Calibri"/>
          <w:b/>
          <w:color w:val="auto"/>
          <w:spacing w:val="-1"/>
          <w:position w:val="0"/>
          <w:sz w:val="21"/>
          <w:shd w:val="clear" w:fill="auto"/>
        </w:rPr>
        <w:t xml:space="preserve"> </w:t>
      </w:r>
    </w:p>
    <w:p>
      <w:pPr>
        <w:spacing w:before="0" w:after="0" w:line="240" w:lineRule="auto"/>
        <w:ind w:left="0" w:right="0" w:firstLine="0"/>
        <w:jc w:val="left"/>
        <w:rPr>
          <w:rFonts w:ascii="Calibri" w:hAnsi="Calibri" w:eastAsia="Calibri" w:cs="Calibri"/>
          <w:b/>
          <w:color w:val="auto"/>
          <w:spacing w:val="-1"/>
          <w:position w:val="0"/>
          <w:sz w:val="21"/>
          <w:shd w:val="clear" w:fill="auto"/>
        </w:rPr>
      </w:pPr>
    </w:p>
    <w:p>
      <w:pPr>
        <w:spacing w:before="0" w:after="0" w:line="420" w:lineRule="auto"/>
        <w:ind w:left="0" w:right="0" w:firstLine="0"/>
        <w:jc w:val="left"/>
        <w:rPr>
          <w:rFonts w:ascii="Calibri" w:hAnsi="Calibri" w:eastAsia="Calibri" w:cs="Calibri"/>
          <w:b/>
          <w:color w:val="auto"/>
          <w:spacing w:val="-1"/>
          <w:position w:val="0"/>
          <w:sz w:val="21"/>
          <w:shd w:val="clear" w:fill="auto"/>
        </w:rPr>
      </w:pPr>
      <w:r>
        <w:rPr>
          <w:rFonts w:ascii="宋体" w:hAnsi="宋体" w:eastAsia="宋体" w:cs="宋体"/>
          <w:b/>
          <w:color w:val="auto"/>
          <w:spacing w:val="-1"/>
          <w:position w:val="0"/>
          <w:sz w:val="21"/>
          <w:shd w:val="clear" w:fill="auto"/>
        </w:rPr>
        <w:t>附件二</w:t>
      </w:r>
    </w:p>
    <w:p>
      <w:pPr>
        <w:spacing w:before="240" w:after="60" w:line="480" w:lineRule="auto"/>
        <w:ind w:left="0" w:right="0" w:firstLine="0"/>
        <w:jc w:val="center"/>
        <w:rPr>
          <w:rFonts w:ascii="Cambria" w:hAnsi="Cambria" w:eastAsia="Cambria" w:cs="Cambria"/>
          <w:b/>
          <w:color w:val="auto"/>
          <w:spacing w:val="0"/>
          <w:position w:val="0"/>
          <w:sz w:val="32"/>
          <w:shd w:val="clear" w:fill="auto"/>
        </w:rPr>
      </w:pPr>
      <w:r>
        <w:rPr>
          <w:rFonts w:ascii="宋体" w:hAnsi="宋体" w:eastAsia="宋体" w:cs="宋体"/>
          <w:b/>
          <w:color w:val="auto"/>
          <w:spacing w:val="0"/>
          <w:position w:val="0"/>
          <w:sz w:val="32"/>
          <w:shd w:val="clear" w:fill="auto"/>
        </w:rPr>
        <w:t>反虚假流量承诺书</w:t>
      </w:r>
    </w:p>
    <w:p>
      <w:pPr>
        <w:spacing w:before="156" w:after="0" w:line="280" w:lineRule="auto"/>
        <w:ind w:left="0" w:right="0" w:firstLine="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为营造公平良性的互联网环境，尊重各合作方的利益，优化用户体验，我司在此不可撤销地向苏州爱尚沐沐网络科技有限公司（下文简称“</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”）确认和承诺：</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合作期限内，我司不会以任何形式制造、提供虚假流量，并坚决杜绝如下行为：</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通过人工、脚本及非法技术手段等方式，伪造流量，包括但不限于：（</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）以人工操作的方式，进行反复点击、强制点击、恶意点击等行为；（</w:t>
      </w:r>
      <w:r>
        <w:rPr>
          <w:rFonts w:ascii="Calibri" w:hAnsi="Calibri" w:eastAsia="Calibri" w:cs="Calibri"/>
          <w:color w:val="auto"/>
          <w:spacing w:val="0"/>
          <w:position w:val="0"/>
          <w:sz w:val="21"/>
          <w:shd w:val="clear" w:fill="auto"/>
        </w:rPr>
        <w:t>2</w:t>
      </w:r>
      <w:r>
        <w:rPr>
          <w:rFonts w:ascii="宋体" w:hAnsi="宋体" w:eastAsia="宋体" w:cs="宋体"/>
          <w:color w:val="auto"/>
          <w:spacing w:val="0"/>
          <w:position w:val="0"/>
          <w:sz w:val="21"/>
          <w:shd w:val="clear" w:fill="auto"/>
        </w:rPr>
        <w:t>）通过程序或脚本或自动点击机器等方式模拟访问用户的访问、点击等操作，包括但不限于：程序自动点击、自动刷新、自动浏览等情形；（</w:t>
      </w:r>
      <w:r>
        <w:rPr>
          <w:rFonts w:ascii="Calibri" w:hAnsi="Calibri" w:eastAsia="Calibri" w:cs="Calibri"/>
          <w:color w:val="auto"/>
          <w:spacing w:val="0"/>
          <w:position w:val="0"/>
          <w:sz w:val="21"/>
          <w:shd w:val="clear" w:fill="auto"/>
        </w:rPr>
        <w:t>3</w:t>
      </w:r>
      <w:r>
        <w:rPr>
          <w:rFonts w:ascii="宋体" w:hAnsi="宋体" w:eastAsia="宋体" w:cs="宋体"/>
          <w:color w:val="auto"/>
          <w:spacing w:val="0"/>
          <w:position w:val="0"/>
          <w:sz w:val="21"/>
          <w:shd w:val="clear" w:fill="auto"/>
        </w:rPr>
        <w:t>）通过违规嵌入的形式，形成流量多次售卖等情况；</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通过诱导用户点击的方式，虚增流量，包括但不限于：（</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）用文字或者图形诱导用户对广告内容进行点击；（</w:t>
      </w:r>
      <w:r>
        <w:rPr>
          <w:rFonts w:ascii="Calibri" w:hAnsi="Calibri" w:eastAsia="Calibri" w:cs="Calibri"/>
          <w:color w:val="auto"/>
          <w:spacing w:val="0"/>
          <w:position w:val="0"/>
          <w:sz w:val="21"/>
          <w:shd w:val="clear" w:fill="auto"/>
        </w:rPr>
        <w:t>2</w:t>
      </w:r>
      <w:r>
        <w:rPr>
          <w:rFonts w:ascii="宋体" w:hAnsi="宋体" w:eastAsia="宋体" w:cs="宋体"/>
          <w:color w:val="auto"/>
          <w:spacing w:val="0"/>
          <w:position w:val="0"/>
          <w:sz w:val="21"/>
          <w:shd w:val="clear" w:fill="auto"/>
        </w:rPr>
        <w:t>）使用户对广告与内容产生混淆、或者故意引导误触、误点击；（</w:t>
      </w:r>
      <w:r>
        <w:rPr>
          <w:rFonts w:ascii="Calibri" w:hAnsi="Calibri" w:eastAsia="Calibri" w:cs="Calibri"/>
          <w:color w:val="auto"/>
          <w:spacing w:val="0"/>
          <w:position w:val="0"/>
          <w:sz w:val="21"/>
          <w:shd w:val="clear" w:fill="auto"/>
        </w:rPr>
        <w:t>3</w:t>
      </w:r>
      <w:r>
        <w:rPr>
          <w:rFonts w:ascii="宋体" w:hAnsi="宋体" w:eastAsia="宋体" w:cs="宋体"/>
          <w:color w:val="auto"/>
          <w:spacing w:val="0"/>
          <w:position w:val="0"/>
          <w:sz w:val="21"/>
          <w:shd w:val="clear" w:fill="auto"/>
        </w:rPr>
        <w:t>）在非激励型广告合作形式中，对用户点击行为进行资源交换、奖励。</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向</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出售合作约定范围外的流量或非法流量，包括但不限于：（</w:t>
      </w:r>
      <w:r>
        <w:rPr>
          <w:rFonts w:ascii="Calibri" w:hAnsi="Calibri" w:eastAsia="Calibri" w:cs="Calibri"/>
          <w:color w:val="auto"/>
          <w:spacing w:val="0"/>
          <w:position w:val="0"/>
          <w:sz w:val="21"/>
          <w:shd w:val="clear" w:fill="auto"/>
        </w:rPr>
        <w:t>1</w:t>
      </w:r>
      <w:r>
        <w:rPr>
          <w:rFonts w:ascii="宋体" w:hAnsi="宋体" w:eastAsia="宋体" w:cs="宋体"/>
          <w:color w:val="auto"/>
          <w:spacing w:val="0"/>
          <w:position w:val="0"/>
          <w:sz w:val="21"/>
          <w:shd w:val="clear" w:fill="auto"/>
        </w:rPr>
        <w:t>）向</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出售非享有运营权的劫持流量；（</w:t>
      </w:r>
      <w:r>
        <w:rPr>
          <w:rFonts w:ascii="Calibri" w:hAnsi="Calibri" w:eastAsia="Calibri" w:cs="Calibri"/>
          <w:color w:val="auto"/>
          <w:spacing w:val="0"/>
          <w:position w:val="0"/>
          <w:sz w:val="21"/>
          <w:shd w:val="clear" w:fill="auto"/>
        </w:rPr>
        <w:t>2</w:t>
      </w:r>
      <w:r>
        <w:rPr>
          <w:rFonts w:ascii="宋体" w:hAnsi="宋体" w:eastAsia="宋体" w:cs="宋体"/>
          <w:color w:val="auto"/>
          <w:spacing w:val="0"/>
          <w:position w:val="0"/>
          <w:sz w:val="21"/>
          <w:shd w:val="clear" w:fill="auto"/>
        </w:rPr>
        <w:t>）向</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出售黄赌毒等非法站点的流量；（</w:t>
      </w:r>
      <w:r>
        <w:rPr>
          <w:rFonts w:ascii="Calibri" w:hAnsi="Calibri" w:eastAsia="Calibri" w:cs="Calibri"/>
          <w:color w:val="auto"/>
          <w:spacing w:val="0"/>
          <w:position w:val="0"/>
          <w:sz w:val="21"/>
          <w:shd w:val="clear" w:fill="auto"/>
        </w:rPr>
        <w:t>3</w:t>
      </w:r>
      <w:r>
        <w:rPr>
          <w:rFonts w:ascii="宋体" w:hAnsi="宋体" w:eastAsia="宋体" w:cs="宋体"/>
          <w:color w:val="auto"/>
          <w:spacing w:val="0"/>
          <w:position w:val="0"/>
          <w:sz w:val="21"/>
          <w:shd w:val="clear" w:fill="auto"/>
        </w:rPr>
        <w:t>）未经事先书面确认，向</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提供与合作约定不一致的流量；</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其他可能损害</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合作伙伴利益及用户体验的制造虚假流量的行为。</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我司理解并同意，真实、有效的流量对双方的合作至关重要。若</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发现我司存在上述制造、提供虚假流量的行为，</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有权立即停止投放，并根据违规行为的具体情况采取以下一项或多项处理措施：</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书面警告，以电子邮件的形式通知纠正违规行为；</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封禁违规媒体账户，不予结算、支付违规行为所获得的全部收益；</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以书面形式单方终止合作关系；</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对</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及</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合作伙伴造成严重损失的，</w:t>
      </w:r>
      <w:r>
        <w:rPr>
          <w:rFonts w:ascii="宋体" w:hAnsi="宋体" w:eastAsia="宋体" w:cs="宋体"/>
          <w:color w:val="auto"/>
          <w:spacing w:val="0"/>
          <w:position w:val="0"/>
          <w:sz w:val="21"/>
          <w:u w:val="single"/>
          <w:shd w:val="clear" w:fill="auto"/>
        </w:rPr>
        <w:t>爱尚沐沐网络公司</w:t>
      </w:r>
      <w:r>
        <w:rPr>
          <w:rFonts w:ascii="宋体" w:hAnsi="宋体" w:eastAsia="宋体" w:cs="宋体"/>
          <w:color w:val="auto"/>
          <w:spacing w:val="0"/>
          <w:position w:val="0"/>
          <w:sz w:val="21"/>
          <w:shd w:val="clear" w:fill="auto"/>
        </w:rPr>
        <w:t>有权继续向我司追偿；</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我司理解并同意，因互联网的快速发展，爱尚沐沐公司有权根据平台运营安排、监管要求、行业动态等因素不时调整虚假流量相关的处理规则，并以电子邮件、平台消息提醒、平台公告等方式公布。</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我司理解并同意，本承诺函并未排除我司的权利。若我司对虚假流量的处理措施、更新内容有异议的，我司可通过如下方式进行申诉、提出异议或通知终止合作，我司未提出异议的即视为接受。</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爱尚沐沐网络受理申诉、异议的电子邮箱为：</w:t>
      </w:r>
      <w:r>
        <w:rPr>
          <w:rFonts w:ascii="Calibri" w:hAnsi="Calibri" w:eastAsia="Calibri" w:cs="Calibri"/>
          <w:color w:val="0000FF"/>
          <w:spacing w:val="0"/>
          <w:position w:val="0"/>
          <w:sz w:val="21"/>
          <w:u w:val="single"/>
          <w:shd w:val="clear" w:fill="auto"/>
        </w:rPr>
        <w:t>a8491694@163.com</w:t>
      </w:r>
      <w:r>
        <w:rPr>
          <w:rFonts w:ascii="宋体" w:hAnsi="宋体" w:eastAsia="宋体" w:cs="宋体"/>
          <w:color w:val="auto"/>
          <w:spacing w:val="0"/>
          <w:position w:val="0"/>
          <w:sz w:val="21"/>
          <w:shd w:val="clear" w:fill="auto"/>
        </w:rPr>
        <w:t>。</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流程：自知悉处理措施之日起三个工作日内，提交申诉材料、异议意见，逾期将不予受理。</w:t>
      </w:r>
    </w:p>
    <w:p>
      <w:pPr>
        <w:numPr>
          <w:ilvl w:val="0"/>
          <w:numId w:val="5"/>
        </w:numPr>
        <w:spacing w:before="156" w:after="0" w:line="280" w:lineRule="auto"/>
        <w:ind w:left="840" w:right="0" w:hanging="420"/>
        <w:jc w:val="left"/>
        <w:rPr>
          <w:rFonts w:ascii="Calibri" w:hAnsi="Calibri" w:eastAsia="Calibri" w:cs="Calibri"/>
          <w:color w:val="auto"/>
          <w:spacing w:val="0"/>
          <w:position w:val="0"/>
          <w:sz w:val="21"/>
          <w:shd w:val="clear" w:fill="auto"/>
        </w:rPr>
      </w:pPr>
      <w:bookmarkStart w:id="0" w:name="_GoBack"/>
      <w:bookmarkEnd w:id="0"/>
      <w:r>
        <w:rPr>
          <w:rFonts w:ascii="宋体" w:hAnsi="宋体" w:eastAsia="宋体" w:cs="宋体"/>
          <w:color w:val="auto"/>
          <w:spacing w:val="0"/>
          <w:position w:val="0"/>
          <w:sz w:val="21"/>
          <w:shd w:val="clear" w:fill="auto"/>
        </w:rPr>
        <w:t>爱尚沐沐网络公司将在申诉材料后的</w:t>
      </w:r>
      <w:r>
        <w:rPr>
          <w:rFonts w:ascii="Calibri" w:hAnsi="Calibri" w:eastAsia="Calibri" w:cs="Calibri"/>
          <w:color w:val="auto"/>
          <w:spacing w:val="0"/>
          <w:position w:val="0"/>
          <w:sz w:val="21"/>
          <w:shd w:val="clear" w:fill="auto"/>
        </w:rPr>
        <w:t>7</w:t>
      </w:r>
      <w:r>
        <w:rPr>
          <w:rFonts w:ascii="宋体" w:hAnsi="宋体" w:eastAsia="宋体" w:cs="宋体"/>
          <w:color w:val="auto"/>
          <w:spacing w:val="0"/>
          <w:position w:val="0"/>
          <w:sz w:val="21"/>
          <w:shd w:val="clear" w:fill="auto"/>
        </w:rPr>
        <w:t>个工作日内回复，爱尚沐沐网络公司的回复结果即为最终结果。</w:t>
      </w:r>
    </w:p>
    <w:p>
      <w:pPr>
        <w:spacing w:before="156" w:after="0" w:line="280" w:lineRule="auto"/>
        <w:ind w:right="844" w:firstLine="6535" w:firstLineChars="3100"/>
        <w:jc w:val="left"/>
        <w:rPr>
          <w:rFonts w:hint="eastAsia" w:ascii="Calibri" w:hAnsi="Calibri" w:eastAsia="宋体" w:cs="Calibri"/>
          <w:b/>
          <w:color w:val="auto"/>
          <w:spacing w:val="0"/>
          <w:position w:val="0"/>
          <w:sz w:val="21"/>
          <w:shd w:val="clear" w:fill="auto"/>
          <w:lang w:val="en-US" w:eastAsia="zh-CN"/>
        </w:rPr>
      </w:pPr>
      <w:r>
        <w:rPr>
          <w:rFonts w:ascii="宋体" w:hAnsi="宋体" w:eastAsia="宋体" w:cs="宋体"/>
          <w:b/>
          <w:color w:val="auto"/>
          <w:spacing w:val="0"/>
          <w:position w:val="0"/>
          <w:sz w:val="21"/>
          <w:shd w:val="clear" w:fill="auto"/>
        </w:rPr>
        <w:t>承诺人：</w:t>
      </w:r>
      <w:r>
        <w:rPr>
          <w:rFonts w:ascii="宋体" w:hAnsi="宋体" w:eastAsia="宋体" w:cs="宋体"/>
          <w:color w:val="auto"/>
          <w:spacing w:val="0"/>
          <w:position w:val="0"/>
          <w:sz w:val="21"/>
          <w:shd w:val="clear" w:fill="auto"/>
        </w:rPr>
        <w:t>     </w:t>
      </w:r>
      <w:r>
        <w:rPr>
          <w:rFonts w:ascii="Calibri" w:hAnsi="Calibri" w:eastAsia="Calibri" w:cs="Calibri"/>
          <w:b/>
          <w:color w:val="auto"/>
          <w:spacing w:val="0"/>
          <w:position w:val="0"/>
          <w:sz w:val="21"/>
          <w:shd w:val="clear" w:fill="auto"/>
        </w:rPr>
        <w:t xml:space="preserve">     </w:t>
      </w:r>
      <w:r>
        <w:rPr>
          <w:rFonts w:hint="eastAsia" w:ascii="Calibri" w:hAnsi="Calibri" w:eastAsia="宋体" w:cs="Calibri"/>
          <w:b/>
          <w:color w:val="auto"/>
          <w:spacing w:val="0"/>
          <w:position w:val="0"/>
          <w:sz w:val="21"/>
          <w:shd w:val="clear" w:fill="auto"/>
          <w:lang w:val="en-US" w:eastAsia="zh-CN"/>
        </w:rPr>
        <w:t xml:space="preserve">                                                   </w:t>
      </w:r>
    </w:p>
    <w:p>
      <w:pPr>
        <w:spacing w:before="156" w:after="0" w:line="280" w:lineRule="auto"/>
        <w:ind w:right="844" w:firstLine="6535" w:firstLineChars="3100"/>
        <w:jc w:val="left"/>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（盖</w:t>
      </w:r>
      <w:r>
        <w:rPr>
          <w:rFonts w:ascii="Calibri" w:hAnsi="Calibri" w:eastAsia="Calibri" w:cs="Calibri"/>
          <w:b/>
          <w:color w:val="auto"/>
          <w:spacing w:val="0"/>
          <w:position w:val="0"/>
          <w:sz w:val="21"/>
          <w:shd w:val="clear" w:fill="auto"/>
        </w:rPr>
        <w:t xml:space="preserve"> </w:t>
      </w:r>
      <w:r>
        <w:rPr>
          <w:rFonts w:ascii="宋体" w:hAnsi="宋体" w:eastAsia="宋体" w:cs="宋体"/>
          <w:b/>
          <w:color w:val="auto"/>
          <w:spacing w:val="0"/>
          <w:position w:val="0"/>
          <w:sz w:val="21"/>
          <w:shd w:val="clear" w:fill="auto"/>
        </w:rPr>
        <w:t>章）</w:t>
      </w:r>
      <w:r>
        <w:rPr>
          <w:rFonts w:ascii="Calibri" w:hAnsi="Calibri" w:eastAsia="Calibri" w:cs="Calibri"/>
          <w:b/>
          <w:color w:val="auto"/>
          <w:spacing w:val="0"/>
          <w:position w:val="0"/>
          <w:sz w:val="21"/>
          <w:shd w:val="clear" w:fill="auto"/>
        </w:rPr>
        <w:t xml:space="preserve">                      </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9C21066"/>
    <w:rsid w:val="141F7171"/>
    <w:rsid w:val="17EC1B20"/>
    <w:rsid w:val="42A005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2019-12-04T07:34:00Z</dcterms:created>
  <dc:creator>Admin</dc:creator>
  <cp:lastModifiedBy>爱尚沐沐网络科技有限公司</cp:lastModifiedBy>
  <dcterms:modified xsi:type="dcterms:W3CDTF">2019-12-06T01:18:42Z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