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宋体" w:hAnsi="宋体" w:eastAsia="宋体" w:cs="宋体"/>
          <w:b/>
          <w:bCs/>
          <w:sz w:val="48"/>
          <w:szCs w:val="48"/>
        </w:rPr>
      </w:pPr>
      <w:r>
        <w:rPr>
          <w:rFonts w:hint="eastAsia" w:ascii="宋体" w:hAnsi="宋体" w:eastAsia="宋体" w:cs="宋体"/>
          <w:b/>
          <w:bCs/>
          <w:sz w:val="44"/>
          <w:szCs w:val="44"/>
        </w:rPr>
        <w:t>平台说明文档</w:t>
      </w:r>
    </w:p>
    <w:p>
      <w:pPr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宋体" w:hAnsi="宋体" w:eastAsia="宋体" w:cs="宋体"/>
          <w:b/>
          <w:bCs/>
          <w:sz w:val="28"/>
          <w:szCs w:val="28"/>
        </w:rPr>
      </w:pPr>
      <w:r>
        <w:rPr>
          <w:rFonts w:hint="eastAsia" w:ascii="宋体" w:hAnsi="宋体" w:eastAsia="宋体" w:cs="宋体"/>
          <w:b/>
          <w:bCs/>
          <w:sz w:val="28"/>
          <w:szCs w:val="28"/>
        </w:rPr>
        <w:t>一、平台综述</w:t>
      </w:r>
    </w:p>
    <w:p>
      <w:pPr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left"/>
        <w:textAlignment w:val="auto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本平台主要实现漏洞检测的功能，用爬虫作为中间功能获取网站资源，以及还有下载检测报告和推送报告到邮箱两个辅助功能，以上集成到一个Django架构搭建的网页平台上，实现了一个简便的前端可以和用户交互。</w:t>
      </w:r>
    </w:p>
    <w:p>
      <w:pPr>
        <w:keepNext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drawing>
          <wp:inline distT="0" distB="0" distL="114300" distR="114300">
            <wp:extent cx="5267960" cy="3618230"/>
            <wp:effectExtent l="0" t="0" r="5080" b="889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618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pStyle w:val="2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图表 </w:t>
      </w:r>
      <w:r>
        <w:rPr>
          <w:rFonts w:hint="eastAsia" w:ascii="宋体" w:hAnsi="宋体" w:eastAsia="宋体" w:cs="宋体"/>
          <w:sz w:val="24"/>
          <w:szCs w:val="24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</w:rPr>
        <w:instrText xml:space="preserve"> SEQ 图表 \* ARABIC </w:instrText>
      </w:r>
      <w:r>
        <w:rPr>
          <w:rFonts w:hint="eastAsia" w:ascii="宋体" w:hAnsi="宋体" w:eastAsia="宋体" w:cs="宋体"/>
          <w:sz w:val="24"/>
          <w:szCs w:val="24"/>
        </w:rPr>
        <w:fldChar w:fldCharType="separate"/>
      </w:r>
      <w:r>
        <w:rPr>
          <w:rFonts w:hint="eastAsia" w:ascii="宋体" w:hAnsi="宋体" w:eastAsia="宋体" w:cs="宋体"/>
          <w:sz w:val="24"/>
          <w:szCs w:val="24"/>
        </w:rPr>
        <w:t>1</w:t>
      </w:r>
      <w:r>
        <w:rPr>
          <w:rFonts w:hint="eastAsia" w:ascii="宋体" w:hAnsi="宋体" w:eastAsia="宋体" w:cs="宋体"/>
          <w:sz w:val="24"/>
          <w:szCs w:val="24"/>
        </w:rPr>
        <w:fldChar w:fldCharType="end"/>
      </w:r>
      <w:r>
        <w:rPr>
          <w:rFonts w:hint="eastAsia" w:ascii="宋体" w:hAnsi="宋体" w:eastAsia="宋体" w:cs="宋体"/>
          <w:sz w:val="24"/>
          <w:szCs w:val="24"/>
        </w:rPr>
        <w:t xml:space="preserve"> 平台主要界面</w:t>
      </w:r>
    </w:p>
    <w:p>
      <w:pPr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宋体" w:hAnsi="宋体" w:eastAsia="宋体" w:cs="宋体"/>
          <w:b/>
          <w:bCs/>
          <w:sz w:val="28"/>
          <w:szCs w:val="28"/>
        </w:rPr>
      </w:pPr>
      <w:r>
        <w:rPr>
          <w:rFonts w:hint="eastAsia" w:ascii="宋体" w:hAnsi="宋体" w:eastAsia="宋体" w:cs="宋体"/>
          <w:b/>
          <w:bCs/>
          <w:sz w:val="28"/>
          <w:szCs w:val="28"/>
        </w:rPr>
        <w:t>二、爬虫模块介绍</w:t>
      </w:r>
    </w:p>
    <w:p>
      <w:pPr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left"/>
        <w:textAlignment w:val="auto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爬虫作为中间功能，通过调用python3的urllib3库，能够请求指定各种类型的URL资源，例如HTML文件、JS文件等，同时编写对应的正则表达式，使爬虫模块能够提取出HTML文件中指定类型资源的URL地址，实现深度爬取资源；此外，在将爬取的资源下载到本地时，还保留了原本资源的目录结构，方便后续的漏洞扫描和资源管理，在爬取资源并检测完毕之后，还会删除在本地下载的资源，不给服务器的存储造成压力。</w:t>
      </w:r>
    </w:p>
    <w:p>
      <w:pPr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b/>
          <w:bCs/>
          <w:sz w:val="28"/>
          <w:szCs w:val="28"/>
        </w:rPr>
      </w:pPr>
      <w:r>
        <w:rPr>
          <w:rFonts w:hint="eastAsia" w:ascii="宋体" w:hAnsi="宋体" w:eastAsia="宋体" w:cs="宋体"/>
          <w:b/>
          <w:bCs/>
          <w:sz w:val="28"/>
          <w:szCs w:val="28"/>
        </w:rPr>
        <w:t>三、漏洞检测模块介绍</w:t>
      </w:r>
    </w:p>
    <w:p>
      <w:pPr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用户给出代码本地路径，平台以路径扫描的方式，逐层深入，并将文件集以路径存下来以供之后扫描使用，对于漏洞检测，使用正则匹配，匹配的模式写在了pattern.xml，用户可通过修改pattern.xml修改匹配的模式，由于使用xml存储，可读性、可修改性高。现有的特征主要涵盖常用后端web开发语言php，js, java, python，前端开发语言，js,html等，根据不同语言，制定了不同的特征。</w:t>
      </w:r>
    </w:p>
    <w:p>
      <w:pPr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使用演示：</w:t>
      </w:r>
    </w:p>
    <w:p>
      <w:pPr>
        <w:keepNext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drawing>
          <wp:inline distT="0" distB="0" distL="114300" distR="114300">
            <wp:extent cx="5265420" cy="3627120"/>
            <wp:effectExtent l="0" t="0" r="762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627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图表 2 输入url和线程数，点击enter，开始扫描</w:t>
      </w:r>
    </w:p>
    <w:p>
      <w:pPr>
        <w:keepNext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drawing>
          <wp:inline distT="0" distB="0" distL="114300" distR="114300">
            <wp:extent cx="5266690" cy="3625215"/>
            <wp:effectExtent l="0" t="0" r="6350" b="1905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625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图表 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3</w:t>
      </w:r>
      <w:r>
        <w:rPr>
          <w:rFonts w:hint="eastAsia" w:ascii="宋体" w:hAnsi="宋体" w:eastAsia="宋体" w:cs="宋体"/>
          <w:sz w:val="24"/>
          <w:szCs w:val="24"/>
        </w:rPr>
        <w:t xml:space="preserve"> 点击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Clean</w:t>
      </w:r>
      <w:r>
        <w:rPr>
          <w:rFonts w:hint="eastAsia" w:ascii="宋体" w:hAnsi="宋体" w:eastAsia="宋体" w:cs="宋体"/>
          <w:sz w:val="24"/>
          <w:szCs w:val="24"/>
        </w:rPr>
        <w:t>，即可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清空扫描结果</w:t>
      </w:r>
    </w:p>
    <w:p>
      <w:pPr>
        <w:rPr>
          <w:rFonts w:hint="eastAsia"/>
        </w:rPr>
      </w:pPr>
    </w:p>
    <w:p>
      <w:pPr>
        <w:keepNext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drawing>
          <wp:inline distT="0" distB="0" distL="114300" distR="114300">
            <wp:extent cx="5268595" cy="2940050"/>
            <wp:effectExtent l="0" t="0" r="0" b="0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rcRect t="1310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4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图表 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4</w:t>
      </w:r>
      <w:r>
        <w:rPr>
          <w:rFonts w:hint="eastAsia" w:ascii="宋体" w:hAnsi="宋体" w:eastAsia="宋体" w:cs="宋体"/>
          <w:sz w:val="24"/>
          <w:szCs w:val="24"/>
        </w:rPr>
        <w:t xml:space="preserve"> 点击Download report，即可下载扫描结果的pdf文件到本地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2"/>
  <w:doNotDisplayPageBoundaries w:val="1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ZTg2YWFkNmY3NzQwYWJlZjI2N2VlMDk2OTdiZjBmYTAifQ=="/>
  </w:docVars>
  <w:rsids>
    <w:rsidRoot w:val="00E52F5F"/>
    <w:rsid w:val="002678FC"/>
    <w:rsid w:val="00447EF7"/>
    <w:rsid w:val="006C2058"/>
    <w:rsid w:val="0078705B"/>
    <w:rsid w:val="00B21737"/>
    <w:rsid w:val="00C44790"/>
    <w:rsid w:val="00E213EF"/>
    <w:rsid w:val="00E26FBE"/>
    <w:rsid w:val="00E45523"/>
    <w:rsid w:val="00E52F5F"/>
    <w:rsid w:val="00E64226"/>
    <w:rsid w:val="489C33E7"/>
    <w:rsid w:val="48D867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semiHidden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4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caption"/>
    <w:basedOn w:val="1"/>
    <w:next w:val="1"/>
    <w:unhideWhenUsed/>
    <w:qFormat/>
    <w:uiPriority w:val="35"/>
    <w:rPr>
      <w:rFonts w:eastAsia="黑体" w:asciiTheme="majorHAnsi" w:hAnsiTheme="majorHAnsi" w:cstheme="majorBidi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538</Words>
  <Characters>637</Characters>
  <Lines>4</Lines>
  <Paragraphs>1</Paragraphs>
  <TotalTime>2</TotalTime>
  <ScaleCrop>false</ScaleCrop>
  <LinksUpToDate>false</LinksUpToDate>
  <CharactersWithSpaces>650</CharactersWithSpaces>
  <Application>WPS Office_11.1.0.14036_F1E327BC-269C-435d-A152-05C5408002CA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2022-04-11T06:07:00Z</dcterms:created>
  <dc:creator>刘 佳琪</dc:creator>
  <cp:lastModifiedBy>Absurd</cp:lastModifiedBy>
  <dcterms:modified xsi:type="dcterms:W3CDTF">2023-04-29T10:27:19Z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2052-11.1.0.14036</vt:lpwstr>
  </property>
  <property fmtid="{D5CDD505-2E9C-101B-9397-08002B2CF9AE}" pid="3" name="ICV">
    <vt:lpwstr>AA362B3B46874017A873B5C7E382E7E6_12</vt:lpwstr>
  </property>
</Properties>
</file>