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5E8E" w:rsidRDefault="00E35E8E" w:rsidP="00E35E8E">
      <w:pPr>
        <w:spacing w:after="0" w:line="240" w:lineRule="auto"/>
        <w:jc w:val="center"/>
        <w:rPr>
          <w:rFonts w:eastAsia="Times New Roman" w:cs="Times New Roman"/>
          <w:b/>
          <w:bCs/>
          <w:szCs w:val="26"/>
        </w:rPr>
      </w:pPr>
      <w:r>
        <w:rPr>
          <w:rFonts w:eastAsia="Times New Roman" w:cs="Times New Roman"/>
          <w:b/>
          <w:bCs/>
          <w:szCs w:val="26"/>
        </w:rPr>
        <w:t>ĐỊNH LƯỢNG CA 72-4</w:t>
      </w:r>
    </w:p>
    <w:p w:rsidR="00E35E8E" w:rsidRDefault="00E35E8E" w:rsidP="00E35E8E">
      <w:pPr>
        <w:spacing w:after="0" w:line="240" w:lineRule="auto"/>
        <w:jc w:val="center"/>
        <w:rPr>
          <w:rFonts w:eastAsia="Times New Roman" w:cs="Times New Roman"/>
          <w:b/>
          <w:bCs/>
          <w:szCs w:val="26"/>
        </w:rPr>
      </w:pP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Một bệnh nhân đang sử dụng chế phẩm bổ sung Biotin với liều 10 mg/ngày được chỉ định lấy máu định lượng CA 72-4. Để đảm bảo kết quả xét nghiệm không bị sai lệch do ảnh hưởng của Biotin, nhân viên y tế cần thực hiện quy trình lấy máu như thế nào là ĐÚNG QUY ĐỊNH?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Tiến hành lấy máu ngay tại thời điểm tiếp nhận, sau đó thực hiện hòa loãng bệnh phẩm trước khi phân tích trên máy.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B. Hướng dẫn bệnh nhân tạm ngừng Biotin và thực hiện lấy máu xét nghiệm ít nhất 8 giờ sau khi dùng Biotin lần cuối.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Tiến hành lấy máu ngay nhưng bắt buộc phải dùng ống chứa chất chống đông K3-EDTA để trung hòa lượng Biotin dư thừa.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Tiến hành lấy máu bình thường vì Biotin chỉ gây nhiễu xét nghiệm khi nồng độ CA 72-4 trong máu vượt quá 15 000 U/mL.</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Một mẫu huyết thanh làm xét nghiệm CA 72-4 đã được bảo quản đông sâu ở -20°C trong 2 tháng. Kỹ thuật viên chuẩn bị phân tích lại mẫu này. Thao tác xử lý bệnh phẩm nào sau đây tuân thủ ĐÚNG quy trình kỹ thuật?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Rã đông mẫu ở 37°C và tiến hành phân tích ngay trong vòng 4 giờ để tránh làm vỡ hồng cầu.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B. Để bệnh phẩm đạt nhiệt độ phòng, đảm bảo mẫu mới chỉ rã đông 1 lần và phân tích trong vòng 2 giờ.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Đưa mẫu từ tủ -20°C vào máy phân tích ngay lập tức để tránh hiện tượng bay hơi mẫu thử.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Bắt buộc thực hiện hòa loãng thủ công bệnh phẩm vì mẫu đã bảo quản đông lạnh trên 30 ngày.</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Kỹ thuật viên hóa sinh chuẩn bị dụng cụ lấy 3 ml máu tĩnh mạch để định lượng CA 72-4 cho người bệnh. Loại ống chứa mẫu nào sau đây KHÔNG PHÙ HỢP theo quy định của quy trình?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Ống không có chất chống đông (ống tách huyết thanh).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B. Ống chứa chất chống đông Lithium-Heparin hoặc Sodium-Heparin.</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Ống chứa chất chống đông Potassium-EDTA (K3-EDTA). </w:t>
      </w:r>
    </w:p>
    <w:p w:rsidR="00E35E8E" w:rsidRPr="00E35E8E"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D. Ống chứa chất chống đông Sodium-Citrate.</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Về nguyên lý định lượng CA 72-4 bằng phương pháp miễn dịch kẹp chả (sandwich) sử dụng công nghệ điện hóa phát quang (ECLIA), phát biểu nào sau đây phản ánh ĐÚNG bản chất của phản ứng?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w:t>
      </w:r>
      <w:r w:rsidRPr="00E35E8E">
        <w:rPr>
          <w:rFonts w:eastAsia="Times New Roman" w:cs="Times New Roman"/>
          <w:bCs/>
          <w:color w:val="0000FF"/>
          <w:szCs w:val="26"/>
        </w:rPr>
        <w:t>CA 72-4 đóng vai trò kháng nguyên, bị kẹp giữa kháng thể đơn dòng đặc hiệu kháng CA 72-4 đánh dấu biotin và kháng thể đơn dòng đặc hiệu kháng CA 72-4 đánh dấu ruthenium.</w:t>
      </w:r>
      <w:r w:rsidRPr="00E35E8E">
        <w:rPr>
          <w:rFonts w:eastAsia="Times New Roman" w:cs="Times New Roman"/>
          <w:szCs w:val="26"/>
        </w:rPr>
        <w:t xml:space="preserve">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B. CA 72-4 đóng vai trò kháng thể, phản ứng cạnh tranh với kháng thể đơn dòng đánh dấu biotin để giải phóng phức hợp ruthenium phát quang.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Kháng thể đơn dòng thứ nhất đánh dấu ruthenium gắn với pha rắn, kháng thể thứ hai đánh dấu biotin phát quang tỷ lệ nghịch với nồng độ CA 72-4.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lastRenderedPageBreak/>
        <w:t>D. Cường độ phát quang thu được từ phức hợp miễn dịch tỷ lệ nghịch với nồng độ CA 72-4 có trong mẫu thử do hiện tượng dập tắt huỳnh quang.</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Trước khi vận hành phân tích mẫu bệnh phẩm định lượng CA 72-4 trên hệ thống máy tự động (như Cobas e411, e170, e601), điều kiện nào về kiểm tra chất lượng (QC) và thiết bị bắt buộc phải đáp ứng?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szCs w:val="26"/>
        </w:rPr>
        <w:t>A</w:t>
      </w:r>
      <w:r w:rsidRPr="00E35E8E">
        <w:rPr>
          <w:rFonts w:eastAsia="Times New Roman" w:cs="Times New Roman"/>
          <w:bCs/>
          <w:color w:val="0000FF"/>
          <w:szCs w:val="26"/>
        </w:rPr>
        <w:t xml:space="preserve">. Máy đã cài đặt chương trình xét nghiệm CA 72-4, đã được chuẩn với xét nghiệm CA 72-4, kết quả QC đạt yêu cầu không nằm ngoài dải cho phép và không vi phạm luật QC. </w:t>
      </w:r>
    </w:p>
    <w:p w:rsidR="007F24AC" w:rsidRPr="0012458E" w:rsidRDefault="00E35E8E" w:rsidP="007F24AC">
      <w:pPr>
        <w:spacing w:before="60" w:after="60" w:line="276" w:lineRule="auto"/>
        <w:contextualSpacing/>
        <w:rPr>
          <w:rFonts w:eastAsia="Times New Roman" w:cs="Times New Roman"/>
          <w:bCs/>
          <w:szCs w:val="26"/>
        </w:rPr>
      </w:pPr>
      <w:r w:rsidRPr="0012458E">
        <w:rPr>
          <w:rFonts w:eastAsia="Times New Roman" w:cs="Times New Roman"/>
          <w:bCs/>
          <w:szCs w:val="26"/>
        </w:rPr>
        <w:t>B. Máy đã được hiệu chuẩn trong vòng 6 tháng và có thể tiến hành phân tích mẫu bệnh phẩm song song với mẫu QC để tiết kiệm thời gian.</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Nếu kết quả QC vi phạm luật kiểm tra chất lượng, kỹ thuật viên vẫn được thực hiện phân tích mẫu bệnh phẩm nhưng phải nhân đôi kết quả.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Chỉ cần thiết bị hoàn tất chu trình khởi động và đọc được mã vạch trên ống mẫu bệnh phẩm là đủ điều kiện ra lệnh phân tích.</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Kết quả xét nghiệm CA 72-4 của một bệnh nhân là 45.0 U/mL. Khi kiểm tra thông số tình trạng mẫu huyết t</w:t>
      </w:r>
      <w:bookmarkStart w:id="0" w:name="_GoBack"/>
      <w:bookmarkEnd w:id="0"/>
      <w:r w:rsidRPr="00E35E8E">
        <w:rPr>
          <w:rFonts w:eastAsia="Times New Roman" w:cs="Times New Roman"/>
          <w:szCs w:val="26"/>
        </w:rPr>
        <w:t xml:space="preserve">hanh, kỹ thuật viên ghi nhận: Bilirubin = 40 mg/dL, Hemoglobin = 1.5 g/dL, Triglyceride = 1000 mg/dL, Yếu tố thấp khớp RF = 800 IU/mL. Kỹ thuật viên nên đánh giá kết quả này như thế nào?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Kết quả bị sai lệch nghiêm trọng do tán huyết và đục huyết thanh, bắt buộc phải hủy mẫu và yêu cầu lấy lại mẫu mới.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B. Kết quả tin cậy vì các chỉ số gây nhiễu đều nằm trong ngưỡng cho phép (Bilirubin &lt; 66 mg/dL, Hb &lt; 2.2 g/dL, Triglyceride &lt; 1500 mg/dL, RF &lt; 1500 IU/mL).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Kết quả bị tăng giả do nồng độ Yếu tố thấp khớp (RF) quá cao, cần tiến hành chiết tách RF trước khi báo cáo kết quả.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Bắt buộc phải thực hiện hòa loãng mẫu 1:10 và phân tích lại vì nồng độ Triglyceride đã vượt quá ngưỡng 500 mg/dL.</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Khi nồng độ CA 72-4 trong mẫu bệnh phẩm vượt dải đo của máy và kỹ thuật viên lựa chọn chế độ "hòa loãng tự động" (automated dilution) trên máy phân tích, việc ghi nhận kết quả cuối cùng để in báo cáo được thực hiện như thế nào?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A. Lấy trực tiếp kết quả máy đã phân tích và tự động tính toán hiển thị, không nhân thêm với độ hòa loãng.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B. Bắt buộc phải lấy kết quả hiển thị trên máy nhân thêm với độ hòa loãng đã thiết lập.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Lấy kết quả hiển thị trên máy chia cho độ hòa loãng để bù trừ hiện tượng dập tắt huỳnh quang.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Hủy kết quả vì quy trình quy định đối với CA 72-4 chỉ được phép thực hiện hòa loãng thủ công ngoài máy.</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Mẫu bệnh phẩm của một bệnh nhân ung thư dạ dày di căn có nồng độ CA 72-4 rất cao. Theo quy trình kỹ thuật, xét nghiệm CA 72-4 này KHÔNG gặp hiện tượng tăng giả âm tính do nồng độ quá cao (Hiệu ứng "high-dose hook") cho tới ngưỡng nồng độ nào?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A. 6.9 U/mL.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B. 60 ng/mL.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1 500 IU/mL. </w:t>
      </w:r>
    </w:p>
    <w:p w:rsidR="00E35E8E" w:rsidRPr="00E35E8E"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lastRenderedPageBreak/>
        <w:t>D. 15 000 U/mL.</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Trong lâm sàng, xét nghiệm CA 72-4 có giá trị trong chẩn đoán và theo dõi điều trị ung thư. Việc phối hợp CA 72-4 với dấu ấn sinh học nào sau đây được ghi nhận trong quy trình giúp TĂNG GIÁ TRỊ khi chẩn đoán ung thư dạ dày?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A. CEA.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B. CA 125.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Biotin.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TAG 72.</w:t>
      </w:r>
    </w:p>
    <w:p w:rsidR="007F24AC" w:rsidRDefault="00E35E8E" w:rsidP="007F24AC">
      <w:pPr>
        <w:numPr>
          <w:ilvl w:val="0"/>
          <w:numId w:val="1"/>
        </w:numPr>
        <w:spacing w:before="60" w:after="60" w:line="276" w:lineRule="auto"/>
        <w:contextualSpacing/>
        <w:rPr>
          <w:rFonts w:eastAsia="Times New Roman" w:cs="Times New Roman"/>
          <w:szCs w:val="26"/>
        </w:rPr>
      </w:pPr>
      <w:r w:rsidRPr="00E35E8E">
        <w:rPr>
          <w:rFonts w:eastAsia="Times New Roman" w:cs="Times New Roman"/>
          <w:szCs w:val="26"/>
        </w:rPr>
        <w:t xml:space="preserve">Khi phân công nhân sự thực hiện quy trình và đánh giá trị số tham chiếu bình thường của xét nghiệm CA 72-4 theo đúng văn bản quy định, sự kết hợp nào sau đây giữa "Người thực hiện" và "Trị số bình thường" là CHÍNH XÁC? </w:t>
      </w:r>
    </w:p>
    <w:p w:rsidR="007F24AC" w:rsidRPr="007F24AC" w:rsidRDefault="00E35E8E" w:rsidP="007F24AC">
      <w:pPr>
        <w:spacing w:before="60" w:after="60" w:line="276" w:lineRule="auto"/>
        <w:contextualSpacing/>
        <w:rPr>
          <w:rFonts w:eastAsia="Times New Roman" w:cs="Times New Roman"/>
          <w:bCs/>
          <w:color w:val="0000FF"/>
          <w:szCs w:val="26"/>
        </w:rPr>
      </w:pPr>
      <w:r w:rsidRPr="00E35E8E">
        <w:rPr>
          <w:rFonts w:eastAsia="Times New Roman" w:cs="Times New Roman"/>
          <w:bCs/>
          <w:color w:val="0000FF"/>
          <w:szCs w:val="26"/>
        </w:rPr>
        <w:t xml:space="preserve">A. Người thực hiện gồm 01 cán bộ đại học, 01 kỹ thuật viên chuyên ngành hóa sinh; Trị số bình thường &lt; 6.9 U/mL.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B. Người thực hiện gồm 02 kỹ thuật viên chuyên ngành hóa sinh; Trị số bình thường &lt; 15 000 U/mL. </w:t>
      </w:r>
    </w:p>
    <w:p w:rsidR="007F24AC"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 xml:space="preserve">C. Người thực hiện gồm 01 bác sĩ chuyên khoa, 01 cử nhân điều dưỡng; Trị số bình thường &lt; 60 ng/mL. </w:t>
      </w:r>
    </w:p>
    <w:p w:rsidR="00E35E8E" w:rsidRPr="00E35E8E" w:rsidRDefault="00E35E8E" w:rsidP="007F24AC">
      <w:pPr>
        <w:spacing w:before="60" w:after="60" w:line="276" w:lineRule="auto"/>
        <w:contextualSpacing/>
        <w:rPr>
          <w:rFonts w:eastAsia="Times New Roman" w:cs="Times New Roman"/>
          <w:szCs w:val="26"/>
        </w:rPr>
      </w:pPr>
      <w:r w:rsidRPr="00E35E8E">
        <w:rPr>
          <w:rFonts w:eastAsia="Times New Roman" w:cs="Times New Roman"/>
          <w:szCs w:val="26"/>
        </w:rPr>
        <w:t>D. Người thực hiện gồm 01 cán bộ đại học duy nhất; Trị số bình thường &lt; 2.2 g/dL.</w:t>
      </w:r>
    </w:p>
    <w:p w:rsidR="00456B61" w:rsidRPr="00E35E8E" w:rsidRDefault="00456B61">
      <w:pPr>
        <w:rPr>
          <w:rFonts w:cs="Times New Roman"/>
          <w:szCs w:val="26"/>
        </w:rPr>
      </w:pPr>
    </w:p>
    <w:sectPr w:rsidR="00456B61" w:rsidRPr="00E35E8E"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E8E"/>
    <w:rsid w:val="0012458E"/>
    <w:rsid w:val="00456B61"/>
    <w:rsid w:val="007F24AC"/>
    <w:rsid w:val="00C12B7E"/>
    <w:rsid w:val="00E3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60E05-3A2C-46A5-9520-219A46F3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591977">
      <w:bodyDiv w:val="1"/>
      <w:marLeft w:val="0"/>
      <w:marRight w:val="0"/>
      <w:marTop w:val="0"/>
      <w:marBottom w:val="0"/>
      <w:divBdr>
        <w:top w:val="none" w:sz="0" w:space="0" w:color="auto"/>
        <w:left w:val="none" w:sz="0" w:space="0" w:color="auto"/>
        <w:bottom w:val="none" w:sz="0" w:space="0" w:color="auto"/>
        <w:right w:val="none" w:sz="0" w:space="0" w:color="auto"/>
      </w:divBdr>
      <w:divsChild>
        <w:div w:id="502597021">
          <w:marLeft w:val="0"/>
          <w:marRight w:val="0"/>
          <w:marTop w:val="0"/>
          <w:marBottom w:val="0"/>
          <w:divBdr>
            <w:top w:val="none" w:sz="0" w:space="0" w:color="auto"/>
            <w:left w:val="none" w:sz="0" w:space="0" w:color="auto"/>
            <w:bottom w:val="none" w:sz="0" w:space="0" w:color="auto"/>
            <w:right w:val="none" w:sz="0" w:space="0" w:color="auto"/>
          </w:divBdr>
        </w:div>
        <w:div w:id="1730685000">
          <w:marLeft w:val="0"/>
          <w:marRight w:val="0"/>
          <w:marTop w:val="0"/>
          <w:marBottom w:val="0"/>
          <w:divBdr>
            <w:top w:val="none" w:sz="0" w:space="0" w:color="auto"/>
            <w:left w:val="none" w:sz="0" w:space="0" w:color="auto"/>
            <w:bottom w:val="none" w:sz="0" w:space="0" w:color="auto"/>
            <w:right w:val="none" w:sz="0" w:space="0" w:color="auto"/>
          </w:divBdr>
        </w:div>
        <w:div w:id="1395469569">
          <w:marLeft w:val="0"/>
          <w:marRight w:val="0"/>
          <w:marTop w:val="0"/>
          <w:marBottom w:val="0"/>
          <w:divBdr>
            <w:top w:val="none" w:sz="0" w:space="0" w:color="auto"/>
            <w:left w:val="none" w:sz="0" w:space="0" w:color="auto"/>
            <w:bottom w:val="none" w:sz="0" w:space="0" w:color="auto"/>
            <w:right w:val="none" w:sz="0" w:space="0" w:color="auto"/>
          </w:divBdr>
        </w:div>
        <w:div w:id="130289971">
          <w:marLeft w:val="0"/>
          <w:marRight w:val="0"/>
          <w:marTop w:val="0"/>
          <w:marBottom w:val="0"/>
          <w:divBdr>
            <w:top w:val="none" w:sz="0" w:space="0" w:color="auto"/>
            <w:left w:val="none" w:sz="0" w:space="0" w:color="auto"/>
            <w:bottom w:val="none" w:sz="0" w:space="0" w:color="auto"/>
            <w:right w:val="none" w:sz="0" w:space="0" w:color="auto"/>
          </w:divBdr>
        </w:div>
        <w:div w:id="1565525449">
          <w:marLeft w:val="0"/>
          <w:marRight w:val="0"/>
          <w:marTop w:val="0"/>
          <w:marBottom w:val="0"/>
          <w:divBdr>
            <w:top w:val="none" w:sz="0" w:space="0" w:color="auto"/>
            <w:left w:val="none" w:sz="0" w:space="0" w:color="auto"/>
            <w:bottom w:val="none" w:sz="0" w:space="0" w:color="auto"/>
            <w:right w:val="none" w:sz="0" w:space="0" w:color="auto"/>
          </w:divBdr>
        </w:div>
        <w:div w:id="2029211285">
          <w:marLeft w:val="0"/>
          <w:marRight w:val="0"/>
          <w:marTop w:val="0"/>
          <w:marBottom w:val="0"/>
          <w:divBdr>
            <w:top w:val="none" w:sz="0" w:space="0" w:color="auto"/>
            <w:left w:val="none" w:sz="0" w:space="0" w:color="auto"/>
            <w:bottom w:val="none" w:sz="0" w:space="0" w:color="auto"/>
            <w:right w:val="none" w:sz="0" w:space="0" w:color="auto"/>
          </w:divBdr>
        </w:div>
        <w:div w:id="1427114764">
          <w:marLeft w:val="0"/>
          <w:marRight w:val="0"/>
          <w:marTop w:val="0"/>
          <w:marBottom w:val="0"/>
          <w:divBdr>
            <w:top w:val="none" w:sz="0" w:space="0" w:color="auto"/>
            <w:left w:val="none" w:sz="0" w:space="0" w:color="auto"/>
            <w:bottom w:val="none" w:sz="0" w:space="0" w:color="auto"/>
            <w:right w:val="none" w:sz="0" w:space="0" w:color="auto"/>
          </w:divBdr>
        </w:div>
        <w:div w:id="1469055850">
          <w:marLeft w:val="0"/>
          <w:marRight w:val="0"/>
          <w:marTop w:val="0"/>
          <w:marBottom w:val="0"/>
          <w:divBdr>
            <w:top w:val="none" w:sz="0" w:space="0" w:color="auto"/>
            <w:left w:val="none" w:sz="0" w:space="0" w:color="auto"/>
            <w:bottom w:val="none" w:sz="0" w:space="0" w:color="auto"/>
            <w:right w:val="none" w:sz="0" w:space="0" w:color="auto"/>
          </w:divBdr>
        </w:div>
        <w:div w:id="1883784079">
          <w:marLeft w:val="0"/>
          <w:marRight w:val="0"/>
          <w:marTop w:val="0"/>
          <w:marBottom w:val="0"/>
          <w:divBdr>
            <w:top w:val="none" w:sz="0" w:space="0" w:color="auto"/>
            <w:left w:val="none" w:sz="0" w:space="0" w:color="auto"/>
            <w:bottom w:val="none" w:sz="0" w:space="0" w:color="auto"/>
            <w:right w:val="none" w:sz="0" w:space="0" w:color="auto"/>
          </w:divBdr>
        </w:div>
        <w:div w:id="1672298151">
          <w:marLeft w:val="0"/>
          <w:marRight w:val="0"/>
          <w:marTop w:val="0"/>
          <w:marBottom w:val="0"/>
          <w:divBdr>
            <w:top w:val="none" w:sz="0" w:space="0" w:color="auto"/>
            <w:left w:val="none" w:sz="0" w:space="0" w:color="auto"/>
            <w:bottom w:val="none" w:sz="0" w:space="0" w:color="auto"/>
            <w:right w:val="none" w:sz="0" w:space="0" w:color="auto"/>
          </w:divBdr>
        </w:div>
        <w:div w:id="397946572">
          <w:marLeft w:val="0"/>
          <w:marRight w:val="0"/>
          <w:marTop w:val="0"/>
          <w:marBottom w:val="0"/>
          <w:divBdr>
            <w:top w:val="none" w:sz="0" w:space="0" w:color="auto"/>
            <w:left w:val="none" w:sz="0" w:space="0" w:color="auto"/>
            <w:bottom w:val="none" w:sz="0" w:space="0" w:color="auto"/>
            <w:right w:val="none" w:sz="0" w:space="0" w:color="auto"/>
          </w:divBdr>
        </w:div>
        <w:div w:id="1878809334">
          <w:marLeft w:val="0"/>
          <w:marRight w:val="0"/>
          <w:marTop w:val="0"/>
          <w:marBottom w:val="0"/>
          <w:divBdr>
            <w:top w:val="none" w:sz="0" w:space="0" w:color="auto"/>
            <w:left w:val="none" w:sz="0" w:space="0" w:color="auto"/>
            <w:bottom w:val="none" w:sz="0" w:space="0" w:color="auto"/>
            <w:right w:val="none" w:sz="0" w:space="0" w:color="auto"/>
          </w:divBdr>
        </w:div>
        <w:div w:id="588925644">
          <w:marLeft w:val="0"/>
          <w:marRight w:val="0"/>
          <w:marTop w:val="0"/>
          <w:marBottom w:val="0"/>
          <w:divBdr>
            <w:top w:val="none" w:sz="0" w:space="0" w:color="auto"/>
            <w:left w:val="none" w:sz="0" w:space="0" w:color="auto"/>
            <w:bottom w:val="none" w:sz="0" w:space="0" w:color="auto"/>
            <w:right w:val="none" w:sz="0" w:space="0" w:color="auto"/>
          </w:divBdr>
        </w:div>
        <w:div w:id="597761939">
          <w:marLeft w:val="0"/>
          <w:marRight w:val="0"/>
          <w:marTop w:val="0"/>
          <w:marBottom w:val="0"/>
          <w:divBdr>
            <w:top w:val="none" w:sz="0" w:space="0" w:color="auto"/>
            <w:left w:val="none" w:sz="0" w:space="0" w:color="auto"/>
            <w:bottom w:val="none" w:sz="0" w:space="0" w:color="auto"/>
            <w:right w:val="none" w:sz="0" w:space="0" w:color="auto"/>
          </w:divBdr>
        </w:div>
        <w:div w:id="1780031582">
          <w:marLeft w:val="0"/>
          <w:marRight w:val="0"/>
          <w:marTop w:val="0"/>
          <w:marBottom w:val="0"/>
          <w:divBdr>
            <w:top w:val="none" w:sz="0" w:space="0" w:color="auto"/>
            <w:left w:val="none" w:sz="0" w:space="0" w:color="auto"/>
            <w:bottom w:val="none" w:sz="0" w:space="0" w:color="auto"/>
            <w:right w:val="none" w:sz="0" w:space="0" w:color="auto"/>
          </w:divBdr>
        </w:div>
        <w:div w:id="1255748911">
          <w:marLeft w:val="0"/>
          <w:marRight w:val="0"/>
          <w:marTop w:val="0"/>
          <w:marBottom w:val="0"/>
          <w:divBdr>
            <w:top w:val="none" w:sz="0" w:space="0" w:color="auto"/>
            <w:left w:val="none" w:sz="0" w:space="0" w:color="auto"/>
            <w:bottom w:val="none" w:sz="0" w:space="0" w:color="auto"/>
            <w:right w:val="none" w:sz="0" w:space="0" w:color="auto"/>
          </w:divBdr>
        </w:div>
        <w:div w:id="1745058467">
          <w:marLeft w:val="0"/>
          <w:marRight w:val="0"/>
          <w:marTop w:val="0"/>
          <w:marBottom w:val="0"/>
          <w:divBdr>
            <w:top w:val="none" w:sz="0" w:space="0" w:color="auto"/>
            <w:left w:val="none" w:sz="0" w:space="0" w:color="auto"/>
            <w:bottom w:val="none" w:sz="0" w:space="0" w:color="auto"/>
            <w:right w:val="none" w:sz="0" w:space="0" w:color="auto"/>
          </w:divBdr>
        </w:div>
        <w:div w:id="1623726319">
          <w:marLeft w:val="0"/>
          <w:marRight w:val="0"/>
          <w:marTop w:val="0"/>
          <w:marBottom w:val="0"/>
          <w:divBdr>
            <w:top w:val="none" w:sz="0" w:space="0" w:color="auto"/>
            <w:left w:val="none" w:sz="0" w:space="0" w:color="auto"/>
            <w:bottom w:val="none" w:sz="0" w:space="0" w:color="auto"/>
            <w:right w:val="none" w:sz="0" w:space="0" w:color="auto"/>
          </w:divBdr>
        </w:div>
        <w:div w:id="426925147">
          <w:marLeft w:val="0"/>
          <w:marRight w:val="0"/>
          <w:marTop w:val="0"/>
          <w:marBottom w:val="0"/>
          <w:divBdr>
            <w:top w:val="none" w:sz="0" w:space="0" w:color="auto"/>
            <w:left w:val="none" w:sz="0" w:space="0" w:color="auto"/>
            <w:bottom w:val="none" w:sz="0" w:space="0" w:color="auto"/>
            <w:right w:val="none" w:sz="0" w:space="0" w:color="auto"/>
          </w:divBdr>
        </w:div>
        <w:div w:id="619916541">
          <w:marLeft w:val="0"/>
          <w:marRight w:val="0"/>
          <w:marTop w:val="0"/>
          <w:marBottom w:val="0"/>
          <w:divBdr>
            <w:top w:val="none" w:sz="0" w:space="0" w:color="auto"/>
            <w:left w:val="none" w:sz="0" w:space="0" w:color="auto"/>
            <w:bottom w:val="none" w:sz="0" w:space="0" w:color="auto"/>
            <w:right w:val="none" w:sz="0" w:space="0" w:color="auto"/>
          </w:divBdr>
        </w:div>
        <w:div w:id="1773013984">
          <w:marLeft w:val="0"/>
          <w:marRight w:val="0"/>
          <w:marTop w:val="0"/>
          <w:marBottom w:val="0"/>
          <w:divBdr>
            <w:top w:val="none" w:sz="0" w:space="0" w:color="auto"/>
            <w:left w:val="none" w:sz="0" w:space="0" w:color="auto"/>
            <w:bottom w:val="none" w:sz="0" w:space="0" w:color="auto"/>
            <w:right w:val="none" w:sz="0" w:space="0" w:color="auto"/>
          </w:divBdr>
        </w:div>
        <w:div w:id="325012428">
          <w:marLeft w:val="0"/>
          <w:marRight w:val="0"/>
          <w:marTop w:val="0"/>
          <w:marBottom w:val="0"/>
          <w:divBdr>
            <w:top w:val="none" w:sz="0" w:space="0" w:color="auto"/>
            <w:left w:val="none" w:sz="0" w:space="0" w:color="auto"/>
            <w:bottom w:val="none" w:sz="0" w:space="0" w:color="auto"/>
            <w:right w:val="none" w:sz="0" w:space="0" w:color="auto"/>
          </w:divBdr>
        </w:div>
        <w:div w:id="1699742363">
          <w:marLeft w:val="0"/>
          <w:marRight w:val="0"/>
          <w:marTop w:val="0"/>
          <w:marBottom w:val="0"/>
          <w:divBdr>
            <w:top w:val="none" w:sz="0" w:space="0" w:color="auto"/>
            <w:left w:val="none" w:sz="0" w:space="0" w:color="auto"/>
            <w:bottom w:val="none" w:sz="0" w:space="0" w:color="auto"/>
            <w:right w:val="none" w:sz="0" w:space="0" w:color="auto"/>
          </w:divBdr>
        </w:div>
        <w:div w:id="2129079102">
          <w:marLeft w:val="0"/>
          <w:marRight w:val="0"/>
          <w:marTop w:val="0"/>
          <w:marBottom w:val="0"/>
          <w:divBdr>
            <w:top w:val="none" w:sz="0" w:space="0" w:color="auto"/>
            <w:left w:val="none" w:sz="0" w:space="0" w:color="auto"/>
            <w:bottom w:val="none" w:sz="0" w:space="0" w:color="auto"/>
            <w:right w:val="none" w:sz="0" w:space="0" w:color="auto"/>
          </w:divBdr>
        </w:div>
        <w:div w:id="2136825350">
          <w:marLeft w:val="0"/>
          <w:marRight w:val="0"/>
          <w:marTop w:val="0"/>
          <w:marBottom w:val="0"/>
          <w:divBdr>
            <w:top w:val="none" w:sz="0" w:space="0" w:color="auto"/>
            <w:left w:val="none" w:sz="0" w:space="0" w:color="auto"/>
            <w:bottom w:val="none" w:sz="0" w:space="0" w:color="auto"/>
            <w:right w:val="none" w:sz="0" w:space="0" w:color="auto"/>
          </w:divBdr>
        </w:div>
        <w:div w:id="608390229">
          <w:marLeft w:val="0"/>
          <w:marRight w:val="0"/>
          <w:marTop w:val="0"/>
          <w:marBottom w:val="0"/>
          <w:divBdr>
            <w:top w:val="none" w:sz="0" w:space="0" w:color="auto"/>
            <w:left w:val="none" w:sz="0" w:space="0" w:color="auto"/>
            <w:bottom w:val="none" w:sz="0" w:space="0" w:color="auto"/>
            <w:right w:val="none" w:sz="0" w:space="0" w:color="auto"/>
          </w:divBdr>
        </w:div>
        <w:div w:id="1955940157">
          <w:marLeft w:val="0"/>
          <w:marRight w:val="0"/>
          <w:marTop w:val="0"/>
          <w:marBottom w:val="0"/>
          <w:divBdr>
            <w:top w:val="none" w:sz="0" w:space="0" w:color="auto"/>
            <w:left w:val="none" w:sz="0" w:space="0" w:color="auto"/>
            <w:bottom w:val="none" w:sz="0" w:space="0" w:color="auto"/>
            <w:right w:val="none" w:sz="0" w:space="0" w:color="auto"/>
          </w:divBdr>
        </w:div>
        <w:div w:id="351150864">
          <w:marLeft w:val="0"/>
          <w:marRight w:val="0"/>
          <w:marTop w:val="0"/>
          <w:marBottom w:val="0"/>
          <w:divBdr>
            <w:top w:val="none" w:sz="0" w:space="0" w:color="auto"/>
            <w:left w:val="none" w:sz="0" w:space="0" w:color="auto"/>
            <w:bottom w:val="none" w:sz="0" w:space="0" w:color="auto"/>
            <w:right w:val="none" w:sz="0" w:space="0" w:color="auto"/>
          </w:divBdr>
        </w:div>
        <w:div w:id="507448081">
          <w:marLeft w:val="0"/>
          <w:marRight w:val="0"/>
          <w:marTop w:val="0"/>
          <w:marBottom w:val="0"/>
          <w:divBdr>
            <w:top w:val="none" w:sz="0" w:space="0" w:color="auto"/>
            <w:left w:val="none" w:sz="0" w:space="0" w:color="auto"/>
            <w:bottom w:val="none" w:sz="0" w:space="0" w:color="auto"/>
            <w:right w:val="none" w:sz="0" w:space="0" w:color="auto"/>
          </w:divBdr>
        </w:div>
        <w:div w:id="197014461">
          <w:marLeft w:val="0"/>
          <w:marRight w:val="0"/>
          <w:marTop w:val="0"/>
          <w:marBottom w:val="0"/>
          <w:divBdr>
            <w:top w:val="none" w:sz="0" w:space="0" w:color="auto"/>
            <w:left w:val="none" w:sz="0" w:space="0" w:color="auto"/>
            <w:bottom w:val="none" w:sz="0" w:space="0" w:color="auto"/>
            <w:right w:val="none" w:sz="0" w:space="0" w:color="auto"/>
          </w:divBdr>
        </w:div>
        <w:div w:id="1888252444">
          <w:marLeft w:val="0"/>
          <w:marRight w:val="0"/>
          <w:marTop w:val="0"/>
          <w:marBottom w:val="0"/>
          <w:divBdr>
            <w:top w:val="none" w:sz="0" w:space="0" w:color="auto"/>
            <w:left w:val="none" w:sz="0" w:space="0" w:color="auto"/>
            <w:bottom w:val="none" w:sz="0" w:space="0" w:color="auto"/>
            <w:right w:val="none" w:sz="0" w:space="0" w:color="auto"/>
          </w:divBdr>
        </w:div>
        <w:div w:id="1431781129">
          <w:marLeft w:val="0"/>
          <w:marRight w:val="0"/>
          <w:marTop w:val="0"/>
          <w:marBottom w:val="0"/>
          <w:divBdr>
            <w:top w:val="none" w:sz="0" w:space="0" w:color="auto"/>
            <w:left w:val="none" w:sz="0" w:space="0" w:color="auto"/>
            <w:bottom w:val="none" w:sz="0" w:space="0" w:color="auto"/>
            <w:right w:val="none" w:sz="0" w:space="0" w:color="auto"/>
          </w:divBdr>
        </w:div>
        <w:div w:id="1212569909">
          <w:marLeft w:val="0"/>
          <w:marRight w:val="0"/>
          <w:marTop w:val="0"/>
          <w:marBottom w:val="0"/>
          <w:divBdr>
            <w:top w:val="none" w:sz="0" w:space="0" w:color="auto"/>
            <w:left w:val="none" w:sz="0" w:space="0" w:color="auto"/>
            <w:bottom w:val="none" w:sz="0" w:space="0" w:color="auto"/>
            <w:right w:val="none" w:sz="0" w:space="0" w:color="auto"/>
          </w:divBdr>
        </w:div>
        <w:div w:id="1735004253">
          <w:marLeft w:val="0"/>
          <w:marRight w:val="0"/>
          <w:marTop w:val="0"/>
          <w:marBottom w:val="0"/>
          <w:divBdr>
            <w:top w:val="none" w:sz="0" w:space="0" w:color="auto"/>
            <w:left w:val="none" w:sz="0" w:space="0" w:color="auto"/>
            <w:bottom w:val="none" w:sz="0" w:space="0" w:color="auto"/>
            <w:right w:val="none" w:sz="0" w:space="0" w:color="auto"/>
          </w:divBdr>
        </w:div>
        <w:div w:id="1035081802">
          <w:marLeft w:val="0"/>
          <w:marRight w:val="0"/>
          <w:marTop w:val="0"/>
          <w:marBottom w:val="0"/>
          <w:divBdr>
            <w:top w:val="none" w:sz="0" w:space="0" w:color="auto"/>
            <w:left w:val="none" w:sz="0" w:space="0" w:color="auto"/>
            <w:bottom w:val="none" w:sz="0" w:space="0" w:color="auto"/>
            <w:right w:val="none" w:sz="0" w:space="0" w:color="auto"/>
          </w:divBdr>
        </w:div>
        <w:div w:id="1379820578">
          <w:marLeft w:val="0"/>
          <w:marRight w:val="0"/>
          <w:marTop w:val="0"/>
          <w:marBottom w:val="0"/>
          <w:divBdr>
            <w:top w:val="none" w:sz="0" w:space="0" w:color="auto"/>
            <w:left w:val="none" w:sz="0" w:space="0" w:color="auto"/>
            <w:bottom w:val="none" w:sz="0" w:space="0" w:color="auto"/>
            <w:right w:val="none" w:sz="0" w:space="0" w:color="auto"/>
          </w:divBdr>
        </w:div>
        <w:div w:id="2133162032">
          <w:marLeft w:val="0"/>
          <w:marRight w:val="0"/>
          <w:marTop w:val="0"/>
          <w:marBottom w:val="0"/>
          <w:divBdr>
            <w:top w:val="none" w:sz="0" w:space="0" w:color="auto"/>
            <w:left w:val="none" w:sz="0" w:space="0" w:color="auto"/>
            <w:bottom w:val="none" w:sz="0" w:space="0" w:color="auto"/>
            <w:right w:val="none" w:sz="0" w:space="0" w:color="auto"/>
          </w:divBdr>
        </w:div>
        <w:div w:id="1937520134">
          <w:marLeft w:val="0"/>
          <w:marRight w:val="0"/>
          <w:marTop w:val="0"/>
          <w:marBottom w:val="0"/>
          <w:divBdr>
            <w:top w:val="none" w:sz="0" w:space="0" w:color="auto"/>
            <w:left w:val="none" w:sz="0" w:space="0" w:color="auto"/>
            <w:bottom w:val="none" w:sz="0" w:space="0" w:color="auto"/>
            <w:right w:val="none" w:sz="0" w:space="0" w:color="auto"/>
          </w:divBdr>
        </w:div>
        <w:div w:id="161049464">
          <w:marLeft w:val="0"/>
          <w:marRight w:val="0"/>
          <w:marTop w:val="0"/>
          <w:marBottom w:val="0"/>
          <w:divBdr>
            <w:top w:val="none" w:sz="0" w:space="0" w:color="auto"/>
            <w:left w:val="none" w:sz="0" w:space="0" w:color="auto"/>
            <w:bottom w:val="none" w:sz="0" w:space="0" w:color="auto"/>
            <w:right w:val="none" w:sz="0" w:space="0" w:color="auto"/>
          </w:divBdr>
        </w:div>
        <w:div w:id="201139152">
          <w:marLeft w:val="0"/>
          <w:marRight w:val="0"/>
          <w:marTop w:val="0"/>
          <w:marBottom w:val="0"/>
          <w:divBdr>
            <w:top w:val="none" w:sz="0" w:space="0" w:color="auto"/>
            <w:left w:val="none" w:sz="0" w:space="0" w:color="auto"/>
            <w:bottom w:val="none" w:sz="0" w:space="0" w:color="auto"/>
            <w:right w:val="none" w:sz="0" w:space="0" w:color="auto"/>
          </w:divBdr>
        </w:div>
        <w:div w:id="2098943893">
          <w:marLeft w:val="0"/>
          <w:marRight w:val="0"/>
          <w:marTop w:val="0"/>
          <w:marBottom w:val="0"/>
          <w:divBdr>
            <w:top w:val="none" w:sz="0" w:space="0" w:color="auto"/>
            <w:left w:val="none" w:sz="0" w:space="0" w:color="auto"/>
            <w:bottom w:val="none" w:sz="0" w:space="0" w:color="auto"/>
            <w:right w:val="none" w:sz="0" w:space="0" w:color="auto"/>
          </w:divBdr>
        </w:div>
        <w:div w:id="421995179">
          <w:marLeft w:val="0"/>
          <w:marRight w:val="0"/>
          <w:marTop w:val="0"/>
          <w:marBottom w:val="0"/>
          <w:divBdr>
            <w:top w:val="none" w:sz="0" w:space="0" w:color="auto"/>
            <w:left w:val="none" w:sz="0" w:space="0" w:color="auto"/>
            <w:bottom w:val="none" w:sz="0" w:space="0" w:color="auto"/>
            <w:right w:val="none" w:sz="0" w:space="0" w:color="auto"/>
          </w:divBdr>
        </w:div>
        <w:div w:id="311955045">
          <w:marLeft w:val="0"/>
          <w:marRight w:val="0"/>
          <w:marTop w:val="0"/>
          <w:marBottom w:val="0"/>
          <w:divBdr>
            <w:top w:val="none" w:sz="0" w:space="0" w:color="auto"/>
            <w:left w:val="none" w:sz="0" w:space="0" w:color="auto"/>
            <w:bottom w:val="none" w:sz="0" w:space="0" w:color="auto"/>
            <w:right w:val="none" w:sz="0" w:space="0" w:color="auto"/>
          </w:divBdr>
        </w:div>
        <w:div w:id="912280681">
          <w:marLeft w:val="0"/>
          <w:marRight w:val="0"/>
          <w:marTop w:val="0"/>
          <w:marBottom w:val="0"/>
          <w:divBdr>
            <w:top w:val="none" w:sz="0" w:space="0" w:color="auto"/>
            <w:left w:val="none" w:sz="0" w:space="0" w:color="auto"/>
            <w:bottom w:val="none" w:sz="0" w:space="0" w:color="auto"/>
            <w:right w:val="none" w:sz="0" w:space="0" w:color="auto"/>
          </w:divBdr>
        </w:div>
        <w:div w:id="2070495796">
          <w:marLeft w:val="0"/>
          <w:marRight w:val="0"/>
          <w:marTop w:val="0"/>
          <w:marBottom w:val="0"/>
          <w:divBdr>
            <w:top w:val="none" w:sz="0" w:space="0" w:color="auto"/>
            <w:left w:val="none" w:sz="0" w:space="0" w:color="auto"/>
            <w:bottom w:val="none" w:sz="0" w:space="0" w:color="auto"/>
            <w:right w:val="none" w:sz="0" w:space="0" w:color="auto"/>
          </w:divBdr>
        </w:div>
        <w:div w:id="1381058121">
          <w:marLeft w:val="0"/>
          <w:marRight w:val="0"/>
          <w:marTop w:val="0"/>
          <w:marBottom w:val="0"/>
          <w:divBdr>
            <w:top w:val="none" w:sz="0" w:space="0" w:color="auto"/>
            <w:left w:val="none" w:sz="0" w:space="0" w:color="auto"/>
            <w:bottom w:val="none" w:sz="0" w:space="0" w:color="auto"/>
            <w:right w:val="none" w:sz="0" w:space="0" w:color="auto"/>
          </w:divBdr>
        </w:div>
        <w:div w:id="2106267462">
          <w:marLeft w:val="0"/>
          <w:marRight w:val="0"/>
          <w:marTop w:val="0"/>
          <w:marBottom w:val="0"/>
          <w:divBdr>
            <w:top w:val="none" w:sz="0" w:space="0" w:color="auto"/>
            <w:left w:val="none" w:sz="0" w:space="0" w:color="auto"/>
            <w:bottom w:val="none" w:sz="0" w:space="0" w:color="auto"/>
            <w:right w:val="none" w:sz="0" w:space="0" w:color="auto"/>
          </w:divBdr>
        </w:div>
        <w:div w:id="1424840231">
          <w:marLeft w:val="0"/>
          <w:marRight w:val="0"/>
          <w:marTop w:val="0"/>
          <w:marBottom w:val="0"/>
          <w:divBdr>
            <w:top w:val="none" w:sz="0" w:space="0" w:color="auto"/>
            <w:left w:val="none" w:sz="0" w:space="0" w:color="auto"/>
            <w:bottom w:val="none" w:sz="0" w:space="0" w:color="auto"/>
            <w:right w:val="none" w:sz="0" w:space="0" w:color="auto"/>
          </w:divBdr>
        </w:div>
        <w:div w:id="1181898379">
          <w:marLeft w:val="0"/>
          <w:marRight w:val="0"/>
          <w:marTop w:val="0"/>
          <w:marBottom w:val="0"/>
          <w:divBdr>
            <w:top w:val="none" w:sz="0" w:space="0" w:color="auto"/>
            <w:left w:val="none" w:sz="0" w:space="0" w:color="auto"/>
            <w:bottom w:val="none" w:sz="0" w:space="0" w:color="auto"/>
            <w:right w:val="none" w:sz="0" w:space="0" w:color="auto"/>
          </w:divBdr>
        </w:div>
        <w:div w:id="945188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2026-09-16T00:15:00Z</dcterms:created>
  <dcterms:modified xsi:type="dcterms:W3CDTF">2026-09-16T00:15:00Z</dcterms:modified>
</cp:coreProperties>
</file>