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76449D" w14:textId="77777777" w:rsidR="00847DD8" w:rsidRDefault="00847DD8" w:rsidP="00847DD8">
      <w:pPr>
        <w:spacing w:after="0" w:line="240" w:lineRule="auto"/>
        <w:jc w:val="center"/>
        <w:rPr>
          <w:rFonts w:eastAsia="Times New Roman" w:cs="Times New Roman"/>
          <w:b/>
          <w:szCs w:val="26"/>
        </w:rPr>
      </w:pPr>
      <w:bookmarkStart w:id="0" w:name="_GoBack"/>
      <w:bookmarkEnd w:id="0"/>
      <w:r w:rsidRPr="00847DD8">
        <w:rPr>
          <w:rFonts w:eastAsia="Times New Roman" w:cs="Times New Roman"/>
          <w:b/>
          <w:szCs w:val="26"/>
        </w:rPr>
        <w:t>ĐỊNH LƯỢNG BETA HCG</w:t>
      </w:r>
    </w:p>
    <w:p w14:paraId="59330E94" w14:textId="77777777" w:rsidR="00847DD8" w:rsidRDefault="00847DD8" w:rsidP="00847DD8">
      <w:pPr>
        <w:spacing w:after="0" w:line="240" w:lineRule="auto"/>
        <w:jc w:val="left"/>
        <w:rPr>
          <w:rFonts w:eastAsia="Times New Roman" w:cs="Times New Roman"/>
          <w:szCs w:val="26"/>
        </w:rPr>
      </w:pPr>
    </w:p>
    <w:p w14:paraId="16C331EA" w14:textId="77777777" w:rsidR="00847DD8" w:rsidRPr="00847DD8" w:rsidRDefault="00847DD8" w:rsidP="0013388C">
      <w:pPr>
        <w:numPr>
          <w:ilvl w:val="0"/>
          <w:numId w:val="1"/>
        </w:numPr>
        <w:spacing w:before="60" w:after="60" w:line="276" w:lineRule="auto"/>
        <w:contextualSpacing/>
        <w:rPr>
          <w:rFonts w:eastAsia="Times New Roman" w:cs="Times New Roman"/>
          <w:szCs w:val="26"/>
        </w:rPr>
      </w:pPr>
      <w:r w:rsidRPr="00847DD8">
        <w:rPr>
          <w:rFonts w:eastAsia="Times New Roman" w:cs="Times New Roman"/>
          <w:szCs w:val="26"/>
        </w:rPr>
        <w:t>Trong giai đoạn chuẩn bị bệnh phẩm sau khi rã đông mẫu huyết thanh (bảo quản ở -20°C) để thực hiện định lượng Beta hCG, kỹ thuật viên đưa mẫu về nhiệt độ phòng (20-25°C). Thao tác chuẩn xác tiếp theo và khung thời gian bắt buộc để hoàn tất phân tích nhằm đảm bảo tính chính xác của kết quả là gì?</w:t>
      </w:r>
    </w:p>
    <w:p w14:paraId="595E91EF" w14:textId="77777777" w:rsidR="0013388C" w:rsidRDefault="00847DD8" w:rsidP="00847DD8">
      <w:pPr>
        <w:spacing w:after="0" w:line="240" w:lineRule="auto"/>
        <w:jc w:val="left"/>
        <w:rPr>
          <w:rFonts w:eastAsia="Times New Roman" w:cs="Times New Roman"/>
          <w:szCs w:val="26"/>
        </w:rPr>
      </w:pPr>
      <w:r w:rsidRPr="00847DD8">
        <w:rPr>
          <w:rFonts w:eastAsia="Times New Roman" w:cs="Times New Roman"/>
          <w:bCs/>
          <w:color w:val="0000FF"/>
          <w:szCs w:val="26"/>
        </w:rPr>
        <w:t xml:space="preserve">A. Lắc đều mẫu bệnh phẩm và tiến hành phân tích ngay trong vòng 2 giờ. </w:t>
      </w:r>
    </w:p>
    <w:p w14:paraId="1C1152F2" w14:textId="77777777" w:rsidR="0013388C" w:rsidRDefault="00847DD8" w:rsidP="00847DD8">
      <w:pPr>
        <w:spacing w:after="0" w:line="240" w:lineRule="auto"/>
        <w:jc w:val="left"/>
        <w:rPr>
          <w:rFonts w:eastAsia="Times New Roman" w:cs="Times New Roman"/>
          <w:szCs w:val="26"/>
        </w:rPr>
      </w:pPr>
      <w:r w:rsidRPr="00847DD8">
        <w:rPr>
          <w:rFonts w:eastAsia="Times New Roman" w:cs="Times New Roman"/>
          <w:szCs w:val="26"/>
        </w:rPr>
        <w:t xml:space="preserve">B. Tiến hành ly tâm lại ngay lập tức và phân tích trong vòng 3 ngày. </w:t>
      </w:r>
    </w:p>
    <w:p w14:paraId="5FA7CE93" w14:textId="77777777" w:rsidR="0013388C" w:rsidRDefault="00847DD8" w:rsidP="00847DD8">
      <w:pPr>
        <w:spacing w:after="0" w:line="240" w:lineRule="auto"/>
        <w:jc w:val="left"/>
        <w:rPr>
          <w:rFonts w:eastAsia="Times New Roman" w:cs="Times New Roman"/>
          <w:szCs w:val="26"/>
        </w:rPr>
      </w:pPr>
      <w:r w:rsidRPr="00847DD8">
        <w:rPr>
          <w:rFonts w:eastAsia="Times New Roman" w:cs="Times New Roman"/>
          <w:szCs w:val="26"/>
        </w:rPr>
        <w:t xml:space="preserve">C. Đưa mẫu trực tiếp vào máy phân tích không cần lắc và hoàn tất trong vòng 8 tuần. </w:t>
      </w:r>
    </w:p>
    <w:p w14:paraId="43ACD43D" w14:textId="77777777" w:rsidR="00847DD8" w:rsidRPr="00847DD8" w:rsidRDefault="00847DD8" w:rsidP="00847DD8">
      <w:pPr>
        <w:spacing w:after="0" w:line="240" w:lineRule="auto"/>
        <w:jc w:val="left"/>
        <w:rPr>
          <w:rFonts w:eastAsia="Times New Roman" w:cs="Times New Roman"/>
          <w:szCs w:val="26"/>
        </w:rPr>
      </w:pPr>
      <w:r w:rsidRPr="00847DD8">
        <w:rPr>
          <w:rFonts w:eastAsia="Times New Roman" w:cs="Times New Roman"/>
          <w:szCs w:val="26"/>
        </w:rPr>
        <w:t>D. Lắc đều mẫu bệnh phẩm và hoàn tất phân tích trong vòng 12 tháng.</w:t>
      </w:r>
    </w:p>
    <w:p w14:paraId="58570525" w14:textId="5EDAFA89" w:rsidR="00847DD8" w:rsidRPr="00484386" w:rsidRDefault="00847DD8" w:rsidP="0013388C">
      <w:pPr>
        <w:numPr>
          <w:ilvl w:val="0"/>
          <w:numId w:val="1"/>
        </w:numPr>
        <w:spacing w:before="60" w:after="60" w:line="276" w:lineRule="auto"/>
        <w:contextualSpacing/>
        <w:rPr>
          <w:rFonts w:eastAsia="Times New Roman" w:cs="Times New Roman"/>
          <w:szCs w:val="26"/>
          <w:highlight w:val="yellow"/>
        </w:rPr>
      </w:pPr>
      <w:r w:rsidRPr="00484386">
        <w:rPr>
          <w:rFonts w:eastAsia="Times New Roman" w:cs="Times New Roman"/>
          <w:szCs w:val="26"/>
          <w:highlight w:val="yellow"/>
        </w:rPr>
        <w:t xml:space="preserve">Khi quản lý và kiểm soát hạn sử dụng thuốc thử định lượng Beta hCG tại phòng xét nghiệm (thuốc thử vẫn còn hạn sử dụng gốc từ nhà sản xuất), trường hợp nào sau đây </w:t>
      </w:r>
      <w:r w:rsidRPr="00484386">
        <w:rPr>
          <w:rFonts w:eastAsia="Times New Roman" w:cs="Times New Roman"/>
          <w:b/>
          <w:bCs/>
          <w:szCs w:val="26"/>
          <w:highlight w:val="yellow"/>
        </w:rPr>
        <w:t>vi phạm</w:t>
      </w:r>
      <w:r w:rsidRPr="00484386">
        <w:rPr>
          <w:rFonts w:eastAsia="Times New Roman" w:cs="Times New Roman"/>
          <w:szCs w:val="26"/>
          <w:highlight w:val="yellow"/>
        </w:rPr>
        <w:t xml:space="preserve"> quy định bảo quản của quy trình kỹ thuật?</w:t>
      </w:r>
      <w:r w:rsidR="00484386">
        <w:rPr>
          <w:rFonts w:eastAsia="Times New Roman" w:cs="Times New Roman"/>
          <w:szCs w:val="26"/>
          <w:highlight w:val="yellow"/>
          <w:lang w:val="vi-VN"/>
        </w:rPr>
        <w:t xml:space="preserve"> Không phù hợp thực tế</w:t>
      </w:r>
    </w:p>
    <w:p w14:paraId="1D6D463E" w14:textId="77777777" w:rsidR="0013388C" w:rsidRDefault="00847DD8" w:rsidP="00847DD8">
      <w:pPr>
        <w:spacing w:after="0" w:line="240" w:lineRule="auto"/>
        <w:jc w:val="left"/>
        <w:rPr>
          <w:rFonts w:eastAsia="Times New Roman" w:cs="Times New Roman"/>
          <w:szCs w:val="26"/>
        </w:rPr>
      </w:pPr>
      <w:r w:rsidRPr="00847DD8">
        <w:rPr>
          <w:rFonts w:eastAsia="Times New Roman" w:cs="Times New Roman"/>
          <w:szCs w:val="26"/>
        </w:rPr>
        <w:t xml:space="preserve">A. Thuốc thử đã mở nắp, được bảo quản trong tủ lạnh 2-8°C được 10 tuần. </w:t>
      </w:r>
    </w:p>
    <w:p w14:paraId="042C7E49" w14:textId="77777777" w:rsidR="0013388C" w:rsidRPr="0013388C" w:rsidRDefault="00847DD8" w:rsidP="00847DD8">
      <w:pPr>
        <w:spacing w:after="0" w:line="240" w:lineRule="auto"/>
        <w:jc w:val="left"/>
        <w:rPr>
          <w:rFonts w:eastAsia="Times New Roman" w:cs="Times New Roman"/>
          <w:bCs/>
          <w:color w:val="0000FF"/>
          <w:szCs w:val="26"/>
        </w:rPr>
      </w:pPr>
      <w:r w:rsidRPr="00847DD8">
        <w:rPr>
          <w:rFonts w:eastAsia="Times New Roman" w:cs="Times New Roman"/>
          <w:bCs/>
          <w:color w:val="0000FF"/>
          <w:szCs w:val="26"/>
        </w:rPr>
        <w:t xml:space="preserve">B. Thuốc thử đã mở nắp, được đặt liên tục trên hệ thống máy phân tích được 9 tuần. </w:t>
      </w:r>
    </w:p>
    <w:p w14:paraId="39F56E1E" w14:textId="77777777" w:rsidR="0013388C" w:rsidRDefault="00847DD8" w:rsidP="00847DD8">
      <w:pPr>
        <w:spacing w:after="0" w:line="240" w:lineRule="auto"/>
        <w:jc w:val="left"/>
        <w:rPr>
          <w:rFonts w:eastAsia="Times New Roman" w:cs="Times New Roman"/>
          <w:szCs w:val="26"/>
        </w:rPr>
      </w:pPr>
      <w:r w:rsidRPr="00847DD8">
        <w:rPr>
          <w:rFonts w:eastAsia="Times New Roman" w:cs="Times New Roman"/>
          <w:szCs w:val="26"/>
        </w:rPr>
        <w:t xml:space="preserve">C. Thuốc thử đã mở nắp, bảo quản ở điều kiện 2-8°C đúng 8 tuần. </w:t>
      </w:r>
    </w:p>
    <w:p w14:paraId="178E4633" w14:textId="77777777" w:rsidR="00847DD8" w:rsidRPr="00847DD8" w:rsidRDefault="00847DD8" w:rsidP="00847DD8">
      <w:pPr>
        <w:spacing w:after="0" w:line="240" w:lineRule="auto"/>
        <w:jc w:val="left"/>
        <w:rPr>
          <w:rFonts w:eastAsia="Times New Roman" w:cs="Times New Roman"/>
          <w:szCs w:val="26"/>
        </w:rPr>
      </w:pPr>
      <w:r w:rsidRPr="00847DD8">
        <w:rPr>
          <w:rFonts w:eastAsia="Times New Roman" w:cs="Times New Roman"/>
          <w:szCs w:val="26"/>
        </w:rPr>
        <w:t>D. Thuốc thử để trên hệ thống máy phân tích ở điều kiện tiêu chuẩn được 6 tuần.</w:t>
      </w:r>
    </w:p>
    <w:p w14:paraId="4827C913" w14:textId="77777777" w:rsidR="00847DD8" w:rsidRPr="00847DD8" w:rsidRDefault="00847DD8" w:rsidP="0013388C">
      <w:pPr>
        <w:numPr>
          <w:ilvl w:val="0"/>
          <w:numId w:val="1"/>
        </w:numPr>
        <w:spacing w:before="60" w:after="60" w:line="276" w:lineRule="auto"/>
        <w:contextualSpacing/>
        <w:rPr>
          <w:rFonts w:eastAsia="Times New Roman" w:cs="Times New Roman"/>
          <w:szCs w:val="26"/>
        </w:rPr>
      </w:pPr>
      <w:r w:rsidRPr="00847DD8">
        <w:rPr>
          <w:rFonts w:eastAsia="Times New Roman" w:cs="Times New Roman"/>
          <w:szCs w:val="26"/>
        </w:rPr>
        <w:t>Khi phân tích mẫu bệnh phẩm định lượng Beta hCG cho nghi ngờ lâm sàng thai trứng hoặc ung thư tế bào lá nuôi có nồng độ cực cao, kỹ thuật viên nhận thấy nguy cơ xảy ra sai lệch kết quả do "hiệu ứng hook effect". Căn cứ vào quy trình, hiệu ứng này xảy ra ở ngưỡng nồng độ nào và hành động xử trí tiêu chuẩn là gì?</w:t>
      </w:r>
    </w:p>
    <w:p w14:paraId="3959C0BC" w14:textId="77777777" w:rsidR="0013388C" w:rsidRDefault="00847DD8" w:rsidP="00847DD8">
      <w:pPr>
        <w:spacing w:after="0" w:line="240" w:lineRule="auto"/>
        <w:jc w:val="left"/>
        <w:rPr>
          <w:rFonts w:eastAsia="Times New Roman" w:cs="Times New Roman"/>
          <w:szCs w:val="26"/>
        </w:rPr>
      </w:pPr>
      <w:r w:rsidRPr="00847DD8">
        <w:rPr>
          <w:rFonts w:eastAsia="Times New Roman" w:cs="Times New Roman"/>
          <w:szCs w:val="26"/>
        </w:rPr>
        <w:t xml:space="preserve">A. Nồng độ &gt; 10000 mIU/mL; xử trí bằng cách lấy lại mẫu máu vào buổi sáng khi nhịn ăn. </w:t>
      </w:r>
    </w:p>
    <w:p w14:paraId="4343B62D" w14:textId="77777777" w:rsidR="0013388C" w:rsidRPr="0013388C" w:rsidRDefault="00847DD8" w:rsidP="00847DD8">
      <w:pPr>
        <w:spacing w:after="0" w:line="240" w:lineRule="auto"/>
        <w:jc w:val="left"/>
        <w:rPr>
          <w:rFonts w:eastAsia="Times New Roman" w:cs="Times New Roman"/>
          <w:bCs/>
          <w:color w:val="0000FF"/>
          <w:szCs w:val="26"/>
        </w:rPr>
      </w:pPr>
      <w:r w:rsidRPr="00847DD8">
        <w:rPr>
          <w:rFonts w:eastAsia="Times New Roman" w:cs="Times New Roman"/>
          <w:bCs/>
          <w:color w:val="0000FF"/>
          <w:szCs w:val="26"/>
        </w:rPr>
        <w:t xml:space="preserve">B. Nồng độ &gt; 750000 mIU/mL; xử trí bằng cách tiến hành pha loãng bệnh phẩm. </w:t>
      </w:r>
    </w:p>
    <w:p w14:paraId="17B0B9F0" w14:textId="77777777" w:rsidR="0013388C" w:rsidRDefault="00847DD8" w:rsidP="00847DD8">
      <w:pPr>
        <w:spacing w:after="0" w:line="240" w:lineRule="auto"/>
        <w:jc w:val="left"/>
        <w:rPr>
          <w:rFonts w:eastAsia="Times New Roman" w:cs="Times New Roman"/>
          <w:szCs w:val="26"/>
        </w:rPr>
      </w:pPr>
      <w:r w:rsidRPr="00847DD8">
        <w:rPr>
          <w:rFonts w:eastAsia="Times New Roman" w:cs="Times New Roman"/>
          <w:szCs w:val="26"/>
        </w:rPr>
        <w:t xml:space="preserve">C. Nồng độ &gt; 410 pmol/L; xử trí bằng cách cho bệnh nhân dừng dùng thuốc biotin rồi thử lại. </w:t>
      </w:r>
    </w:p>
    <w:p w14:paraId="71D9DAA4" w14:textId="77777777" w:rsidR="00847DD8" w:rsidRPr="00847DD8" w:rsidRDefault="00847DD8" w:rsidP="00847DD8">
      <w:pPr>
        <w:spacing w:after="0" w:line="240" w:lineRule="auto"/>
        <w:jc w:val="left"/>
        <w:rPr>
          <w:rFonts w:eastAsia="Times New Roman" w:cs="Times New Roman"/>
          <w:szCs w:val="26"/>
        </w:rPr>
      </w:pPr>
      <w:r w:rsidRPr="00847DD8">
        <w:rPr>
          <w:rFonts w:eastAsia="Times New Roman" w:cs="Times New Roman"/>
          <w:szCs w:val="26"/>
        </w:rPr>
        <w:t>D. Nồng độ &gt; 750000 mIU/mL; xử trí bằng cách đổi loại ống nghiệm chống đông heparin sang EDTA.</w:t>
      </w:r>
    </w:p>
    <w:p w14:paraId="4DA5B718" w14:textId="77777777" w:rsidR="00847DD8" w:rsidRPr="00847DD8" w:rsidRDefault="00847DD8" w:rsidP="0013388C">
      <w:pPr>
        <w:numPr>
          <w:ilvl w:val="0"/>
          <w:numId w:val="1"/>
        </w:numPr>
        <w:spacing w:before="60" w:after="60" w:line="276" w:lineRule="auto"/>
        <w:contextualSpacing/>
        <w:rPr>
          <w:rFonts w:eastAsia="Times New Roman" w:cs="Times New Roman"/>
          <w:szCs w:val="26"/>
        </w:rPr>
      </w:pPr>
      <w:r w:rsidRPr="00847DD8">
        <w:rPr>
          <w:rFonts w:eastAsia="Times New Roman" w:cs="Times New Roman"/>
          <w:szCs w:val="26"/>
        </w:rPr>
        <w:t>Bệnh nhân có chỉ định định lượng Beta hCG có kết quả bất thường. Qua đối chiếu phiếu xét nghiệm và lâm sàng, kỹ thuật viên ghi nhận bệnh nhân có tình trạng tăng bilirubin máu &gt; 410 pmol/L và đang điều trị bằng thuốc có chứa biotin. Xử trí đúng quy định kỹ thuật đối với trường hợp sai sót này là gì?</w:t>
      </w:r>
    </w:p>
    <w:p w14:paraId="696DF4C0" w14:textId="77777777" w:rsidR="0013388C" w:rsidRDefault="00847DD8" w:rsidP="00847DD8">
      <w:pPr>
        <w:spacing w:after="0" w:line="240" w:lineRule="auto"/>
        <w:jc w:val="left"/>
        <w:rPr>
          <w:rFonts w:eastAsia="Times New Roman" w:cs="Times New Roman"/>
          <w:szCs w:val="26"/>
        </w:rPr>
      </w:pPr>
      <w:r w:rsidRPr="00847DD8">
        <w:rPr>
          <w:rFonts w:eastAsia="Times New Roman" w:cs="Times New Roman"/>
          <w:szCs w:val="26"/>
        </w:rPr>
        <w:t xml:space="preserve">A. Thực hiện pha loãng bệnh phẩm theo tỷ lệ chuẩn để triệt tiêu ảnh hưởng của biotin và bilirubin. </w:t>
      </w:r>
    </w:p>
    <w:p w14:paraId="3A534C35" w14:textId="77777777" w:rsidR="0013388C" w:rsidRDefault="00847DD8" w:rsidP="00847DD8">
      <w:pPr>
        <w:spacing w:after="0" w:line="240" w:lineRule="auto"/>
        <w:jc w:val="left"/>
        <w:rPr>
          <w:rFonts w:eastAsia="Times New Roman" w:cs="Times New Roman"/>
          <w:szCs w:val="26"/>
        </w:rPr>
      </w:pPr>
      <w:r w:rsidRPr="00847DD8">
        <w:rPr>
          <w:rFonts w:eastAsia="Times New Roman" w:cs="Times New Roman"/>
          <w:szCs w:val="26"/>
        </w:rPr>
        <w:t xml:space="preserve">B. Tiến hành lấy lại mẫu máu sử dụng chất chống đông heparin thay cho huyết thanh. </w:t>
      </w:r>
    </w:p>
    <w:p w14:paraId="289F5AA8" w14:textId="77777777" w:rsidR="0013388C" w:rsidRDefault="00847DD8" w:rsidP="00847DD8">
      <w:pPr>
        <w:spacing w:after="0" w:line="240" w:lineRule="auto"/>
        <w:jc w:val="left"/>
        <w:rPr>
          <w:rFonts w:eastAsia="Times New Roman" w:cs="Times New Roman"/>
          <w:szCs w:val="26"/>
        </w:rPr>
      </w:pPr>
      <w:r w:rsidRPr="00847DD8">
        <w:rPr>
          <w:rFonts w:eastAsia="Times New Roman" w:cs="Times New Roman"/>
          <w:bCs/>
          <w:color w:val="0000FF"/>
          <w:szCs w:val="26"/>
        </w:rPr>
        <w:t xml:space="preserve">C. Yêu cầu điều trị tình trạng bệnh lý hoặc ngừng dùng thuốc rồi mới định lượng lại. </w:t>
      </w:r>
    </w:p>
    <w:p w14:paraId="0465AADD" w14:textId="77777777" w:rsidR="00847DD8" w:rsidRPr="00847DD8" w:rsidRDefault="00847DD8" w:rsidP="00847DD8">
      <w:pPr>
        <w:spacing w:after="0" w:line="240" w:lineRule="auto"/>
        <w:jc w:val="left"/>
        <w:rPr>
          <w:rFonts w:eastAsia="Times New Roman" w:cs="Times New Roman"/>
          <w:szCs w:val="26"/>
        </w:rPr>
      </w:pPr>
      <w:r w:rsidRPr="00847DD8">
        <w:rPr>
          <w:rFonts w:eastAsia="Times New Roman" w:cs="Times New Roman"/>
          <w:szCs w:val="26"/>
        </w:rPr>
        <w:t>D. Tiến hành hiệu chuẩn (calib) lại hệ thống máy phân tích trước khi đo lại mẫu.</w:t>
      </w:r>
    </w:p>
    <w:p w14:paraId="4B588CDE" w14:textId="77777777" w:rsidR="00847DD8" w:rsidRPr="00847DD8" w:rsidRDefault="00847DD8" w:rsidP="0013388C">
      <w:pPr>
        <w:numPr>
          <w:ilvl w:val="0"/>
          <w:numId w:val="1"/>
        </w:numPr>
        <w:spacing w:before="60" w:after="60" w:line="276" w:lineRule="auto"/>
        <w:contextualSpacing/>
        <w:rPr>
          <w:rFonts w:eastAsia="Times New Roman" w:cs="Times New Roman"/>
          <w:szCs w:val="26"/>
        </w:rPr>
      </w:pPr>
      <w:r w:rsidRPr="00847DD8">
        <w:rPr>
          <w:rFonts w:eastAsia="Times New Roman" w:cs="Times New Roman"/>
          <w:szCs w:val="26"/>
        </w:rPr>
        <w:t>Trong nguyên lý kỹ thuật định lượng Beta hCG bằng phương pháp miễn dịch kiểu sandwich (sử dụng công nghệ hóa phát quang hoặc điện hóa phát quang), vai trò chuyên biệt của các thành phần tham gia phản ứng tạo tín hiệu phát quang được quy định như thế nào?</w:t>
      </w:r>
    </w:p>
    <w:p w14:paraId="1F20FD69" w14:textId="77777777" w:rsidR="0013388C" w:rsidRPr="0013388C" w:rsidRDefault="00847DD8" w:rsidP="00847DD8">
      <w:pPr>
        <w:spacing w:after="0" w:line="240" w:lineRule="auto"/>
        <w:jc w:val="left"/>
        <w:rPr>
          <w:rFonts w:eastAsia="Times New Roman" w:cs="Times New Roman"/>
          <w:bCs/>
          <w:color w:val="0000FF"/>
          <w:szCs w:val="26"/>
        </w:rPr>
      </w:pPr>
      <w:r w:rsidRPr="00847DD8">
        <w:rPr>
          <w:rFonts w:eastAsia="Times New Roman" w:cs="Times New Roman"/>
          <w:bCs/>
          <w:color w:val="0000FF"/>
          <w:szCs w:val="26"/>
        </w:rPr>
        <w:t xml:space="preserve">A. Beta hCG trong mẫu thử đóng vai trò kháng nguyên, kẹp giữa kháng thể đơn dòng kháng hCG từ chuột gắn biotin và kháng thể đơn dòng kháng hCG từ chuột được đánh dấu bằng ruthenium. </w:t>
      </w:r>
    </w:p>
    <w:p w14:paraId="4FA67A0A" w14:textId="77777777" w:rsidR="0013388C" w:rsidRDefault="00847DD8" w:rsidP="00847DD8">
      <w:pPr>
        <w:spacing w:after="0" w:line="240" w:lineRule="auto"/>
        <w:jc w:val="left"/>
        <w:rPr>
          <w:rFonts w:eastAsia="Times New Roman" w:cs="Times New Roman"/>
          <w:szCs w:val="26"/>
        </w:rPr>
      </w:pPr>
      <w:r w:rsidRPr="00847DD8">
        <w:rPr>
          <w:rFonts w:eastAsia="Times New Roman" w:cs="Times New Roman"/>
          <w:szCs w:val="26"/>
        </w:rPr>
        <w:lastRenderedPageBreak/>
        <w:t xml:space="preserve">B. Beta hCG đóng vai trò kháng thể trung hòa, kẹp giữa hai kháng nguyên đơn dòng từ chuột gắn biotin và ruthenium. </w:t>
      </w:r>
    </w:p>
    <w:p w14:paraId="40A4A3C1" w14:textId="77777777" w:rsidR="0013388C" w:rsidRDefault="00847DD8" w:rsidP="00847DD8">
      <w:pPr>
        <w:spacing w:after="0" w:line="240" w:lineRule="auto"/>
        <w:jc w:val="left"/>
        <w:rPr>
          <w:rFonts w:eastAsia="Times New Roman" w:cs="Times New Roman"/>
          <w:szCs w:val="26"/>
        </w:rPr>
      </w:pPr>
      <w:r w:rsidRPr="00847DD8">
        <w:rPr>
          <w:rFonts w:eastAsia="Times New Roman" w:cs="Times New Roman"/>
          <w:szCs w:val="26"/>
        </w:rPr>
        <w:t xml:space="preserve">C. Tiểu đơn vị alpha gắn trực tiếp với biotin còn tiểu đơn vị beta gắn với ruthenium để tạo phức kẹp sandwich. </w:t>
      </w:r>
    </w:p>
    <w:p w14:paraId="072AFFF4" w14:textId="77777777" w:rsidR="00847DD8" w:rsidRPr="00847DD8" w:rsidRDefault="00847DD8" w:rsidP="00847DD8">
      <w:pPr>
        <w:spacing w:after="0" w:line="240" w:lineRule="auto"/>
        <w:jc w:val="left"/>
        <w:rPr>
          <w:rFonts w:eastAsia="Times New Roman" w:cs="Times New Roman"/>
          <w:szCs w:val="26"/>
        </w:rPr>
      </w:pPr>
      <w:r w:rsidRPr="00847DD8">
        <w:rPr>
          <w:rFonts w:eastAsia="Times New Roman" w:cs="Times New Roman"/>
          <w:szCs w:val="26"/>
        </w:rPr>
        <w:t>D. Kháng thể đơn dòng từ chuột đóng vai trò kháng nguyên được kẹp giữa Beta hCG gắn biotin và chất phát quang ruthenium.</w:t>
      </w:r>
    </w:p>
    <w:p w14:paraId="17A9E924" w14:textId="77777777" w:rsidR="00847DD8" w:rsidRPr="008262A7" w:rsidRDefault="00847DD8" w:rsidP="0013388C">
      <w:pPr>
        <w:numPr>
          <w:ilvl w:val="0"/>
          <w:numId w:val="1"/>
        </w:numPr>
        <w:spacing w:before="60" w:after="60" w:line="276" w:lineRule="auto"/>
        <w:contextualSpacing/>
        <w:rPr>
          <w:rFonts w:eastAsia="Times New Roman" w:cs="Times New Roman"/>
          <w:szCs w:val="26"/>
          <w:highlight w:val="yellow"/>
        </w:rPr>
      </w:pPr>
      <w:r w:rsidRPr="008262A7">
        <w:rPr>
          <w:rFonts w:eastAsia="Times New Roman" w:cs="Times New Roman"/>
          <w:szCs w:val="26"/>
          <w:highlight w:val="yellow"/>
        </w:rPr>
        <w:t>Trước khi đưa mẫu bệnh phẩm vào phân tích định lượng Beta hCG trên các hệ thống máy miễn dịch tự động (như E411, e170, e601, Architect), điều kiện kiểm tra chất lượng nội kiểm (IQC) bắt buộc phải đạt được là gì?</w:t>
      </w:r>
    </w:p>
    <w:p w14:paraId="6C61D813" w14:textId="77777777" w:rsidR="0013388C" w:rsidRDefault="00847DD8" w:rsidP="00847DD8">
      <w:pPr>
        <w:spacing w:after="0" w:line="240" w:lineRule="auto"/>
        <w:jc w:val="left"/>
        <w:rPr>
          <w:rFonts w:eastAsia="Times New Roman" w:cs="Times New Roman"/>
          <w:szCs w:val="26"/>
        </w:rPr>
      </w:pPr>
      <w:r w:rsidRPr="00847DD8">
        <w:rPr>
          <w:rFonts w:eastAsia="Times New Roman" w:cs="Times New Roman"/>
          <w:szCs w:val="26"/>
        </w:rPr>
        <w:t xml:space="preserve">A. Chỉ cần chạy 1 mức control bình thường và đạt kết quả theo quy định. </w:t>
      </w:r>
    </w:p>
    <w:p w14:paraId="00AB547B" w14:textId="77777777" w:rsidR="0013388C" w:rsidRDefault="00847DD8" w:rsidP="00847DD8">
      <w:pPr>
        <w:spacing w:after="0" w:line="240" w:lineRule="auto"/>
        <w:jc w:val="left"/>
        <w:rPr>
          <w:rFonts w:eastAsia="Times New Roman" w:cs="Times New Roman"/>
          <w:szCs w:val="26"/>
        </w:rPr>
      </w:pPr>
      <w:r w:rsidRPr="00847DD8">
        <w:rPr>
          <w:rFonts w:eastAsia="Times New Roman" w:cs="Times New Roman"/>
          <w:szCs w:val="26"/>
        </w:rPr>
        <w:t xml:space="preserve">B. </w:t>
      </w:r>
      <w:r w:rsidRPr="00847DD8">
        <w:rPr>
          <w:rFonts w:eastAsia="Times New Roman" w:cs="Times New Roman"/>
          <w:bCs/>
          <w:color w:val="0000FF"/>
          <w:szCs w:val="26"/>
        </w:rPr>
        <w:t>Sử dụng control 3 miền (thấp, bình thường và cao), đối chiếu đạt theo luật về nội kiểm chất lượng.</w:t>
      </w:r>
      <w:r w:rsidRPr="00847DD8">
        <w:rPr>
          <w:rFonts w:eastAsia="Times New Roman" w:cs="Times New Roman"/>
          <w:szCs w:val="26"/>
        </w:rPr>
        <w:t xml:space="preserve"> </w:t>
      </w:r>
    </w:p>
    <w:p w14:paraId="47D4A4A9" w14:textId="77777777" w:rsidR="0013388C" w:rsidRDefault="00847DD8" w:rsidP="00847DD8">
      <w:pPr>
        <w:spacing w:after="0" w:line="240" w:lineRule="auto"/>
        <w:jc w:val="left"/>
        <w:rPr>
          <w:rFonts w:eastAsia="Times New Roman" w:cs="Times New Roman"/>
          <w:szCs w:val="26"/>
        </w:rPr>
      </w:pPr>
      <w:r w:rsidRPr="00847DD8">
        <w:rPr>
          <w:rFonts w:eastAsia="Times New Roman" w:cs="Times New Roman"/>
          <w:szCs w:val="26"/>
        </w:rPr>
        <w:t xml:space="preserve">C. Phân tích mẫu control sau khi đã thực hiện pha loãng control 10 lần. </w:t>
      </w:r>
    </w:p>
    <w:p w14:paraId="43BDC727" w14:textId="77777777" w:rsidR="00847DD8" w:rsidRPr="00847DD8" w:rsidRDefault="00847DD8" w:rsidP="00847DD8">
      <w:pPr>
        <w:spacing w:after="0" w:line="240" w:lineRule="auto"/>
        <w:jc w:val="left"/>
        <w:rPr>
          <w:rFonts w:eastAsia="Times New Roman" w:cs="Times New Roman"/>
          <w:szCs w:val="26"/>
        </w:rPr>
      </w:pPr>
      <w:r w:rsidRPr="00847DD8">
        <w:rPr>
          <w:rFonts w:eastAsia="Times New Roman" w:cs="Times New Roman"/>
          <w:szCs w:val="26"/>
        </w:rPr>
        <w:t>D. Thực hiện hiệu chuẩn (calib) lại toàn bộ hóa chất bất kể kết quả control nằm ở miền nào.</w:t>
      </w:r>
    </w:p>
    <w:p w14:paraId="628E0DB7" w14:textId="77777777" w:rsidR="00847DD8" w:rsidRPr="008262A7" w:rsidRDefault="00847DD8" w:rsidP="0013388C">
      <w:pPr>
        <w:numPr>
          <w:ilvl w:val="0"/>
          <w:numId w:val="1"/>
        </w:numPr>
        <w:spacing w:before="60" w:after="60" w:line="276" w:lineRule="auto"/>
        <w:contextualSpacing/>
        <w:rPr>
          <w:rFonts w:eastAsia="Times New Roman" w:cs="Times New Roman"/>
          <w:szCs w:val="26"/>
          <w:highlight w:val="yellow"/>
        </w:rPr>
      </w:pPr>
      <w:r w:rsidRPr="008262A7">
        <w:rPr>
          <w:rFonts w:eastAsia="Times New Roman" w:cs="Times New Roman"/>
          <w:szCs w:val="26"/>
          <w:highlight w:val="yellow"/>
        </w:rPr>
        <w:t>Theo quy trình kỹ thuật, phiếu xét nghiệm gửi kèm mẫu định lượng Beta hCG phải cung cấp đầy đủ thông tin hành chính và lâm sàng. Thông tin nào sau đây được quy định bắt buộc phải có trên phiếu xét nghiệm để phục vụ việc kiểm soát các yếu tố ảnh hưởng kết quả?</w:t>
      </w:r>
    </w:p>
    <w:p w14:paraId="7EB10A8E" w14:textId="77777777" w:rsidR="0013388C" w:rsidRDefault="00847DD8" w:rsidP="00847DD8">
      <w:pPr>
        <w:spacing w:after="0" w:line="240" w:lineRule="auto"/>
        <w:jc w:val="left"/>
        <w:rPr>
          <w:rFonts w:eastAsia="Times New Roman" w:cs="Times New Roman"/>
          <w:szCs w:val="26"/>
        </w:rPr>
      </w:pPr>
      <w:r w:rsidRPr="00847DD8">
        <w:rPr>
          <w:rFonts w:eastAsia="Times New Roman" w:cs="Times New Roman"/>
          <w:szCs w:val="26"/>
        </w:rPr>
        <w:t xml:space="preserve">A. Tiền sử sản phụ khoa của các thành viên trong gia đình người bệnh. </w:t>
      </w:r>
    </w:p>
    <w:p w14:paraId="68EEEB0F" w14:textId="77777777" w:rsidR="0013388C" w:rsidRPr="0013388C" w:rsidRDefault="00847DD8" w:rsidP="00847DD8">
      <w:pPr>
        <w:spacing w:after="0" w:line="240" w:lineRule="auto"/>
        <w:jc w:val="left"/>
        <w:rPr>
          <w:rFonts w:eastAsia="Times New Roman" w:cs="Times New Roman"/>
          <w:bCs/>
          <w:color w:val="0000FF"/>
          <w:szCs w:val="26"/>
        </w:rPr>
      </w:pPr>
      <w:r w:rsidRPr="00847DD8">
        <w:rPr>
          <w:rFonts w:eastAsia="Times New Roman" w:cs="Times New Roman"/>
          <w:bCs/>
          <w:color w:val="0000FF"/>
          <w:szCs w:val="26"/>
        </w:rPr>
        <w:t xml:space="preserve">B. Danh mục các loại thuốc bệnh nhân đã sử dụng (nếu có). </w:t>
      </w:r>
    </w:p>
    <w:p w14:paraId="30BC99DB" w14:textId="77777777" w:rsidR="0013388C" w:rsidRDefault="00847DD8" w:rsidP="00847DD8">
      <w:pPr>
        <w:spacing w:after="0" w:line="240" w:lineRule="auto"/>
        <w:jc w:val="left"/>
        <w:rPr>
          <w:rFonts w:eastAsia="Times New Roman" w:cs="Times New Roman"/>
          <w:szCs w:val="26"/>
        </w:rPr>
      </w:pPr>
      <w:r w:rsidRPr="00847DD8">
        <w:rPr>
          <w:rFonts w:eastAsia="Times New Roman" w:cs="Times New Roman"/>
          <w:szCs w:val="26"/>
        </w:rPr>
        <w:t xml:space="preserve">C. Họ tên và chữ ký của kỹ thuật viên trực tiếp lấy máu. </w:t>
      </w:r>
    </w:p>
    <w:p w14:paraId="4E67469E" w14:textId="77777777" w:rsidR="00847DD8" w:rsidRPr="00847DD8" w:rsidRDefault="00847DD8" w:rsidP="00847DD8">
      <w:pPr>
        <w:spacing w:after="0" w:line="240" w:lineRule="auto"/>
        <w:jc w:val="left"/>
        <w:rPr>
          <w:rFonts w:eastAsia="Times New Roman" w:cs="Times New Roman"/>
          <w:szCs w:val="26"/>
        </w:rPr>
      </w:pPr>
      <w:r w:rsidRPr="00847DD8">
        <w:rPr>
          <w:rFonts w:eastAsia="Times New Roman" w:cs="Times New Roman"/>
          <w:szCs w:val="26"/>
        </w:rPr>
        <w:t>D. Thời gian nhịn ăn chính xác tính theo giờ của người bệnh.</w:t>
      </w:r>
    </w:p>
    <w:p w14:paraId="6B0CEFFD" w14:textId="463D3983" w:rsidR="00847DD8" w:rsidRPr="008262A7" w:rsidRDefault="00847DD8" w:rsidP="0013388C">
      <w:pPr>
        <w:numPr>
          <w:ilvl w:val="0"/>
          <w:numId w:val="1"/>
        </w:numPr>
        <w:spacing w:before="60" w:after="60" w:line="276" w:lineRule="auto"/>
        <w:contextualSpacing/>
        <w:rPr>
          <w:rFonts w:eastAsia="Times New Roman" w:cs="Times New Roman"/>
          <w:szCs w:val="26"/>
          <w:highlight w:val="yellow"/>
        </w:rPr>
      </w:pPr>
      <w:r w:rsidRPr="008262A7">
        <w:rPr>
          <w:rFonts w:eastAsia="Times New Roman" w:cs="Times New Roman"/>
          <w:szCs w:val="26"/>
          <w:highlight w:val="yellow"/>
        </w:rPr>
        <w:t>Trong chẩn đoán trước sinh đối với hội chứng Down và các dị tật bẩm sinh khác (như tật nứt đốt sống), chỉ số Beta hCG (phCG) được phối hợp trong bộ ba xét nghiệm (Triple test) cùng với hai thông số sinh hóa nào khác?</w:t>
      </w:r>
      <w:r w:rsidR="008262A7" w:rsidRPr="008262A7">
        <w:rPr>
          <w:rFonts w:eastAsia="Times New Roman" w:cs="Times New Roman"/>
          <w:szCs w:val="26"/>
          <w:highlight w:val="yellow"/>
          <w:lang w:val="vi-VN"/>
        </w:rPr>
        <w:t xml:space="preserve"> </w:t>
      </w:r>
      <w:r w:rsidR="008262A7">
        <w:rPr>
          <w:rFonts w:eastAsia="Times New Roman" w:cs="Times New Roman"/>
          <w:szCs w:val="26"/>
          <w:highlight w:val="yellow"/>
          <w:lang w:val="vi-VN"/>
        </w:rPr>
        <w:t>Giống</w:t>
      </w:r>
      <w:r w:rsidR="008262A7" w:rsidRPr="008262A7">
        <w:rPr>
          <w:rFonts w:eastAsia="Times New Roman" w:cs="Times New Roman"/>
          <w:szCs w:val="26"/>
          <w:highlight w:val="yellow"/>
          <w:lang w:val="vi-VN"/>
        </w:rPr>
        <w:t xml:space="preserve"> câu hỏi Thư đã cho</w:t>
      </w:r>
    </w:p>
    <w:p w14:paraId="6A5FBFE2" w14:textId="77777777" w:rsidR="0013388C" w:rsidRPr="0013388C" w:rsidRDefault="00847DD8" w:rsidP="00847DD8">
      <w:pPr>
        <w:spacing w:after="0" w:line="240" w:lineRule="auto"/>
        <w:jc w:val="left"/>
        <w:rPr>
          <w:rFonts w:eastAsia="Times New Roman" w:cs="Times New Roman"/>
          <w:bCs/>
          <w:color w:val="0000FF"/>
          <w:szCs w:val="26"/>
        </w:rPr>
      </w:pPr>
      <w:r w:rsidRPr="00847DD8">
        <w:rPr>
          <w:rFonts w:eastAsia="Times New Roman" w:cs="Times New Roman"/>
          <w:bCs/>
          <w:color w:val="0000FF"/>
          <w:szCs w:val="26"/>
        </w:rPr>
        <w:t xml:space="preserve">A. Alpha-fetoprotein (aFP) và Estriol (E3). </w:t>
      </w:r>
    </w:p>
    <w:p w14:paraId="76512E6B" w14:textId="77777777" w:rsidR="0013388C" w:rsidRDefault="00847DD8" w:rsidP="00847DD8">
      <w:pPr>
        <w:spacing w:after="0" w:line="240" w:lineRule="auto"/>
        <w:jc w:val="left"/>
        <w:rPr>
          <w:rFonts w:eastAsia="Times New Roman" w:cs="Times New Roman"/>
          <w:szCs w:val="26"/>
        </w:rPr>
      </w:pPr>
      <w:r w:rsidRPr="00847DD8">
        <w:rPr>
          <w:rFonts w:eastAsia="Times New Roman" w:cs="Times New Roman"/>
          <w:szCs w:val="26"/>
        </w:rPr>
        <w:t xml:space="preserve">B. Biotin và Ruthenium. </w:t>
      </w:r>
    </w:p>
    <w:p w14:paraId="236EBF9A" w14:textId="77777777" w:rsidR="0013388C" w:rsidRDefault="00847DD8" w:rsidP="00847DD8">
      <w:pPr>
        <w:spacing w:after="0" w:line="240" w:lineRule="auto"/>
        <w:jc w:val="left"/>
        <w:rPr>
          <w:rFonts w:eastAsia="Times New Roman" w:cs="Times New Roman"/>
          <w:szCs w:val="26"/>
        </w:rPr>
      </w:pPr>
      <w:r w:rsidRPr="00847DD8">
        <w:rPr>
          <w:rFonts w:eastAsia="Times New Roman" w:cs="Times New Roman"/>
          <w:szCs w:val="26"/>
        </w:rPr>
        <w:t xml:space="preserve">C. Bilirubin và Lipid. </w:t>
      </w:r>
    </w:p>
    <w:p w14:paraId="6AB92CD1" w14:textId="77777777" w:rsidR="00847DD8" w:rsidRPr="00847DD8" w:rsidRDefault="00847DD8" w:rsidP="00847DD8">
      <w:pPr>
        <w:spacing w:after="0" w:line="240" w:lineRule="auto"/>
        <w:jc w:val="left"/>
        <w:rPr>
          <w:rFonts w:eastAsia="Times New Roman" w:cs="Times New Roman"/>
          <w:szCs w:val="26"/>
        </w:rPr>
      </w:pPr>
      <w:r w:rsidRPr="00847DD8">
        <w:rPr>
          <w:rFonts w:eastAsia="Times New Roman" w:cs="Times New Roman"/>
          <w:szCs w:val="26"/>
        </w:rPr>
        <w:t>D. Tiểu đơn vị Alpha hCG và Free Beta hCG.</w:t>
      </w:r>
    </w:p>
    <w:p w14:paraId="5CF93EC4" w14:textId="77777777" w:rsidR="00847DD8" w:rsidRPr="00847DD8" w:rsidRDefault="00847DD8" w:rsidP="0013388C">
      <w:pPr>
        <w:numPr>
          <w:ilvl w:val="0"/>
          <w:numId w:val="1"/>
        </w:numPr>
        <w:spacing w:before="60" w:after="60" w:line="276" w:lineRule="auto"/>
        <w:contextualSpacing/>
        <w:rPr>
          <w:rFonts w:eastAsia="Times New Roman" w:cs="Times New Roman"/>
          <w:szCs w:val="26"/>
        </w:rPr>
      </w:pPr>
      <w:r w:rsidRPr="00847DD8">
        <w:rPr>
          <w:rFonts w:eastAsia="Times New Roman" w:cs="Times New Roman"/>
          <w:szCs w:val="26"/>
        </w:rPr>
        <w:t xml:space="preserve">Khi nhận định kết quả xét nghiệm định lượng Beta hCG, trường hợp nào sau đây phù hợp với kết luận </w:t>
      </w:r>
      <w:r w:rsidRPr="00847DD8">
        <w:rPr>
          <w:rFonts w:eastAsia="Times New Roman" w:cs="Times New Roman"/>
          <w:b/>
          <w:bCs/>
          <w:szCs w:val="26"/>
        </w:rPr>
        <w:t>"Nồng độ Beta hCG giảm hoặc không tương xứng với tuổi thai"</w:t>
      </w:r>
      <w:r w:rsidRPr="00847DD8">
        <w:rPr>
          <w:rFonts w:eastAsia="Times New Roman" w:cs="Times New Roman"/>
          <w:szCs w:val="26"/>
        </w:rPr>
        <w:t xml:space="preserve"> theo đúng quy định nhận định kết quả?</w:t>
      </w:r>
    </w:p>
    <w:p w14:paraId="60E9D42C" w14:textId="77777777" w:rsidR="0013388C" w:rsidRDefault="00847DD8" w:rsidP="00847DD8">
      <w:pPr>
        <w:spacing w:after="0" w:line="240" w:lineRule="auto"/>
        <w:jc w:val="left"/>
        <w:rPr>
          <w:rFonts w:eastAsia="Times New Roman" w:cs="Times New Roman"/>
          <w:szCs w:val="26"/>
        </w:rPr>
      </w:pPr>
      <w:r w:rsidRPr="00847DD8">
        <w:rPr>
          <w:rFonts w:eastAsia="Times New Roman" w:cs="Times New Roman"/>
          <w:szCs w:val="26"/>
        </w:rPr>
        <w:t xml:space="preserve">A. Chửa trứng hoặc ung thư rau. </w:t>
      </w:r>
    </w:p>
    <w:p w14:paraId="057D7634" w14:textId="77777777" w:rsidR="0013388C" w:rsidRPr="0013388C" w:rsidRDefault="00847DD8" w:rsidP="00847DD8">
      <w:pPr>
        <w:spacing w:after="0" w:line="240" w:lineRule="auto"/>
        <w:jc w:val="left"/>
        <w:rPr>
          <w:rFonts w:eastAsia="Times New Roman" w:cs="Times New Roman"/>
          <w:bCs/>
          <w:color w:val="0000FF"/>
          <w:szCs w:val="26"/>
        </w:rPr>
      </w:pPr>
      <w:r w:rsidRPr="00847DD8">
        <w:rPr>
          <w:rFonts w:eastAsia="Times New Roman" w:cs="Times New Roman"/>
          <w:bCs/>
          <w:color w:val="0000FF"/>
          <w:szCs w:val="26"/>
        </w:rPr>
        <w:t xml:space="preserve">B. Thai chết lưu hoặc thiểu năng rau. </w:t>
      </w:r>
    </w:p>
    <w:p w14:paraId="392C50AE" w14:textId="77777777" w:rsidR="0013388C" w:rsidRDefault="00847DD8" w:rsidP="00847DD8">
      <w:pPr>
        <w:spacing w:after="0" w:line="240" w:lineRule="auto"/>
        <w:jc w:val="left"/>
        <w:rPr>
          <w:rFonts w:eastAsia="Times New Roman" w:cs="Times New Roman"/>
          <w:szCs w:val="26"/>
        </w:rPr>
      </w:pPr>
      <w:r w:rsidRPr="00847DD8">
        <w:rPr>
          <w:rFonts w:eastAsia="Times New Roman" w:cs="Times New Roman"/>
          <w:szCs w:val="26"/>
        </w:rPr>
        <w:t xml:space="preserve">C. Nhiễm độc thai. </w:t>
      </w:r>
    </w:p>
    <w:p w14:paraId="741FE7FE" w14:textId="77777777" w:rsidR="00847DD8" w:rsidRPr="00847DD8" w:rsidRDefault="00847DD8" w:rsidP="00847DD8">
      <w:pPr>
        <w:spacing w:after="0" w:line="240" w:lineRule="auto"/>
        <w:jc w:val="left"/>
        <w:rPr>
          <w:rFonts w:eastAsia="Times New Roman" w:cs="Times New Roman"/>
          <w:szCs w:val="26"/>
        </w:rPr>
      </w:pPr>
      <w:r w:rsidRPr="00847DD8">
        <w:rPr>
          <w:rFonts w:eastAsia="Times New Roman" w:cs="Times New Roman"/>
          <w:szCs w:val="26"/>
        </w:rPr>
        <w:t>D. U tế bào lá nuôi ở phụ nữ không mang thai.</w:t>
      </w:r>
    </w:p>
    <w:p w14:paraId="0713F1BD" w14:textId="77777777" w:rsidR="00847DD8" w:rsidRPr="00847DD8" w:rsidRDefault="00847DD8" w:rsidP="00941991">
      <w:pPr>
        <w:numPr>
          <w:ilvl w:val="0"/>
          <w:numId w:val="1"/>
        </w:numPr>
        <w:spacing w:before="60" w:after="60" w:line="276" w:lineRule="auto"/>
        <w:contextualSpacing/>
        <w:rPr>
          <w:rFonts w:eastAsia="Times New Roman" w:cs="Times New Roman"/>
          <w:szCs w:val="26"/>
        </w:rPr>
      </w:pPr>
      <w:r w:rsidRPr="00847DD8">
        <w:rPr>
          <w:rFonts w:eastAsia="Times New Roman" w:cs="Times New Roman"/>
          <w:szCs w:val="26"/>
        </w:rPr>
        <w:t xml:space="preserve">Kỹ thuật viên thực hiện lấy bệnh phẩm và xử lý ban đầu cho xét nghiệm định lượng Beta hCG. Quy cách lấy mẫu, loại chất chống đông được phép sử dụng và điều kiện bảo quản bệnh phẩm nào sau đây là </w:t>
      </w:r>
      <w:r w:rsidRPr="00847DD8">
        <w:rPr>
          <w:rFonts w:eastAsia="Times New Roman" w:cs="Times New Roman"/>
          <w:b/>
          <w:bCs/>
          <w:szCs w:val="26"/>
        </w:rPr>
        <w:t>ĐÚNG</w:t>
      </w:r>
      <w:r w:rsidRPr="00847DD8">
        <w:rPr>
          <w:rFonts w:eastAsia="Times New Roman" w:cs="Times New Roman"/>
          <w:szCs w:val="26"/>
        </w:rPr>
        <w:t xml:space="preserve"> quy trình?</w:t>
      </w:r>
    </w:p>
    <w:p w14:paraId="232D99E2" w14:textId="77777777" w:rsidR="00941991" w:rsidRDefault="00847DD8" w:rsidP="00847DD8">
      <w:pPr>
        <w:spacing w:after="0" w:line="240" w:lineRule="auto"/>
        <w:jc w:val="left"/>
        <w:rPr>
          <w:rFonts w:eastAsia="Times New Roman" w:cs="Times New Roman"/>
          <w:szCs w:val="26"/>
        </w:rPr>
      </w:pPr>
      <w:r w:rsidRPr="00847DD8">
        <w:rPr>
          <w:rFonts w:eastAsia="Times New Roman" w:cs="Times New Roman"/>
          <w:szCs w:val="26"/>
        </w:rPr>
        <w:t xml:space="preserve">A. Lấy máu vào ống chống đông Citrate, không cần ly tâm và phân tích ngay. </w:t>
      </w:r>
    </w:p>
    <w:p w14:paraId="27752BC0" w14:textId="77777777" w:rsidR="00941991" w:rsidRPr="00941991" w:rsidRDefault="00847DD8" w:rsidP="00847DD8">
      <w:pPr>
        <w:spacing w:after="0" w:line="240" w:lineRule="auto"/>
        <w:jc w:val="left"/>
        <w:rPr>
          <w:rFonts w:eastAsia="Times New Roman" w:cs="Times New Roman"/>
          <w:bCs/>
          <w:color w:val="0000FF"/>
          <w:szCs w:val="26"/>
        </w:rPr>
      </w:pPr>
      <w:r w:rsidRPr="00847DD8">
        <w:rPr>
          <w:rFonts w:eastAsia="Times New Roman" w:cs="Times New Roman"/>
          <w:bCs/>
          <w:color w:val="0000FF"/>
          <w:szCs w:val="26"/>
        </w:rPr>
        <w:t xml:space="preserve">B. Sử dụng huyết thanh hoặc huyết tương chống đông bằng heparin hoặc EDTA, bắt buộc ly tâm trước khi phân tích. </w:t>
      </w:r>
    </w:p>
    <w:p w14:paraId="551C2483" w14:textId="77777777" w:rsidR="00941991" w:rsidRDefault="00847DD8" w:rsidP="00847DD8">
      <w:pPr>
        <w:spacing w:after="0" w:line="240" w:lineRule="auto"/>
        <w:jc w:val="left"/>
        <w:rPr>
          <w:rFonts w:eastAsia="Times New Roman" w:cs="Times New Roman"/>
          <w:szCs w:val="26"/>
        </w:rPr>
      </w:pPr>
      <w:r w:rsidRPr="00847DD8">
        <w:rPr>
          <w:rFonts w:eastAsia="Times New Roman" w:cs="Times New Roman"/>
          <w:szCs w:val="26"/>
        </w:rPr>
        <w:t xml:space="preserve">C. Sử dụng chất chống đông Oxalate, bảo quản ở 2-8°C được 12 tháng và rã đông 3 lần. </w:t>
      </w:r>
    </w:p>
    <w:p w14:paraId="33B1A589" w14:textId="77777777" w:rsidR="00847DD8" w:rsidRPr="00847DD8" w:rsidRDefault="00847DD8" w:rsidP="00847DD8">
      <w:pPr>
        <w:spacing w:after="0" w:line="240" w:lineRule="auto"/>
        <w:jc w:val="left"/>
        <w:rPr>
          <w:rFonts w:eastAsia="Times New Roman" w:cs="Times New Roman"/>
          <w:szCs w:val="26"/>
        </w:rPr>
      </w:pPr>
      <w:r w:rsidRPr="00847DD8">
        <w:rPr>
          <w:rFonts w:eastAsia="Times New Roman" w:cs="Times New Roman"/>
          <w:szCs w:val="26"/>
        </w:rPr>
        <w:lastRenderedPageBreak/>
        <w:t>D. Lấy máu không chất chống đông, giữ ở nhiệt độ phòng 3 ngày trước khi tiến hành ly tâm.</w:t>
      </w:r>
    </w:p>
    <w:p w14:paraId="41283A7B" w14:textId="77777777" w:rsidR="00456B61" w:rsidRPr="00847DD8" w:rsidRDefault="00456B61">
      <w:pPr>
        <w:rPr>
          <w:rFonts w:cs="Times New Roman"/>
          <w:szCs w:val="26"/>
        </w:rPr>
      </w:pPr>
    </w:p>
    <w:sectPr w:rsidR="00456B61" w:rsidRPr="00847DD8" w:rsidSect="00C12B7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607D77"/>
    <w:multiLevelType w:val="multilevel"/>
    <w:tmpl w:val="25607D77"/>
    <w:lvl w:ilvl="0">
      <w:start w:val="1"/>
      <w:numFmt w:val="decimal"/>
      <w:suff w:val="space"/>
      <w:lvlText w:val="Câu %1:"/>
      <w:lvlJc w:val="left"/>
      <w:pPr>
        <w:ind w:left="0" w:firstLine="0"/>
      </w:pPr>
      <w:rPr>
        <w:rFonts w:ascii="Times New Roman" w:hAnsi="Times New Roman" w:hint="default"/>
        <w:b/>
        <w:i w:val="0"/>
        <w:color w:val="auto"/>
        <w:sz w:val="26"/>
        <w:u w:val="single"/>
      </w:rPr>
    </w:lvl>
    <w:lvl w:ilvl="1">
      <w:start w:val="1"/>
      <w:numFmt w:val="upperLetter"/>
      <w:suff w:val="space"/>
      <w:lvlText w:val="%2."/>
      <w:lvlJc w:val="left"/>
      <w:pPr>
        <w:ind w:left="563" w:firstLine="97"/>
      </w:pPr>
      <w:rPr>
        <w:rFonts w:hint="default"/>
        <w:b w:val="0"/>
        <w:bCs w:val="0"/>
        <w:color w:val="auto"/>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7DD8"/>
    <w:rsid w:val="00120045"/>
    <w:rsid w:val="0013388C"/>
    <w:rsid w:val="00263D9E"/>
    <w:rsid w:val="00456B61"/>
    <w:rsid w:val="00484386"/>
    <w:rsid w:val="008262A7"/>
    <w:rsid w:val="00847DD8"/>
    <w:rsid w:val="00941991"/>
    <w:rsid w:val="00B15C0C"/>
    <w:rsid w:val="00B31199"/>
    <w:rsid w:val="00C12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D427BF"/>
  <w15:chartTrackingRefBased/>
  <w15:docId w15:val="{7A2A0470-71A6-4AEB-B8F0-1869FADDF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2B7E"/>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C12B7E"/>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C12B7E"/>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C12B7E"/>
    <w:pPr>
      <w:keepNext/>
      <w:keepLines/>
      <w:spacing w:before="120" w:after="0"/>
      <w:jc w:val="left"/>
      <w:outlineLvl w:val="2"/>
    </w:pPr>
    <w:rPr>
      <w:rFonts w:eastAsiaTheme="majorEastAsia" w:cstheme="majorBidi"/>
      <w:b/>
      <w: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utoRedefine/>
    <w:uiPriority w:val="1"/>
    <w:qFormat/>
    <w:rsid w:val="00C12B7E"/>
    <w:pPr>
      <w:spacing w:after="0" w:line="240" w:lineRule="auto"/>
      <w:jc w:val="both"/>
    </w:pPr>
    <w:rPr>
      <w:rFonts w:ascii="Times New Roman" w:hAnsi="Times New Roman"/>
      <w:sz w:val="26"/>
    </w:rPr>
  </w:style>
  <w:style w:type="character" w:customStyle="1" w:styleId="Heading1Char">
    <w:name w:val="Heading 1 Char"/>
    <w:basedOn w:val="DefaultParagraphFont"/>
    <w:link w:val="Heading1"/>
    <w:uiPriority w:val="9"/>
    <w:rsid w:val="00C12B7E"/>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C12B7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C12B7E"/>
    <w:rPr>
      <w:rFonts w:ascii="Times New Roman" w:eastAsiaTheme="majorEastAsia" w:hAnsi="Times New Roman" w:cstheme="majorBidi"/>
      <w:b/>
      <w:i/>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73647">
      <w:bodyDiv w:val="1"/>
      <w:marLeft w:val="0"/>
      <w:marRight w:val="0"/>
      <w:marTop w:val="0"/>
      <w:marBottom w:val="0"/>
      <w:divBdr>
        <w:top w:val="none" w:sz="0" w:space="0" w:color="auto"/>
        <w:left w:val="none" w:sz="0" w:space="0" w:color="auto"/>
        <w:bottom w:val="none" w:sz="0" w:space="0" w:color="auto"/>
        <w:right w:val="none" w:sz="0" w:space="0" w:color="auto"/>
      </w:divBdr>
      <w:divsChild>
        <w:div w:id="1360546755">
          <w:marLeft w:val="0"/>
          <w:marRight w:val="0"/>
          <w:marTop w:val="0"/>
          <w:marBottom w:val="0"/>
          <w:divBdr>
            <w:top w:val="none" w:sz="0" w:space="0" w:color="auto"/>
            <w:left w:val="none" w:sz="0" w:space="0" w:color="auto"/>
            <w:bottom w:val="none" w:sz="0" w:space="0" w:color="auto"/>
            <w:right w:val="none" w:sz="0" w:space="0" w:color="auto"/>
          </w:divBdr>
        </w:div>
        <w:div w:id="81267129">
          <w:marLeft w:val="0"/>
          <w:marRight w:val="0"/>
          <w:marTop w:val="0"/>
          <w:marBottom w:val="0"/>
          <w:divBdr>
            <w:top w:val="none" w:sz="0" w:space="0" w:color="auto"/>
            <w:left w:val="none" w:sz="0" w:space="0" w:color="auto"/>
            <w:bottom w:val="none" w:sz="0" w:space="0" w:color="auto"/>
            <w:right w:val="none" w:sz="0" w:space="0" w:color="auto"/>
          </w:divBdr>
        </w:div>
        <w:div w:id="2103447408">
          <w:marLeft w:val="0"/>
          <w:marRight w:val="0"/>
          <w:marTop w:val="0"/>
          <w:marBottom w:val="0"/>
          <w:divBdr>
            <w:top w:val="none" w:sz="0" w:space="0" w:color="auto"/>
            <w:left w:val="none" w:sz="0" w:space="0" w:color="auto"/>
            <w:bottom w:val="none" w:sz="0" w:space="0" w:color="auto"/>
            <w:right w:val="none" w:sz="0" w:space="0" w:color="auto"/>
          </w:divBdr>
        </w:div>
        <w:div w:id="1419670580">
          <w:marLeft w:val="0"/>
          <w:marRight w:val="0"/>
          <w:marTop w:val="0"/>
          <w:marBottom w:val="0"/>
          <w:divBdr>
            <w:top w:val="none" w:sz="0" w:space="0" w:color="auto"/>
            <w:left w:val="none" w:sz="0" w:space="0" w:color="auto"/>
            <w:bottom w:val="none" w:sz="0" w:space="0" w:color="auto"/>
            <w:right w:val="none" w:sz="0" w:space="0" w:color="auto"/>
          </w:divBdr>
        </w:div>
        <w:div w:id="514148479">
          <w:marLeft w:val="0"/>
          <w:marRight w:val="0"/>
          <w:marTop w:val="0"/>
          <w:marBottom w:val="0"/>
          <w:divBdr>
            <w:top w:val="none" w:sz="0" w:space="0" w:color="auto"/>
            <w:left w:val="none" w:sz="0" w:space="0" w:color="auto"/>
            <w:bottom w:val="none" w:sz="0" w:space="0" w:color="auto"/>
            <w:right w:val="none" w:sz="0" w:space="0" w:color="auto"/>
          </w:divBdr>
        </w:div>
        <w:div w:id="1570572429">
          <w:marLeft w:val="0"/>
          <w:marRight w:val="0"/>
          <w:marTop w:val="0"/>
          <w:marBottom w:val="0"/>
          <w:divBdr>
            <w:top w:val="none" w:sz="0" w:space="0" w:color="auto"/>
            <w:left w:val="none" w:sz="0" w:space="0" w:color="auto"/>
            <w:bottom w:val="none" w:sz="0" w:space="0" w:color="auto"/>
            <w:right w:val="none" w:sz="0" w:space="0" w:color="auto"/>
          </w:divBdr>
        </w:div>
        <w:div w:id="56632491">
          <w:marLeft w:val="0"/>
          <w:marRight w:val="0"/>
          <w:marTop w:val="0"/>
          <w:marBottom w:val="0"/>
          <w:divBdr>
            <w:top w:val="none" w:sz="0" w:space="0" w:color="auto"/>
            <w:left w:val="none" w:sz="0" w:space="0" w:color="auto"/>
            <w:bottom w:val="none" w:sz="0" w:space="0" w:color="auto"/>
            <w:right w:val="none" w:sz="0" w:space="0" w:color="auto"/>
          </w:divBdr>
        </w:div>
        <w:div w:id="917790866">
          <w:marLeft w:val="0"/>
          <w:marRight w:val="0"/>
          <w:marTop w:val="0"/>
          <w:marBottom w:val="0"/>
          <w:divBdr>
            <w:top w:val="none" w:sz="0" w:space="0" w:color="auto"/>
            <w:left w:val="none" w:sz="0" w:space="0" w:color="auto"/>
            <w:bottom w:val="none" w:sz="0" w:space="0" w:color="auto"/>
            <w:right w:val="none" w:sz="0" w:space="0" w:color="auto"/>
          </w:divBdr>
        </w:div>
        <w:div w:id="1575314765">
          <w:marLeft w:val="0"/>
          <w:marRight w:val="0"/>
          <w:marTop w:val="0"/>
          <w:marBottom w:val="0"/>
          <w:divBdr>
            <w:top w:val="none" w:sz="0" w:space="0" w:color="auto"/>
            <w:left w:val="none" w:sz="0" w:space="0" w:color="auto"/>
            <w:bottom w:val="none" w:sz="0" w:space="0" w:color="auto"/>
            <w:right w:val="none" w:sz="0" w:space="0" w:color="auto"/>
          </w:divBdr>
        </w:div>
        <w:div w:id="1871646111">
          <w:marLeft w:val="0"/>
          <w:marRight w:val="0"/>
          <w:marTop w:val="0"/>
          <w:marBottom w:val="0"/>
          <w:divBdr>
            <w:top w:val="none" w:sz="0" w:space="0" w:color="auto"/>
            <w:left w:val="none" w:sz="0" w:space="0" w:color="auto"/>
            <w:bottom w:val="none" w:sz="0" w:space="0" w:color="auto"/>
            <w:right w:val="none" w:sz="0" w:space="0" w:color="auto"/>
          </w:divBdr>
        </w:div>
        <w:div w:id="618996675">
          <w:marLeft w:val="0"/>
          <w:marRight w:val="0"/>
          <w:marTop w:val="0"/>
          <w:marBottom w:val="0"/>
          <w:divBdr>
            <w:top w:val="none" w:sz="0" w:space="0" w:color="auto"/>
            <w:left w:val="none" w:sz="0" w:space="0" w:color="auto"/>
            <w:bottom w:val="none" w:sz="0" w:space="0" w:color="auto"/>
            <w:right w:val="none" w:sz="0" w:space="0" w:color="auto"/>
          </w:divBdr>
        </w:div>
        <w:div w:id="1901162112">
          <w:marLeft w:val="0"/>
          <w:marRight w:val="0"/>
          <w:marTop w:val="0"/>
          <w:marBottom w:val="0"/>
          <w:divBdr>
            <w:top w:val="none" w:sz="0" w:space="0" w:color="auto"/>
            <w:left w:val="none" w:sz="0" w:space="0" w:color="auto"/>
            <w:bottom w:val="none" w:sz="0" w:space="0" w:color="auto"/>
            <w:right w:val="none" w:sz="0" w:space="0" w:color="auto"/>
          </w:divBdr>
        </w:div>
        <w:div w:id="987976946">
          <w:marLeft w:val="0"/>
          <w:marRight w:val="0"/>
          <w:marTop w:val="0"/>
          <w:marBottom w:val="0"/>
          <w:divBdr>
            <w:top w:val="none" w:sz="0" w:space="0" w:color="auto"/>
            <w:left w:val="none" w:sz="0" w:space="0" w:color="auto"/>
            <w:bottom w:val="none" w:sz="0" w:space="0" w:color="auto"/>
            <w:right w:val="none" w:sz="0" w:space="0" w:color="auto"/>
          </w:divBdr>
        </w:div>
        <w:div w:id="1890412195">
          <w:marLeft w:val="0"/>
          <w:marRight w:val="0"/>
          <w:marTop w:val="0"/>
          <w:marBottom w:val="0"/>
          <w:divBdr>
            <w:top w:val="none" w:sz="0" w:space="0" w:color="auto"/>
            <w:left w:val="none" w:sz="0" w:space="0" w:color="auto"/>
            <w:bottom w:val="none" w:sz="0" w:space="0" w:color="auto"/>
            <w:right w:val="none" w:sz="0" w:space="0" w:color="auto"/>
          </w:divBdr>
        </w:div>
        <w:div w:id="303706493">
          <w:marLeft w:val="0"/>
          <w:marRight w:val="0"/>
          <w:marTop w:val="0"/>
          <w:marBottom w:val="0"/>
          <w:divBdr>
            <w:top w:val="none" w:sz="0" w:space="0" w:color="auto"/>
            <w:left w:val="none" w:sz="0" w:space="0" w:color="auto"/>
            <w:bottom w:val="none" w:sz="0" w:space="0" w:color="auto"/>
            <w:right w:val="none" w:sz="0" w:space="0" w:color="auto"/>
          </w:divBdr>
        </w:div>
        <w:div w:id="607542397">
          <w:marLeft w:val="0"/>
          <w:marRight w:val="0"/>
          <w:marTop w:val="0"/>
          <w:marBottom w:val="0"/>
          <w:divBdr>
            <w:top w:val="none" w:sz="0" w:space="0" w:color="auto"/>
            <w:left w:val="none" w:sz="0" w:space="0" w:color="auto"/>
            <w:bottom w:val="none" w:sz="0" w:space="0" w:color="auto"/>
            <w:right w:val="none" w:sz="0" w:space="0" w:color="auto"/>
          </w:divBdr>
        </w:div>
        <w:div w:id="1269434892">
          <w:marLeft w:val="0"/>
          <w:marRight w:val="0"/>
          <w:marTop w:val="0"/>
          <w:marBottom w:val="0"/>
          <w:divBdr>
            <w:top w:val="none" w:sz="0" w:space="0" w:color="auto"/>
            <w:left w:val="none" w:sz="0" w:space="0" w:color="auto"/>
            <w:bottom w:val="none" w:sz="0" w:space="0" w:color="auto"/>
            <w:right w:val="none" w:sz="0" w:space="0" w:color="auto"/>
          </w:divBdr>
        </w:div>
        <w:div w:id="1969164280">
          <w:marLeft w:val="0"/>
          <w:marRight w:val="0"/>
          <w:marTop w:val="0"/>
          <w:marBottom w:val="0"/>
          <w:divBdr>
            <w:top w:val="none" w:sz="0" w:space="0" w:color="auto"/>
            <w:left w:val="none" w:sz="0" w:space="0" w:color="auto"/>
            <w:bottom w:val="none" w:sz="0" w:space="0" w:color="auto"/>
            <w:right w:val="none" w:sz="0" w:space="0" w:color="auto"/>
          </w:divBdr>
        </w:div>
        <w:div w:id="926503214">
          <w:marLeft w:val="0"/>
          <w:marRight w:val="0"/>
          <w:marTop w:val="0"/>
          <w:marBottom w:val="0"/>
          <w:divBdr>
            <w:top w:val="none" w:sz="0" w:space="0" w:color="auto"/>
            <w:left w:val="none" w:sz="0" w:space="0" w:color="auto"/>
            <w:bottom w:val="none" w:sz="0" w:space="0" w:color="auto"/>
            <w:right w:val="none" w:sz="0" w:space="0" w:color="auto"/>
          </w:divBdr>
        </w:div>
        <w:div w:id="1676149837">
          <w:marLeft w:val="0"/>
          <w:marRight w:val="0"/>
          <w:marTop w:val="0"/>
          <w:marBottom w:val="0"/>
          <w:divBdr>
            <w:top w:val="none" w:sz="0" w:space="0" w:color="auto"/>
            <w:left w:val="none" w:sz="0" w:space="0" w:color="auto"/>
            <w:bottom w:val="none" w:sz="0" w:space="0" w:color="auto"/>
            <w:right w:val="none" w:sz="0" w:space="0" w:color="auto"/>
          </w:divBdr>
        </w:div>
        <w:div w:id="2004888132">
          <w:marLeft w:val="0"/>
          <w:marRight w:val="0"/>
          <w:marTop w:val="0"/>
          <w:marBottom w:val="0"/>
          <w:divBdr>
            <w:top w:val="none" w:sz="0" w:space="0" w:color="auto"/>
            <w:left w:val="none" w:sz="0" w:space="0" w:color="auto"/>
            <w:bottom w:val="none" w:sz="0" w:space="0" w:color="auto"/>
            <w:right w:val="none" w:sz="0" w:space="0" w:color="auto"/>
          </w:divBdr>
        </w:div>
        <w:div w:id="171454778">
          <w:marLeft w:val="0"/>
          <w:marRight w:val="0"/>
          <w:marTop w:val="0"/>
          <w:marBottom w:val="0"/>
          <w:divBdr>
            <w:top w:val="none" w:sz="0" w:space="0" w:color="auto"/>
            <w:left w:val="none" w:sz="0" w:space="0" w:color="auto"/>
            <w:bottom w:val="none" w:sz="0" w:space="0" w:color="auto"/>
            <w:right w:val="none" w:sz="0" w:space="0" w:color="auto"/>
          </w:divBdr>
        </w:div>
        <w:div w:id="374044941">
          <w:marLeft w:val="0"/>
          <w:marRight w:val="0"/>
          <w:marTop w:val="0"/>
          <w:marBottom w:val="0"/>
          <w:divBdr>
            <w:top w:val="none" w:sz="0" w:space="0" w:color="auto"/>
            <w:left w:val="none" w:sz="0" w:space="0" w:color="auto"/>
            <w:bottom w:val="none" w:sz="0" w:space="0" w:color="auto"/>
            <w:right w:val="none" w:sz="0" w:space="0" w:color="auto"/>
          </w:divBdr>
        </w:div>
        <w:div w:id="316694520">
          <w:marLeft w:val="0"/>
          <w:marRight w:val="0"/>
          <w:marTop w:val="0"/>
          <w:marBottom w:val="0"/>
          <w:divBdr>
            <w:top w:val="none" w:sz="0" w:space="0" w:color="auto"/>
            <w:left w:val="none" w:sz="0" w:space="0" w:color="auto"/>
            <w:bottom w:val="none" w:sz="0" w:space="0" w:color="auto"/>
            <w:right w:val="none" w:sz="0" w:space="0" w:color="auto"/>
          </w:divBdr>
        </w:div>
        <w:div w:id="1655259248">
          <w:marLeft w:val="0"/>
          <w:marRight w:val="0"/>
          <w:marTop w:val="0"/>
          <w:marBottom w:val="0"/>
          <w:divBdr>
            <w:top w:val="none" w:sz="0" w:space="0" w:color="auto"/>
            <w:left w:val="none" w:sz="0" w:space="0" w:color="auto"/>
            <w:bottom w:val="none" w:sz="0" w:space="0" w:color="auto"/>
            <w:right w:val="none" w:sz="0" w:space="0" w:color="auto"/>
          </w:divBdr>
        </w:div>
        <w:div w:id="382408977">
          <w:marLeft w:val="0"/>
          <w:marRight w:val="0"/>
          <w:marTop w:val="0"/>
          <w:marBottom w:val="0"/>
          <w:divBdr>
            <w:top w:val="none" w:sz="0" w:space="0" w:color="auto"/>
            <w:left w:val="none" w:sz="0" w:space="0" w:color="auto"/>
            <w:bottom w:val="none" w:sz="0" w:space="0" w:color="auto"/>
            <w:right w:val="none" w:sz="0" w:space="0" w:color="auto"/>
          </w:divBdr>
        </w:div>
        <w:div w:id="1026099903">
          <w:marLeft w:val="0"/>
          <w:marRight w:val="0"/>
          <w:marTop w:val="0"/>
          <w:marBottom w:val="0"/>
          <w:divBdr>
            <w:top w:val="none" w:sz="0" w:space="0" w:color="auto"/>
            <w:left w:val="none" w:sz="0" w:space="0" w:color="auto"/>
            <w:bottom w:val="none" w:sz="0" w:space="0" w:color="auto"/>
            <w:right w:val="none" w:sz="0" w:space="0" w:color="auto"/>
          </w:divBdr>
        </w:div>
        <w:div w:id="1360473510">
          <w:marLeft w:val="0"/>
          <w:marRight w:val="0"/>
          <w:marTop w:val="0"/>
          <w:marBottom w:val="0"/>
          <w:divBdr>
            <w:top w:val="none" w:sz="0" w:space="0" w:color="auto"/>
            <w:left w:val="none" w:sz="0" w:space="0" w:color="auto"/>
            <w:bottom w:val="none" w:sz="0" w:space="0" w:color="auto"/>
            <w:right w:val="none" w:sz="0" w:space="0" w:color="auto"/>
          </w:divBdr>
        </w:div>
        <w:div w:id="1543135405">
          <w:marLeft w:val="0"/>
          <w:marRight w:val="0"/>
          <w:marTop w:val="0"/>
          <w:marBottom w:val="0"/>
          <w:divBdr>
            <w:top w:val="none" w:sz="0" w:space="0" w:color="auto"/>
            <w:left w:val="none" w:sz="0" w:space="0" w:color="auto"/>
            <w:bottom w:val="none" w:sz="0" w:space="0" w:color="auto"/>
            <w:right w:val="none" w:sz="0" w:space="0" w:color="auto"/>
          </w:divBdr>
        </w:div>
        <w:div w:id="1711146051">
          <w:marLeft w:val="0"/>
          <w:marRight w:val="0"/>
          <w:marTop w:val="0"/>
          <w:marBottom w:val="0"/>
          <w:divBdr>
            <w:top w:val="none" w:sz="0" w:space="0" w:color="auto"/>
            <w:left w:val="none" w:sz="0" w:space="0" w:color="auto"/>
            <w:bottom w:val="none" w:sz="0" w:space="0" w:color="auto"/>
            <w:right w:val="none" w:sz="0" w:space="0" w:color="auto"/>
          </w:divBdr>
        </w:div>
        <w:div w:id="89278133">
          <w:marLeft w:val="0"/>
          <w:marRight w:val="0"/>
          <w:marTop w:val="0"/>
          <w:marBottom w:val="0"/>
          <w:divBdr>
            <w:top w:val="none" w:sz="0" w:space="0" w:color="auto"/>
            <w:left w:val="none" w:sz="0" w:space="0" w:color="auto"/>
            <w:bottom w:val="none" w:sz="0" w:space="0" w:color="auto"/>
            <w:right w:val="none" w:sz="0" w:space="0" w:color="auto"/>
          </w:divBdr>
        </w:div>
        <w:div w:id="776560396">
          <w:marLeft w:val="0"/>
          <w:marRight w:val="0"/>
          <w:marTop w:val="0"/>
          <w:marBottom w:val="0"/>
          <w:divBdr>
            <w:top w:val="none" w:sz="0" w:space="0" w:color="auto"/>
            <w:left w:val="none" w:sz="0" w:space="0" w:color="auto"/>
            <w:bottom w:val="none" w:sz="0" w:space="0" w:color="auto"/>
            <w:right w:val="none" w:sz="0" w:space="0" w:color="auto"/>
          </w:divBdr>
        </w:div>
        <w:div w:id="17658812">
          <w:marLeft w:val="0"/>
          <w:marRight w:val="0"/>
          <w:marTop w:val="0"/>
          <w:marBottom w:val="0"/>
          <w:divBdr>
            <w:top w:val="none" w:sz="0" w:space="0" w:color="auto"/>
            <w:left w:val="none" w:sz="0" w:space="0" w:color="auto"/>
            <w:bottom w:val="none" w:sz="0" w:space="0" w:color="auto"/>
            <w:right w:val="none" w:sz="0" w:space="0" w:color="auto"/>
          </w:divBdr>
        </w:div>
        <w:div w:id="218714942">
          <w:marLeft w:val="0"/>
          <w:marRight w:val="0"/>
          <w:marTop w:val="0"/>
          <w:marBottom w:val="0"/>
          <w:divBdr>
            <w:top w:val="none" w:sz="0" w:space="0" w:color="auto"/>
            <w:left w:val="none" w:sz="0" w:space="0" w:color="auto"/>
            <w:bottom w:val="none" w:sz="0" w:space="0" w:color="auto"/>
            <w:right w:val="none" w:sz="0" w:space="0" w:color="auto"/>
          </w:divBdr>
        </w:div>
        <w:div w:id="379089283">
          <w:marLeft w:val="0"/>
          <w:marRight w:val="0"/>
          <w:marTop w:val="0"/>
          <w:marBottom w:val="0"/>
          <w:divBdr>
            <w:top w:val="none" w:sz="0" w:space="0" w:color="auto"/>
            <w:left w:val="none" w:sz="0" w:space="0" w:color="auto"/>
            <w:bottom w:val="none" w:sz="0" w:space="0" w:color="auto"/>
            <w:right w:val="none" w:sz="0" w:space="0" w:color="auto"/>
          </w:divBdr>
        </w:div>
        <w:div w:id="1579169973">
          <w:marLeft w:val="0"/>
          <w:marRight w:val="0"/>
          <w:marTop w:val="0"/>
          <w:marBottom w:val="0"/>
          <w:divBdr>
            <w:top w:val="none" w:sz="0" w:space="0" w:color="auto"/>
            <w:left w:val="none" w:sz="0" w:space="0" w:color="auto"/>
            <w:bottom w:val="none" w:sz="0" w:space="0" w:color="auto"/>
            <w:right w:val="none" w:sz="0" w:space="0" w:color="auto"/>
          </w:divBdr>
        </w:div>
        <w:div w:id="404300699">
          <w:marLeft w:val="0"/>
          <w:marRight w:val="0"/>
          <w:marTop w:val="0"/>
          <w:marBottom w:val="0"/>
          <w:divBdr>
            <w:top w:val="none" w:sz="0" w:space="0" w:color="auto"/>
            <w:left w:val="none" w:sz="0" w:space="0" w:color="auto"/>
            <w:bottom w:val="none" w:sz="0" w:space="0" w:color="auto"/>
            <w:right w:val="none" w:sz="0" w:space="0" w:color="auto"/>
          </w:divBdr>
        </w:div>
        <w:div w:id="354120130">
          <w:marLeft w:val="0"/>
          <w:marRight w:val="0"/>
          <w:marTop w:val="0"/>
          <w:marBottom w:val="0"/>
          <w:divBdr>
            <w:top w:val="none" w:sz="0" w:space="0" w:color="auto"/>
            <w:left w:val="none" w:sz="0" w:space="0" w:color="auto"/>
            <w:bottom w:val="none" w:sz="0" w:space="0" w:color="auto"/>
            <w:right w:val="none" w:sz="0" w:space="0" w:color="auto"/>
          </w:divBdr>
        </w:div>
        <w:div w:id="1045763134">
          <w:marLeft w:val="0"/>
          <w:marRight w:val="0"/>
          <w:marTop w:val="0"/>
          <w:marBottom w:val="0"/>
          <w:divBdr>
            <w:top w:val="none" w:sz="0" w:space="0" w:color="auto"/>
            <w:left w:val="none" w:sz="0" w:space="0" w:color="auto"/>
            <w:bottom w:val="none" w:sz="0" w:space="0" w:color="auto"/>
            <w:right w:val="none" w:sz="0" w:space="0" w:color="auto"/>
          </w:divBdr>
        </w:div>
        <w:div w:id="488636500">
          <w:marLeft w:val="0"/>
          <w:marRight w:val="0"/>
          <w:marTop w:val="0"/>
          <w:marBottom w:val="0"/>
          <w:divBdr>
            <w:top w:val="none" w:sz="0" w:space="0" w:color="auto"/>
            <w:left w:val="none" w:sz="0" w:space="0" w:color="auto"/>
            <w:bottom w:val="none" w:sz="0" w:space="0" w:color="auto"/>
            <w:right w:val="none" w:sz="0" w:space="0" w:color="auto"/>
          </w:divBdr>
        </w:div>
        <w:div w:id="661541220">
          <w:marLeft w:val="0"/>
          <w:marRight w:val="0"/>
          <w:marTop w:val="0"/>
          <w:marBottom w:val="0"/>
          <w:divBdr>
            <w:top w:val="none" w:sz="0" w:space="0" w:color="auto"/>
            <w:left w:val="none" w:sz="0" w:space="0" w:color="auto"/>
            <w:bottom w:val="none" w:sz="0" w:space="0" w:color="auto"/>
            <w:right w:val="none" w:sz="0" w:space="0" w:color="auto"/>
          </w:divBdr>
        </w:div>
        <w:div w:id="2062442111">
          <w:marLeft w:val="0"/>
          <w:marRight w:val="0"/>
          <w:marTop w:val="0"/>
          <w:marBottom w:val="0"/>
          <w:divBdr>
            <w:top w:val="none" w:sz="0" w:space="0" w:color="auto"/>
            <w:left w:val="none" w:sz="0" w:space="0" w:color="auto"/>
            <w:bottom w:val="none" w:sz="0" w:space="0" w:color="auto"/>
            <w:right w:val="none" w:sz="0" w:space="0" w:color="auto"/>
          </w:divBdr>
        </w:div>
        <w:div w:id="1373846007">
          <w:marLeft w:val="0"/>
          <w:marRight w:val="0"/>
          <w:marTop w:val="0"/>
          <w:marBottom w:val="0"/>
          <w:divBdr>
            <w:top w:val="none" w:sz="0" w:space="0" w:color="auto"/>
            <w:left w:val="none" w:sz="0" w:space="0" w:color="auto"/>
            <w:bottom w:val="none" w:sz="0" w:space="0" w:color="auto"/>
            <w:right w:val="none" w:sz="0" w:space="0" w:color="auto"/>
          </w:divBdr>
        </w:div>
        <w:div w:id="1422607316">
          <w:marLeft w:val="0"/>
          <w:marRight w:val="0"/>
          <w:marTop w:val="0"/>
          <w:marBottom w:val="0"/>
          <w:divBdr>
            <w:top w:val="none" w:sz="0" w:space="0" w:color="auto"/>
            <w:left w:val="none" w:sz="0" w:space="0" w:color="auto"/>
            <w:bottom w:val="none" w:sz="0" w:space="0" w:color="auto"/>
            <w:right w:val="none" w:sz="0" w:space="0" w:color="auto"/>
          </w:divBdr>
        </w:div>
        <w:div w:id="932974817">
          <w:marLeft w:val="0"/>
          <w:marRight w:val="0"/>
          <w:marTop w:val="0"/>
          <w:marBottom w:val="0"/>
          <w:divBdr>
            <w:top w:val="none" w:sz="0" w:space="0" w:color="auto"/>
            <w:left w:val="none" w:sz="0" w:space="0" w:color="auto"/>
            <w:bottom w:val="none" w:sz="0" w:space="0" w:color="auto"/>
            <w:right w:val="none" w:sz="0" w:space="0" w:color="auto"/>
          </w:divBdr>
        </w:div>
        <w:div w:id="115612009">
          <w:marLeft w:val="0"/>
          <w:marRight w:val="0"/>
          <w:marTop w:val="0"/>
          <w:marBottom w:val="0"/>
          <w:divBdr>
            <w:top w:val="none" w:sz="0" w:space="0" w:color="auto"/>
            <w:left w:val="none" w:sz="0" w:space="0" w:color="auto"/>
            <w:bottom w:val="none" w:sz="0" w:space="0" w:color="auto"/>
            <w:right w:val="none" w:sz="0" w:space="0" w:color="auto"/>
          </w:divBdr>
        </w:div>
        <w:div w:id="1482385082">
          <w:marLeft w:val="0"/>
          <w:marRight w:val="0"/>
          <w:marTop w:val="0"/>
          <w:marBottom w:val="0"/>
          <w:divBdr>
            <w:top w:val="none" w:sz="0" w:space="0" w:color="auto"/>
            <w:left w:val="none" w:sz="0" w:space="0" w:color="auto"/>
            <w:bottom w:val="none" w:sz="0" w:space="0" w:color="auto"/>
            <w:right w:val="none" w:sz="0" w:space="0" w:color="auto"/>
          </w:divBdr>
        </w:div>
        <w:div w:id="148330381">
          <w:marLeft w:val="0"/>
          <w:marRight w:val="0"/>
          <w:marTop w:val="0"/>
          <w:marBottom w:val="0"/>
          <w:divBdr>
            <w:top w:val="none" w:sz="0" w:space="0" w:color="auto"/>
            <w:left w:val="none" w:sz="0" w:space="0" w:color="auto"/>
            <w:bottom w:val="none" w:sz="0" w:space="0" w:color="auto"/>
            <w:right w:val="none" w:sz="0" w:space="0" w:color="auto"/>
          </w:divBdr>
        </w:div>
        <w:div w:id="1901482122">
          <w:marLeft w:val="0"/>
          <w:marRight w:val="0"/>
          <w:marTop w:val="0"/>
          <w:marBottom w:val="0"/>
          <w:divBdr>
            <w:top w:val="none" w:sz="0" w:space="0" w:color="auto"/>
            <w:left w:val="none" w:sz="0" w:space="0" w:color="auto"/>
            <w:bottom w:val="none" w:sz="0" w:space="0" w:color="auto"/>
            <w:right w:val="none" w:sz="0" w:space="0" w:color="auto"/>
          </w:divBdr>
        </w:div>
        <w:div w:id="1757901174">
          <w:marLeft w:val="0"/>
          <w:marRight w:val="0"/>
          <w:marTop w:val="0"/>
          <w:marBottom w:val="0"/>
          <w:divBdr>
            <w:top w:val="none" w:sz="0" w:space="0" w:color="auto"/>
            <w:left w:val="none" w:sz="0" w:space="0" w:color="auto"/>
            <w:bottom w:val="none" w:sz="0" w:space="0" w:color="auto"/>
            <w:right w:val="none" w:sz="0" w:space="0" w:color="auto"/>
          </w:divBdr>
        </w:div>
        <w:div w:id="1609313357">
          <w:marLeft w:val="0"/>
          <w:marRight w:val="0"/>
          <w:marTop w:val="0"/>
          <w:marBottom w:val="0"/>
          <w:divBdr>
            <w:top w:val="none" w:sz="0" w:space="0" w:color="auto"/>
            <w:left w:val="none" w:sz="0" w:space="0" w:color="auto"/>
            <w:bottom w:val="none" w:sz="0" w:space="0" w:color="auto"/>
            <w:right w:val="none" w:sz="0" w:space="0" w:color="auto"/>
          </w:divBdr>
        </w:div>
        <w:div w:id="722100729">
          <w:marLeft w:val="0"/>
          <w:marRight w:val="0"/>
          <w:marTop w:val="0"/>
          <w:marBottom w:val="0"/>
          <w:divBdr>
            <w:top w:val="none" w:sz="0" w:space="0" w:color="auto"/>
            <w:left w:val="none" w:sz="0" w:space="0" w:color="auto"/>
            <w:bottom w:val="none" w:sz="0" w:space="0" w:color="auto"/>
            <w:right w:val="none" w:sz="0" w:space="0" w:color="auto"/>
          </w:divBdr>
        </w:div>
        <w:div w:id="1145005145">
          <w:marLeft w:val="0"/>
          <w:marRight w:val="0"/>
          <w:marTop w:val="0"/>
          <w:marBottom w:val="0"/>
          <w:divBdr>
            <w:top w:val="none" w:sz="0" w:space="0" w:color="auto"/>
            <w:left w:val="none" w:sz="0" w:space="0" w:color="auto"/>
            <w:bottom w:val="none" w:sz="0" w:space="0" w:color="auto"/>
            <w:right w:val="none" w:sz="0" w:space="0" w:color="auto"/>
          </w:divBdr>
        </w:div>
        <w:div w:id="1039820969">
          <w:marLeft w:val="0"/>
          <w:marRight w:val="0"/>
          <w:marTop w:val="0"/>
          <w:marBottom w:val="0"/>
          <w:divBdr>
            <w:top w:val="none" w:sz="0" w:space="0" w:color="auto"/>
            <w:left w:val="none" w:sz="0" w:space="0" w:color="auto"/>
            <w:bottom w:val="none" w:sz="0" w:space="0" w:color="auto"/>
            <w:right w:val="none" w:sz="0" w:space="0" w:color="auto"/>
          </w:divBdr>
        </w:div>
        <w:div w:id="858660714">
          <w:marLeft w:val="0"/>
          <w:marRight w:val="0"/>
          <w:marTop w:val="0"/>
          <w:marBottom w:val="0"/>
          <w:divBdr>
            <w:top w:val="none" w:sz="0" w:space="0" w:color="auto"/>
            <w:left w:val="none" w:sz="0" w:space="0" w:color="auto"/>
            <w:bottom w:val="none" w:sz="0" w:space="0" w:color="auto"/>
            <w:right w:val="none" w:sz="0" w:space="0" w:color="auto"/>
          </w:divBdr>
        </w:div>
        <w:div w:id="1122194206">
          <w:marLeft w:val="0"/>
          <w:marRight w:val="0"/>
          <w:marTop w:val="0"/>
          <w:marBottom w:val="0"/>
          <w:divBdr>
            <w:top w:val="none" w:sz="0" w:space="0" w:color="auto"/>
            <w:left w:val="none" w:sz="0" w:space="0" w:color="auto"/>
            <w:bottom w:val="none" w:sz="0" w:space="0" w:color="auto"/>
            <w:right w:val="none" w:sz="0" w:space="0" w:color="auto"/>
          </w:divBdr>
        </w:div>
        <w:div w:id="898593825">
          <w:marLeft w:val="0"/>
          <w:marRight w:val="0"/>
          <w:marTop w:val="0"/>
          <w:marBottom w:val="0"/>
          <w:divBdr>
            <w:top w:val="none" w:sz="0" w:space="0" w:color="auto"/>
            <w:left w:val="none" w:sz="0" w:space="0" w:color="auto"/>
            <w:bottom w:val="none" w:sz="0" w:space="0" w:color="auto"/>
            <w:right w:val="none" w:sz="0" w:space="0" w:color="auto"/>
          </w:divBdr>
        </w:div>
        <w:div w:id="1366297608">
          <w:marLeft w:val="0"/>
          <w:marRight w:val="0"/>
          <w:marTop w:val="0"/>
          <w:marBottom w:val="0"/>
          <w:divBdr>
            <w:top w:val="none" w:sz="0" w:space="0" w:color="auto"/>
            <w:left w:val="none" w:sz="0" w:space="0" w:color="auto"/>
            <w:bottom w:val="none" w:sz="0" w:space="0" w:color="auto"/>
            <w:right w:val="none" w:sz="0" w:space="0" w:color="auto"/>
          </w:divBdr>
        </w:div>
        <w:div w:id="327486651">
          <w:marLeft w:val="0"/>
          <w:marRight w:val="0"/>
          <w:marTop w:val="0"/>
          <w:marBottom w:val="0"/>
          <w:divBdr>
            <w:top w:val="none" w:sz="0" w:space="0" w:color="auto"/>
            <w:left w:val="none" w:sz="0" w:space="0" w:color="auto"/>
            <w:bottom w:val="none" w:sz="0" w:space="0" w:color="auto"/>
            <w:right w:val="none" w:sz="0" w:space="0" w:color="auto"/>
          </w:divBdr>
        </w:div>
        <w:div w:id="132480">
          <w:marLeft w:val="0"/>
          <w:marRight w:val="0"/>
          <w:marTop w:val="0"/>
          <w:marBottom w:val="0"/>
          <w:divBdr>
            <w:top w:val="none" w:sz="0" w:space="0" w:color="auto"/>
            <w:left w:val="none" w:sz="0" w:space="0" w:color="auto"/>
            <w:bottom w:val="none" w:sz="0" w:space="0" w:color="auto"/>
            <w:right w:val="none" w:sz="0" w:space="0" w:color="auto"/>
          </w:divBdr>
        </w:div>
        <w:div w:id="271861851">
          <w:marLeft w:val="0"/>
          <w:marRight w:val="0"/>
          <w:marTop w:val="0"/>
          <w:marBottom w:val="0"/>
          <w:divBdr>
            <w:top w:val="none" w:sz="0" w:space="0" w:color="auto"/>
            <w:left w:val="none" w:sz="0" w:space="0" w:color="auto"/>
            <w:bottom w:val="none" w:sz="0" w:space="0" w:color="auto"/>
            <w:right w:val="none" w:sz="0" w:space="0" w:color="auto"/>
          </w:divBdr>
        </w:div>
        <w:div w:id="1793549630">
          <w:marLeft w:val="0"/>
          <w:marRight w:val="0"/>
          <w:marTop w:val="0"/>
          <w:marBottom w:val="0"/>
          <w:divBdr>
            <w:top w:val="none" w:sz="0" w:space="0" w:color="auto"/>
            <w:left w:val="none" w:sz="0" w:space="0" w:color="auto"/>
            <w:bottom w:val="none" w:sz="0" w:space="0" w:color="auto"/>
            <w:right w:val="none" w:sz="0" w:space="0" w:color="auto"/>
          </w:divBdr>
        </w:div>
        <w:div w:id="726028988">
          <w:marLeft w:val="0"/>
          <w:marRight w:val="0"/>
          <w:marTop w:val="0"/>
          <w:marBottom w:val="0"/>
          <w:divBdr>
            <w:top w:val="none" w:sz="0" w:space="0" w:color="auto"/>
            <w:left w:val="none" w:sz="0" w:space="0" w:color="auto"/>
            <w:bottom w:val="none" w:sz="0" w:space="0" w:color="auto"/>
            <w:right w:val="none" w:sz="0" w:space="0" w:color="auto"/>
          </w:divBdr>
        </w:div>
        <w:div w:id="669068289">
          <w:marLeft w:val="0"/>
          <w:marRight w:val="0"/>
          <w:marTop w:val="0"/>
          <w:marBottom w:val="0"/>
          <w:divBdr>
            <w:top w:val="none" w:sz="0" w:space="0" w:color="auto"/>
            <w:left w:val="none" w:sz="0" w:space="0" w:color="auto"/>
            <w:bottom w:val="none" w:sz="0" w:space="0" w:color="auto"/>
            <w:right w:val="none" w:sz="0" w:space="0" w:color="auto"/>
          </w:divBdr>
        </w:div>
        <w:div w:id="1025596518">
          <w:marLeft w:val="0"/>
          <w:marRight w:val="0"/>
          <w:marTop w:val="0"/>
          <w:marBottom w:val="0"/>
          <w:divBdr>
            <w:top w:val="none" w:sz="0" w:space="0" w:color="auto"/>
            <w:left w:val="none" w:sz="0" w:space="0" w:color="auto"/>
            <w:bottom w:val="none" w:sz="0" w:space="0" w:color="auto"/>
            <w:right w:val="none" w:sz="0" w:space="0" w:color="auto"/>
          </w:divBdr>
        </w:div>
        <w:div w:id="1752315535">
          <w:marLeft w:val="0"/>
          <w:marRight w:val="0"/>
          <w:marTop w:val="0"/>
          <w:marBottom w:val="0"/>
          <w:divBdr>
            <w:top w:val="none" w:sz="0" w:space="0" w:color="auto"/>
            <w:left w:val="none" w:sz="0" w:space="0" w:color="auto"/>
            <w:bottom w:val="none" w:sz="0" w:space="0" w:color="auto"/>
            <w:right w:val="none" w:sz="0" w:space="0" w:color="auto"/>
          </w:divBdr>
        </w:div>
        <w:div w:id="424156676">
          <w:marLeft w:val="0"/>
          <w:marRight w:val="0"/>
          <w:marTop w:val="0"/>
          <w:marBottom w:val="0"/>
          <w:divBdr>
            <w:top w:val="none" w:sz="0" w:space="0" w:color="auto"/>
            <w:left w:val="none" w:sz="0" w:space="0" w:color="auto"/>
            <w:bottom w:val="none" w:sz="0" w:space="0" w:color="auto"/>
            <w:right w:val="none" w:sz="0" w:space="0" w:color="auto"/>
          </w:divBdr>
        </w:div>
        <w:div w:id="410810025">
          <w:marLeft w:val="0"/>
          <w:marRight w:val="0"/>
          <w:marTop w:val="0"/>
          <w:marBottom w:val="0"/>
          <w:divBdr>
            <w:top w:val="none" w:sz="0" w:space="0" w:color="auto"/>
            <w:left w:val="none" w:sz="0" w:space="0" w:color="auto"/>
            <w:bottom w:val="none" w:sz="0" w:space="0" w:color="auto"/>
            <w:right w:val="none" w:sz="0" w:space="0" w:color="auto"/>
          </w:divBdr>
        </w:div>
        <w:div w:id="1473790747">
          <w:marLeft w:val="0"/>
          <w:marRight w:val="0"/>
          <w:marTop w:val="0"/>
          <w:marBottom w:val="0"/>
          <w:divBdr>
            <w:top w:val="none" w:sz="0" w:space="0" w:color="auto"/>
            <w:left w:val="none" w:sz="0" w:space="0" w:color="auto"/>
            <w:bottom w:val="none" w:sz="0" w:space="0" w:color="auto"/>
            <w:right w:val="none" w:sz="0" w:space="0" w:color="auto"/>
          </w:divBdr>
        </w:div>
        <w:div w:id="1991127374">
          <w:marLeft w:val="0"/>
          <w:marRight w:val="0"/>
          <w:marTop w:val="0"/>
          <w:marBottom w:val="0"/>
          <w:divBdr>
            <w:top w:val="none" w:sz="0" w:space="0" w:color="auto"/>
            <w:left w:val="none" w:sz="0" w:space="0" w:color="auto"/>
            <w:bottom w:val="none" w:sz="0" w:space="0" w:color="auto"/>
            <w:right w:val="none" w:sz="0" w:space="0" w:color="auto"/>
          </w:divBdr>
        </w:div>
        <w:div w:id="5382783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836</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Ung Thi Minh Hieu</dc:creator>
  <cp:keywords/>
  <dc:description/>
  <cp:lastModifiedBy>Ung Thi Minh Hieu</cp:lastModifiedBy>
  <cp:revision>2</cp:revision>
  <dcterms:created xsi:type="dcterms:W3CDTF">2026-09-16T00:18:00Z</dcterms:created>
  <dcterms:modified xsi:type="dcterms:W3CDTF">2026-09-16T00:18:00Z</dcterms:modified>
</cp:coreProperties>
</file>