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E715BA"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0A130AD4" w:rsidR="00E715BA" w:rsidRPr="00C02B1A" w:rsidRDefault="00E715B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23.05.2022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E715BA" w:rsidRPr="00C02B1A" w:rsidRDefault="00E715B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E715BA" w:rsidRPr="00C02B1A" w:rsidRDefault="00E715B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E715BA" w:rsidRPr="00C02B1A" w:rsidRDefault="00E715B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E715BA" w:rsidRPr="00C02B1A" w:rsidRDefault="00E715B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E715BA">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E715BA">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E715BA">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E715BA">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E715BA">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E715BA">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E715BA">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E715BA">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E715BA">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E715BA">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E715BA">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E715BA">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E715BA">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E715BA">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E715BA">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E715BA">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E715BA">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E715BA">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E715BA">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E715BA">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E715BA">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E715BA">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E715BA">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E715BA">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E715BA">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E715BA">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E715BA">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E715BA">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E715BA">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E715BA">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E715BA">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E715BA">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E715BA">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E715BA">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E715BA">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E715BA">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E715BA"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E715BA"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E715BA"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E715BA"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E715BA"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E715BA"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67060B"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67060B" w:rsidP="00702F31">
      <w:pPr>
        <w:pStyle w:val="En-tte"/>
        <w:tabs>
          <w:tab w:val="clear" w:pos="4536"/>
          <w:tab w:val="clear" w:pos="9072"/>
        </w:tabs>
        <w:ind w:left="709"/>
        <w:rPr>
          <w:i/>
          <w:iCs/>
          <w:szCs w:val="14"/>
        </w:rPr>
      </w:pPr>
      <w:r>
        <w:rPr>
          <w:i/>
          <w:iCs/>
          <w:szCs w:val="14"/>
        </w:rPr>
        <w:pict w14:anchorId="311211E8">
          <v:shape id="_x0000_i1027" type="#_x0000_t75" style="width:453.75pt;height:286.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67060B"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67060B"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67060B"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67060B"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67060B"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67060B"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67060B"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67060B" w:rsidP="00ED31D0">
      <w:pPr>
        <w:rPr>
          <w:rFonts w:cs="Arial"/>
        </w:rPr>
      </w:pPr>
      <w:r>
        <w:rPr>
          <w:rFonts w:cs="Arial"/>
        </w:rPr>
        <w:pict w14:anchorId="56CC400C">
          <v:shape id="_x0000_i1035" type="#_x0000_t75" style="width:699.9pt;height:379.25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E715BA" w:rsidP="00ED31D0">
      <w:pPr>
        <w:rPr>
          <w:rFonts w:cs="Arial"/>
        </w:rPr>
      </w:pPr>
      <w:r>
        <w:rPr>
          <w:rFonts w:cs="Arial"/>
        </w:rPr>
        <w:pict w14:anchorId="74C1FD33">
          <v:shape id="_x0000_i1036" type="#_x0000_t75" style="width:699.9pt;height:379.25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E715BA"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67060B"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bookmarkStart w:id="36" w:name="_GoBack"/>
            <w:bookmarkEnd w:id="36"/>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77777777" w:rsidR="00823054" w:rsidRPr="003F3FC4" w:rsidRDefault="00823054" w:rsidP="00E715BA">
            <w:pPr>
              <w:pStyle w:val="En-tte"/>
              <w:rPr>
                <w:rFonts w:ascii="Segoe UI Symbol" w:hAnsi="Segoe UI Symbol" w:cs="Segoe UI Symbol"/>
              </w:rPr>
            </w:pP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lastRenderedPageBreak/>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7777777" w:rsidR="00E715BA" w:rsidRDefault="00E715BA" w:rsidP="00E715BA">
      <w:pPr>
        <w:pStyle w:val="En-tte"/>
        <w:rPr>
          <w:i/>
        </w:rPr>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14:paraId="0EC13A55" w14:textId="344E9200" w:rsidR="0049659A" w:rsidRPr="006B1389" w:rsidRDefault="006B1389" w:rsidP="006B1389">
      <w:pPr>
        <w:numPr>
          <w:ilvl w:val="0"/>
          <w:numId w:val="7"/>
        </w:numPr>
        <w:rPr>
          <w:i/>
          <w:highlight w:val="yellow"/>
        </w:rPr>
      </w:pPr>
      <w:bookmarkStart w:id="40" w:name="_Toc25553323"/>
      <w:r w:rsidRPr="006B1389">
        <w:rPr>
          <w:i/>
          <w:highlight w:val="yellow"/>
        </w:rPr>
        <w:t>Laisser seulement une impression par compte</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40"/>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2C0068A6"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6F4F5" w14:textId="77777777" w:rsidR="00E66CA7" w:rsidRDefault="00E66CA7">
      <w:r>
        <w:separator/>
      </w:r>
    </w:p>
  </w:endnote>
  <w:endnote w:type="continuationSeparator" w:id="0">
    <w:p w14:paraId="61CD99B7" w14:textId="77777777" w:rsidR="00E66CA7" w:rsidRDefault="00E6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45F48676" w:rsidR="00E715BA" w:rsidRPr="00AD1961"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68AB7DB0" w:rsidR="00E715BA" w:rsidRPr="00AD1961" w:rsidRDefault="00E715B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p w14:paraId="3C097EA5" w14:textId="77777777" w:rsidR="00E715BA" w:rsidRPr="00241EB2" w:rsidRDefault="00E715B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4DB1CC83"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3168E6CF" w:rsidR="00E715BA" w:rsidRPr="00AD1961" w:rsidRDefault="00E715BA"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4BCDFFC1"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7909AD1C"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686C259B" w:rsidR="00E715BA" w:rsidRPr="00AD1961" w:rsidRDefault="00E715B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28</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042DDA1C" w:rsidR="00E715BA" w:rsidRPr="00CC1CBA" w:rsidRDefault="00E715B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3C95241C"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E3EE4">
      <w:rPr>
        <w:rStyle w:val="Numrodepage"/>
        <w:rFonts w:ascii="Verdana" w:hAnsi="Verdana"/>
        <w:noProof/>
        <w:sz w:val="20"/>
      </w:rPr>
      <w:t>29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E3EE4">
      <w:rPr>
        <w:rStyle w:val="Numrodepage"/>
        <w:rFonts w:ascii="Verdana" w:hAnsi="Verdana"/>
        <w:noProof/>
        <w:sz w:val="20"/>
      </w:rPr>
      <w:t>34</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FEB28" w14:textId="77777777" w:rsidR="00E66CA7" w:rsidRDefault="00E66CA7">
      <w:r>
        <w:separator/>
      </w:r>
    </w:p>
  </w:footnote>
  <w:footnote w:type="continuationSeparator" w:id="0">
    <w:p w14:paraId="3FA7EA08" w14:textId="77777777" w:rsidR="00E66CA7" w:rsidRDefault="00E66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E715BA" w:rsidRPr="00F16A22" w:rsidRDefault="00E715BA"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E715BA" w:rsidRPr="00F16A22" w:rsidRDefault="00E715BA"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E715BA" w:rsidRDefault="00E715B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708D"/>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3FC4"/>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E1E76"/>
    <w:rsid w:val="005E3EE4"/>
    <w:rsid w:val="005E68C3"/>
    <w:rsid w:val="00601EE7"/>
    <w:rsid w:val="006127EE"/>
    <w:rsid w:val="00621F08"/>
    <w:rsid w:val="00623B76"/>
    <w:rsid w:val="00645341"/>
    <w:rsid w:val="00647415"/>
    <w:rsid w:val="006539A4"/>
    <w:rsid w:val="00662EE5"/>
    <w:rsid w:val="0066736A"/>
    <w:rsid w:val="0067060B"/>
    <w:rsid w:val="0067729D"/>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36ABD"/>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2534"/>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2118B"/>
    <w:rsid w:val="00E31354"/>
    <w:rsid w:val="00E45FFA"/>
    <w:rsid w:val="00E50283"/>
    <w:rsid w:val="00E63311"/>
    <w:rsid w:val="00E66CA7"/>
    <w:rsid w:val="00E70B56"/>
    <w:rsid w:val="00E70D90"/>
    <w:rsid w:val="00E715BA"/>
    <w:rsid w:val="00E91CDD"/>
    <w:rsid w:val="00EA68EA"/>
    <w:rsid w:val="00EC1F5D"/>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A3C08-8A48-4450-9429-65D8A40A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34</Pages>
  <Words>4246</Words>
  <Characters>23354</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27545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123</cp:revision>
  <cp:lastPrinted>2022-05-13T12:59:00Z</cp:lastPrinted>
  <dcterms:created xsi:type="dcterms:W3CDTF">2020-02-21T14:49:00Z</dcterms:created>
  <dcterms:modified xsi:type="dcterms:W3CDTF">2022-05-23T09:16:00Z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