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6813: MSBA Capstone Completion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4, 2024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Problem Statement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 Ackumey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Aiden Coutin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Nisley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 Vollo</w:t>
            </w:r>
          </w:p>
        </w:tc>
      </w:tr>
    </w:tbl>
    <w:p w:rsidR="00000000" w:rsidDel="00000000" w:rsidP="00000000" w:rsidRDefault="00000000" w:rsidRPr="00000000" w14:paraId="00000009">
      <w:pPr>
        <w:spacing w:line="360" w:lineRule="auto"/>
        <w:ind w:left="0" w:firstLine="0"/>
        <w:rPr>
          <w:rFonts w:ascii="Times New Roman" w:cs="Times New Roman" w:eastAsia="Times New Roman" w:hAnsi="Times New Roman"/>
          <w:b w:val="1"/>
          <w:color w:val="444746"/>
          <w:sz w:val="24"/>
          <w:szCs w:val="24"/>
          <w:u w:val="single"/>
        </w:rPr>
      </w:pPr>
      <w:r w:rsidDel="00000000" w:rsidR="00000000" w:rsidRPr="00000000">
        <w:rPr>
          <w:rFonts w:ascii="Times New Roman" w:cs="Times New Roman" w:eastAsia="Times New Roman" w:hAnsi="Times New Roman"/>
          <w:b w:val="1"/>
          <w:color w:val="444746"/>
          <w:sz w:val="24"/>
          <w:szCs w:val="24"/>
          <w:u w:val="single"/>
          <w:rtl w:val="0"/>
        </w:rPr>
        <w:t xml:space="preserve">Business Problem and Benefits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business problem is to accurately forecast demand of Swire’s limited-release products, preventing both out-of-stocks and overproduction, and ensuring optimal production quantities that align with evolving consumer preferences. Achieving this goal will help Swire drive revenue growth and cost savings, expand market reach, and maintain a competitive edge in response to evolving consumer preferences and industry dynamics.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color w:val="444746"/>
          <w:sz w:val="24"/>
          <w:szCs w:val="24"/>
          <w:highlight w:val="white"/>
          <w:u w:val="single"/>
        </w:rPr>
      </w:pPr>
      <w:r w:rsidDel="00000000" w:rsidR="00000000" w:rsidRPr="00000000">
        <w:rPr>
          <w:rFonts w:ascii="Times New Roman" w:cs="Times New Roman" w:eastAsia="Times New Roman" w:hAnsi="Times New Roman"/>
          <w:b w:val="1"/>
          <w:color w:val="444746"/>
          <w:sz w:val="24"/>
          <w:szCs w:val="24"/>
          <w:highlight w:val="white"/>
          <w:u w:val="single"/>
          <w:rtl w:val="0"/>
        </w:rPr>
        <w:t xml:space="preserve">Success Metrics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Success metrics may evolve pending discussion with Swire. Preliminarily, t</w:t>
      </w:r>
      <w:r w:rsidDel="00000000" w:rsidR="00000000" w:rsidRPr="00000000">
        <w:rPr>
          <w:rFonts w:ascii="Times New Roman" w:cs="Times New Roman" w:eastAsia="Times New Roman" w:hAnsi="Times New Roman"/>
          <w:color w:val="444746"/>
          <w:sz w:val="24"/>
          <w:szCs w:val="24"/>
          <w:highlight w:val="white"/>
          <w:rtl w:val="0"/>
        </w:rPr>
        <w:t xml:space="preserve">he metrics below will be used, and compared to the performance of a model using the data’s average deman</w:t>
      </w:r>
      <w:r w:rsidDel="00000000" w:rsidR="00000000" w:rsidRPr="00000000">
        <w:rPr>
          <w:rFonts w:ascii="Times New Roman" w:cs="Times New Roman" w:eastAsia="Times New Roman" w:hAnsi="Times New Roman"/>
          <w:color w:val="444746"/>
          <w:sz w:val="24"/>
          <w:szCs w:val="24"/>
          <w:highlight w:val="white"/>
          <w:rtl w:val="0"/>
        </w:rPr>
        <w:t xml:space="preserve">d.</w:t>
      </w:r>
    </w:p>
    <w:p w:rsidR="00000000" w:rsidDel="00000000" w:rsidP="00000000" w:rsidRDefault="00000000" w:rsidRPr="00000000" w14:paraId="0000000D">
      <w:pPr>
        <w:spacing w:line="360" w:lineRule="auto"/>
        <w:ind w:left="0" w:firstLine="0"/>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1. Forecast Accuracy</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color w:val="444746"/>
          <w:sz w:val="24"/>
          <w:szCs w:val="24"/>
          <w:highlight w:val="white"/>
          <w:u w:val="none"/>
        </w:rPr>
      </w:pPr>
      <w:r w:rsidDel="00000000" w:rsidR="00000000" w:rsidRPr="00000000">
        <w:rPr>
          <w:rFonts w:ascii="Times New Roman" w:cs="Times New Roman" w:eastAsia="Times New Roman" w:hAnsi="Times New Roman"/>
          <w:color w:val="444746"/>
          <w:sz w:val="24"/>
          <w:szCs w:val="24"/>
          <w:highlight w:val="white"/>
          <w:rtl w:val="0"/>
        </w:rPr>
        <w:t xml:space="preserve">Evaluate precision using Mean Absolute Error (MAE) and Root Mean Squared Error (RMSE), providing insights into the predictive model’s accuracy.</w:t>
      </w:r>
    </w:p>
    <w:p w:rsidR="00000000" w:rsidDel="00000000" w:rsidP="00000000" w:rsidRDefault="00000000" w:rsidRPr="00000000" w14:paraId="0000000F">
      <w:pPr>
        <w:spacing w:line="360" w:lineRule="auto"/>
        <w:ind w:left="0" w:firstLine="0"/>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2. Cost Optimization</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color w:val="444746"/>
          <w:sz w:val="24"/>
          <w:szCs w:val="24"/>
          <w:highlight w:val="white"/>
          <w:u w:val="none"/>
        </w:rPr>
      </w:pPr>
      <w:r w:rsidDel="00000000" w:rsidR="00000000" w:rsidRPr="00000000">
        <w:rPr>
          <w:rFonts w:ascii="Times New Roman" w:cs="Times New Roman" w:eastAsia="Times New Roman" w:hAnsi="Times New Roman"/>
          <w:color w:val="444746"/>
          <w:sz w:val="24"/>
          <w:szCs w:val="24"/>
          <w:highlight w:val="white"/>
          <w:rtl w:val="0"/>
        </w:rPr>
        <w:t xml:space="preserve">Assess the reduction in costs due to production inefficiencies and overproduction</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color w:val="444746"/>
          <w:sz w:val="24"/>
          <w:szCs w:val="24"/>
          <w:highlight w:val="white"/>
          <w:u w:val="none"/>
        </w:rPr>
      </w:pPr>
      <w:r w:rsidDel="00000000" w:rsidR="00000000" w:rsidRPr="00000000">
        <w:rPr>
          <w:rFonts w:ascii="Times New Roman" w:cs="Times New Roman" w:eastAsia="Times New Roman" w:hAnsi="Times New Roman"/>
          <w:color w:val="444746"/>
          <w:sz w:val="24"/>
          <w:szCs w:val="24"/>
          <w:highlight w:val="white"/>
          <w:rtl w:val="0"/>
        </w:rPr>
        <w:t xml:space="preserve">Assess the revenue impact of improved production planning and inventory management</w:t>
      </w:r>
    </w:p>
    <w:p w:rsidR="00000000" w:rsidDel="00000000" w:rsidP="00000000" w:rsidRDefault="00000000" w:rsidRPr="00000000" w14:paraId="00000012">
      <w:pPr>
        <w:spacing w:line="360" w:lineRule="auto"/>
        <w:rPr>
          <w:rFonts w:ascii="Times New Roman" w:cs="Times New Roman" w:eastAsia="Times New Roman" w:hAnsi="Times New Roman"/>
          <w:b w:val="1"/>
          <w:color w:val="444746"/>
          <w:sz w:val="24"/>
          <w:szCs w:val="24"/>
          <w:highlight w:val="green"/>
        </w:rPr>
      </w:pPr>
      <w:r w:rsidDel="00000000" w:rsidR="00000000" w:rsidRPr="00000000">
        <w:rPr>
          <w:rFonts w:ascii="Times New Roman" w:cs="Times New Roman" w:eastAsia="Times New Roman" w:hAnsi="Times New Roman"/>
          <w:b w:val="1"/>
          <w:color w:val="444746"/>
          <w:sz w:val="24"/>
          <w:szCs w:val="24"/>
          <w:u w:val="single"/>
          <w:rtl w:val="0"/>
        </w:rPr>
        <w:t xml:space="preserve">Analytics Approach</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a supervised regression problem, where the target variable is demand over a period of time. The questions posed by Swire vary in character, but are all based on a desire to predict product performance (demand) over a period of time. The EDA and modeling process will explore the data available and a variety of modeling methods (ARIMA, linear regression, etc.) to determine the most useful inputs and methods. </w:t>
      </w:r>
    </w:p>
    <w:p w:rsidR="00000000" w:rsidDel="00000000" w:rsidP="00000000" w:rsidRDefault="00000000" w:rsidRPr="00000000" w14:paraId="00000014">
      <w:pPr>
        <w:spacing w:line="360" w:lineRule="auto"/>
        <w:rPr>
          <w:rFonts w:ascii="Times New Roman" w:cs="Times New Roman" w:eastAsia="Times New Roman" w:hAnsi="Times New Roman"/>
          <w:b w:val="1"/>
          <w:color w:val="444746"/>
          <w:sz w:val="24"/>
          <w:szCs w:val="24"/>
          <w:highlight w:val="green"/>
        </w:rPr>
      </w:pPr>
      <w:r w:rsidDel="00000000" w:rsidR="00000000" w:rsidRPr="00000000">
        <w:rPr>
          <w:rFonts w:ascii="Times New Roman" w:cs="Times New Roman" w:eastAsia="Times New Roman" w:hAnsi="Times New Roman"/>
          <w:b w:val="1"/>
          <w:color w:val="444746"/>
          <w:sz w:val="24"/>
          <w:szCs w:val="24"/>
          <w:u w:val="single"/>
          <w:rtl w:val="0"/>
        </w:rPr>
        <w:t xml:space="preserve">Scope</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Swire has provided seven different questions (tabulated below) they hope to have answered. Group 1 has chosen to focus on Questions 2, 4, 6, and 7 to provide specific answers. These questions will be answered using an analytical model developed using the data provided by the Swire team. Depending on the performance of the model on test data, other questions may also be answered.. An output that may be added is a sensitivity of demand to the input factors, allowing the company to understand the model more - similar to an explainable-AI approach.</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95"/>
        <w:tblGridChange w:id="0">
          <w:tblGrid>
            <w:gridCol w:w="465"/>
            <w:gridCol w:w="8895"/>
          </w:tblGrid>
        </w:tblGridChange>
      </w:tblGrid>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1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13 weeks of the year would this product perform best in the market?</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B">
            <w:pPr>
              <w:widowControl w:val="0"/>
              <w:spacing w:after="0" w:line="276" w:lineRule="auto"/>
              <w:jc w:val="center"/>
              <w:rPr>
                <w:rFonts w:ascii="Times New Roman" w:cs="Times New Roman" w:eastAsia="Times New Roman" w:hAnsi="Times New Roman"/>
                <w:sz w:val="10"/>
                <w:szCs w:val="1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1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Swire plans to release this product 2 weeks prior to Easter and 2 weeks post Easter. What   </w:t>
            </w:r>
          </w:p>
          <w:p w:rsidR="00000000" w:rsidDel="00000000" w:rsidP="00000000" w:rsidRDefault="00000000" w:rsidRPr="00000000" w14:paraId="0000001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the demand be, in weeks, for this product?</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1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13 weeks of the year would this product perform best in the market?</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1">
            <w:pPr>
              <w:widowControl w:val="0"/>
              <w:spacing w:after="0" w:line="276" w:lineRule="auto"/>
              <w:jc w:val="center"/>
              <w:rPr>
                <w:rFonts w:ascii="Times New Roman" w:cs="Times New Roman" w:eastAsia="Times New Roman" w:hAnsi="Times New Roman"/>
                <w:sz w:val="10"/>
                <w:szCs w:val="1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2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Swire plans to release this product for the duration of 1 year but only in the Northern </w:t>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What will the demand be, in weeks, for this product?</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cente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5">
            <w:pPr>
              <w:widowControl w:val="0"/>
              <w:spacing w:after="0" w:line="276" w:lineRule="auto"/>
              <w:jc w:val="center"/>
              <w:rPr>
                <w:rFonts w:ascii="Times New Roman" w:cs="Times New Roman" w:eastAsia="Times New Roman" w:hAnsi="Times New Roman"/>
                <w:sz w:val="10"/>
                <w:szCs w:val="1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2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Swire plans to release this product for 13 weeks, but only in one region. Which region </w:t>
            </w:r>
          </w:p>
          <w:p w:rsidR="00000000" w:rsidDel="00000000" w:rsidP="00000000" w:rsidRDefault="00000000" w:rsidRPr="00000000" w14:paraId="0000002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would it perform best in?</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9">
            <w:pPr>
              <w:widowControl w:val="0"/>
              <w:spacing w:after="0" w:line="276" w:lineRule="auto"/>
              <w:jc w:val="center"/>
              <w:rPr>
                <w:rFonts w:ascii="Times New Roman" w:cs="Times New Roman" w:eastAsia="Times New Roman" w:hAnsi="Times New Roman"/>
                <w:sz w:val="10"/>
                <w:szCs w:val="1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2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Swire plans to release this product for 6 months. What will the demand be, in weeks, for </w:t>
            </w:r>
          </w:p>
          <w:p w:rsidR="00000000" w:rsidDel="00000000" w:rsidP="00000000" w:rsidRDefault="00000000" w:rsidRPr="00000000" w14:paraId="0000002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product?</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D">
            <w:pPr>
              <w:widowControl w:val="0"/>
              <w:spacing w:after="0" w:line="276" w:lineRule="auto"/>
              <w:jc w:val="center"/>
              <w:rPr>
                <w:rFonts w:ascii="Times New Roman" w:cs="Times New Roman" w:eastAsia="Times New Roman" w:hAnsi="Times New Roman"/>
                <w:sz w:val="10"/>
                <w:szCs w:val="1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40.0" w:type="dxa"/>
              <w:left w:w="0.0" w:type="dxa"/>
              <w:bottom w:w="40.0" w:type="dxa"/>
              <w:right w:w="0.0" w:type="dxa"/>
            </w:tcMar>
            <w:vAlign w:val="bottom"/>
          </w:tcPr>
          <w:p w:rsidR="00000000" w:rsidDel="00000000" w:rsidP="00000000" w:rsidRDefault="00000000" w:rsidRPr="00000000" w14:paraId="0000002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Swire plans to release this product in the Southern region for 13 weeks. What will the </w:t>
            </w:r>
          </w:p>
          <w:p w:rsidR="00000000" w:rsidDel="00000000" w:rsidP="00000000" w:rsidRDefault="00000000" w:rsidRPr="00000000" w14:paraId="0000002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demand be, in weeks, for this product?</w:t>
            </w:r>
          </w:p>
        </w:tc>
      </w:tr>
    </w:tbl>
    <w:p w:rsidR="00000000" w:rsidDel="00000000" w:rsidP="00000000" w:rsidRDefault="00000000" w:rsidRPr="00000000" w14:paraId="00000030">
      <w:pPr>
        <w:spacing w:line="360" w:lineRule="auto"/>
        <w:rPr>
          <w:rFonts w:ascii="Times New Roman" w:cs="Times New Roman" w:eastAsia="Times New Roman" w:hAnsi="Times New Roman"/>
          <w:color w:val="444746"/>
          <w:sz w:val="24"/>
          <w:szCs w:val="24"/>
          <w:highlight w:val="gree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color w:val="444746"/>
          <w:sz w:val="24"/>
          <w:szCs w:val="24"/>
          <w:highlight w:val="green"/>
        </w:rPr>
      </w:pPr>
      <w:r w:rsidDel="00000000" w:rsidR="00000000" w:rsidRPr="00000000">
        <w:rPr>
          <w:rFonts w:ascii="Times New Roman" w:cs="Times New Roman" w:eastAsia="Times New Roman" w:hAnsi="Times New Roman"/>
          <w:b w:val="1"/>
          <w:color w:val="444746"/>
          <w:sz w:val="24"/>
          <w:szCs w:val="24"/>
          <w:u w:val="single"/>
          <w:rtl w:val="0"/>
        </w:rPr>
        <w:t xml:space="preserve">Details and Milestones</w:t>
      </w: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This project will be executed by the members of Group 1 within the Capstone Completion class, MSBA program at the University of Utah. This project will be presented on April 21, 2023, with intermediate milestones of an EDA summary (February 25), and a completed model with performance metrics (March 24).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yellow"/>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65A9A"/>
    <w:rPr>
      <w:sz w:val="16"/>
      <w:szCs w:val="16"/>
    </w:rPr>
  </w:style>
  <w:style w:type="paragraph" w:styleId="CommentText">
    <w:name w:val="annotation text"/>
    <w:basedOn w:val="Normal"/>
    <w:link w:val="CommentTextChar"/>
    <w:uiPriority w:val="99"/>
    <w:semiHidden w:val="1"/>
    <w:unhideWhenUsed w:val="1"/>
    <w:rsid w:val="00A65A9A"/>
    <w:pPr>
      <w:spacing w:line="240" w:lineRule="auto"/>
    </w:pPr>
    <w:rPr>
      <w:sz w:val="20"/>
      <w:szCs w:val="20"/>
    </w:rPr>
  </w:style>
  <w:style w:type="character" w:styleId="CommentTextChar" w:customStyle="1">
    <w:name w:val="Comment Text Char"/>
    <w:basedOn w:val="DefaultParagraphFont"/>
    <w:link w:val="CommentText"/>
    <w:uiPriority w:val="99"/>
    <w:semiHidden w:val="1"/>
    <w:rsid w:val="00A65A9A"/>
    <w:rPr>
      <w:sz w:val="20"/>
      <w:szCs w:val="20"/>
    </w:rPr>
  </w:style>
  <w:style w:type="paragraph" w:styleId="CommentSubject">
    <w:name w:val="annotation subject"/>
    <w:basedOn w:val="CommentText"/>
    <w:next w:val="CommentText"/>
    <w:link w:val="CommentSubjectChar"/>
    <w:uiPriority w:val="99"/>
    <w:semiHidden w:val="1"/>
    <w:unhideWhenUsed w:val="1"/>
    <w:rsid w:val="00A65A9A"/>
    <w:rPr>
      <w:b w:val="1"/>
      <w:bCs w:val="1"/>
    </w:rPr>
  </w:style>
  <w:style w:type="character" w:styleId="CommentSubjectChar" w:customStyle="1">
    <w:name w:val="Comment Subject Char"/>
    <w:basedOn w:val="CommentTextChar"/>
    <w:link w:val="CommentSubject"/>
    <w:uiPriority w:val="99"/>
    <w:semiHidden w:val="1"/>
    <w:rsid w:val="00A65A9A"/>
    <w:rPr>
      <w:b w:val="1"/>
      <w:bCs w:val="1"/>
      <w:sz w:val="20"/>
      <w:szCs w:val="20"/>
    </w:rPr>
  </w:style>
  <w:style w:type="paragraph" w:styleId="BalloonText">
    <w:name w:val="Balloon Text"/>
    <w:basedOn w:val="Normal"/>
    <w:link w:val="BalloonTextChar"/>
    <w:uiPriority w:val="99"/>
    <w:semiHidden w:val="1"/>
    <w:unhideWhenUsed w:val="1"/>
    <w:rsid w:val="00A65A9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65A9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fh8ujPkv6vPZ6hrDbBuK2PpZA==">CgMxLjAyCGguZ2pkZ3hzOAByITFjRDh1ZlB2d3A4bl9yOEZuU3RFbEpzbTRMTUFib3J2dA==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2024-02-01T14:33:00Z</dcterms:created>
  <dc:creator>Louis Ackumey</dc:creator>
</cp:coreProperties>
</file>