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>
          <w:rFonts w:ascii="Times New Roman" w:cs="Times New Roman" w:eastAsia="Times New Roman" w:hAnsi="Times New Roman"/>
          <w:sz w:val="48"/>
          <w:szCs w:val="48"/>
        </w:rPr>
      </w:pPr>
      <w:bookmarkStart w:colFirst="0" w:colLast="0" w:name="_hz1bn5bv914a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48"/>
          <w:szCs w:val="48"/>
          <w:rtl w:val="0"/>
        </w:rPr>
        <w:t xml:space="preserve">Evaluation of user-based vs. item-based  filtering for an anime recommendation system</w:t>
      </w:r>
    </w:p>
    <w:p w:rsidR="00000000" w:rsidDel="00000000" w:rsidP="00000000" w:rsidRDefault="00000000" w:rsidRPr="00000000" w14:paraId="00000002">
      <w:pPr>
        <w:tabs>
          <w:tab w:val="left" w:pos="2410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i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32"/>
          <w:szCs w:val="32"/>
          <w:rtl w:val="0"/>
        </w:rPr>
        <w:t xml:space="preserve">Date: 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32"/>
          <w:szCs w:val="32"/>
          <w:rtl w:val="0"/>
        </w:rPr>
        <w:t xml:space="preserve">12 April 2019</w:t>
      </w:r>
    </w:p>
    <w:p w:rsidR="00000000" w:rsidDel="00000000" w:rsidP="00000000" w:rsidRDefault="00000000" w:rsidRPr="00000000" w14:paraId="0000001A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b w:val="1"/>
          <w:i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32"/>
          <w:szCs w:val="32"/>
          <w:rtl w:val="0"/>
        </w:rPr>
        <w:t xml:space="preserve">Course: 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32"/>
          <w:szCs w:val="32"/>
          <w:rtl w:val="0"/>
        </w:rPr>
        <w:t xml:space="preserve">Information retrieval </w:t>
        <w:tab/>
        <w:t xml:space="preserve">(LIX018B05)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i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32"/>
          <w:szCs w:val="32"/>
          <w:rtl w:val="0"/>
        </w:rPr>
        <w:t xml:space="preserve">Group members: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32"/>
          <w:szCs w:val="32"/>
          <w:rtl w:val="0"/>
        </w:rPr>
        <w:t xml:space="preserve">Travis Hammond </w:t>
        <w:tab/>
        <w:tab/>
        <w:t xml:space="preserve">(S2880024)</w:t>
      </w:r>
    </w:p>
    <w:p w:rsidR="00000000" w:rsidDel="00000000" w:rsidP="00000000" w:rsidRDefault="00000000" w:rsidRPr="00000000" w14:paraId="0000001C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i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32"/>
          <w:szCs w:val="32"/>
          <w:rtl w:val="0"/>
        </w:rPr>
        <w:tab/>
        <w:t xml:space="preserve">Louis de Bruijn </w:t>
        <w:tab/>
        <w:tab/>
        <w:t xml:space="preserve">(S2726327)</w:t>
      </w:r>
    </w:p>
    <w:p w:rsidR="00000000" w:rsidDel="00000000" w:rsidP="00000000" w:rsidRDefault="00000000" w:rsidRPr="00000000" w14:paraId="0000001D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i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32"/>
          <w:szCs w:val="32"/>
          <w:rtl w:val="0"/>
        </w:rPr>
        <w:tab/>
        <w:t xml:space="preserve">Jonas Schuitemaker </w:t>
        <w:tab/>
        <w:t xml:space="preserve">(S2698617)</w:t>
      </w:r>
    </w:p>
    <w:p w:rsidR="00000000" w:rsidDel="00000000" w:rsidP="00000000" w:rsidRDefault="00000000" w:rsidRPr="00000000" w14:paraId="0000001E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i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32"/>
          <w:szCs w:val="32"/>
          <w:rtl w:val="0"/>
        </w:rPr>
        <w:tab/>
        <w:t xml:space="preserve">Jasper Bultman</w:t>
        <w:tab/>
        <w:tab/>
        <w:t xml:space="preserve">(S3196763)</w:t>
      </w:r>
    </w:p>
    <w:p w:rsidR="00000000" w:rsidDel="00000000" w:rsidP="00000000" w:rsidRDefault="00000000" w:rsidRPr="00000000" w14:paraId="0000001F">
      <w:pPr>
        <w:tabs>
          <w:tab w:val="left" w:pos="2410"/>
        </w:tabs>
        <w:spacing w:line="240" w:lineRule="auto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Table of contents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0">
          <w:pPr>
            <w:tabs>
              <w:tab w:val="right" w:pos="9360"/>
            </w:tabs>
            <w:spacing w:before="80" w:line="240" w:lineRule="auto"/>
            <w:ind w:left="0" w:firstLine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</w:instrText>
            <w:fldChar w:fldCharType="separate"/>
          </w:r>
          <w:hyperlink w:anchor="_rybydxmuoq93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Problem Statement</w:t>
            </w:r>
          </w:hyperlink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_rybydxmuoq93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tabs>
              <w:tab w:val="right" w:pos="9360"/>
            </w:tabs>
            <w:spacing w:before="200" w:line="240" w:lineRule="auto"/>
            <w:ind w:left="0" w:firstLine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pmy24fu4sfz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Literary background</w:t>
            </w:r>
          </w:hyperlink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_gpmy24fu4sfz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tabs>
              <w:tab w:val="right" w:pos="9360"/>
            </w:tabs>
            <w:spacing w:before="200" w:line="240" w:lineRule="auto"/>
            <w:ind w:left="0" w:firstLine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ak2duftri3y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Experiments</w:t>
            </w:r>
          </w:hyperlink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_qak2duftri3y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tabs>
              <w:tab w:val="right" w:pos="9360"/>
            </w:tabs>
            <w:spacing w:before="200" w:line="240" w:lineRule="auto"/>
            <w:ind w:left="0" w:firstLine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aejtm7opcr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Results</w:t>
            </w:r>
          </w:hyperlink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_eaejtm7opcr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tabs>
              <w:tab w:val="right" w:pos="9360"/>
            </w:tabs>
            <w:spacing w:before="200" w:line="240" w:lineRule="auto"/>
            <w:ind w:left="0" w:firstLine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fw7daqivnw2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Individual contributions</w:t>
            </w:r>
          </w:hyperlink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_6fw7daqivnw2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tabs>
              <w:tab w:val="right" w:pos="9360"/>
            </w:tabs>
            <w:spacing w:after="80" w:before="200" w:line="240" w:lineRule="auto"/>
            <w:ind w:left="0" w:firstLine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mg4n67vm43r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References</w:t>
            </w:r>
          </w:hyperlink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_8mg4n67vm43r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gu7te3prlcf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rybydxmuoq93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Problem Statement</w:t>
      </w:r>
    </w:p>
    <w:p w:rsidR="00000000" w:rsidDel="00000000" w:rsidP="00000000" w:rsidRDefault="00000000" w:rsidRPr="00000000" w14:paraId="0000002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 researched the recommendation of anime TV shows based on the ratings given to them by users (=viewers) who have watched them. This genre of TV shows typically have a smaller, hence less mainstream, but more dedicated audience [5] which might lead to more high quality ratings and thus a more high quality accuracy for the recommendation system.  By high quality ratings I mean that enthusiastic viewers are more likely to be knowledgeable about the fine grained details that differentiate good and bad shows from the perspective of another viewer.</w:t>
      </w:r>
    </w:p>
    <w:p w:rsidR="00000000" w:rsidDel="00000000" w:rsidP="00000000" w:rsidRDefault="00000000" w:rsidRPr="00000000" w14:paraId="0000002A">
      <w:pPr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My goal is to find the recommender system approach that works best, in that it produces the highest accuracy for the data-set available at the popular dataset hosting website Kaggle, making my research question: ”Which recommender system achieves the highest accuracy in recommending anime TV shows to users based on the data-set available”.</w:t>
      </w:r>
    </w:p>
    <w:p w:rsidR="00000000" w:rsidDel="00000000" w:rsidP="00000000" w:rsidRDefault="00000000" w:rsidRPr="00000000" w14:paraId="0000002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gpmy24fu4sfz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Literary background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f6nyeoldws4x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Material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mgq1yahj5bi9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Methodology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vfgkos7jn2u7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Implementation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qak2duftri3y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Experiments 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eaejtm7opcr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Results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6fw7daqivnw2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Individual contributions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8mg4n67vm43r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References 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CooperUnion. Anime Recommendations Database. Dec. 2016. url: https: //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www.kaggle.com/CooperUnion/anime-recommendations-database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Jurij Leskovec, Anand Rajaraman, and Jeffrey David. Ullman. Mining of massive datasets. Cambridge University Press, 2016. 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MyAnimeList. Mar. 2019. url: https : / / en . wikipedia . org / wiki / MyAnimeList.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Recommender system. Mar. 2019. url: https : / / en . wikipedia . org / wiki/Recommender_system#Hybrid_recommender_systems. 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Stephen Reysen et al. “An Examination of Anime Fan Stereotypes”. In: The Phoenix Papers 2 (Apr. 2016), pp. 90–117.</w:t>
      </w:r>
    </w:p>
    <w:p w:rsidR="00000000" w:rsidDel="00000000" w:rsidP="00000000" w:rsidRDefault="00000000" w:rsidRPr="00000000" w14:paraId="0000004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kaggle.com/CooperUnion/anime-recommendations-datab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