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FF3C5AF" w:rsidR="00E40068" w:rsidRDefault="007145F7" w:rsidP="00D4221C">
      <w:pPr>
        <w:pStyle w:val="Title"/>
        <w:rPr>
          <w:lang w:val="en-US"/>
        </w:rPr>
      </w:pPr>
      <w:r>
        <w:rPr>
          <w:lang w:val="en-US"/>
        </w:rPr>
        <w:t>7-fluoroisatin</w:t>
      </w:r>
    </w:p>
    <w:p w14:paraId="0622A8AA" w14:textId="1B0F962A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7145F7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401DE546" w:rsidR="00D4221C" w:rsidRPr="00574811" w:rsidRDefault="007145F7" w:rsidP="00D4221C">
      <w:r>
        <w:object w:dxaOrig="1800" w:dyaOrig="174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87pt" o:ole="">
            <v:imagedata r:id="rId6" o:title=""/>
          </v:shape>
          <o:OLEObject Type="Embed" ProgID="ACD.ChemSketch.20" ShapeID="_x0000_i1025" DrawAspect="Content" ObjectID="_1834144037" r:id="rId7"/>
        </w:object>
      </w:r>
    </w:p>
    <w:p w14:paraId="5B1AA517" w14:textId="7B6E54D3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0E1C05">
        <w:t>7-fluoroisatin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6"/>
        <w:gridCol w:w="7590"/>
      </w:tblGrid>
      <w:tr w:rsidR="000E1C05" w:rsidRPr="000E1C05" w14:paraId="1628901A" w14:textId="77777777" w:rsidTr="000E1C05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4F853CE7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457E379E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NIZVAU</w:t>
            </w:r>
          </w:p>
        </w:tc>
      </w:tr>
      <w:tr w:rsidR="000E1C05" w:rsidRPr="000E1C05" w14:paraId="0124644F" w14:textId="77777777" w:rsidTr="000E1C05">
        <w:tc>
          <w:tcPr>
            <w:tcW w:w="2830" w:type="dxa"/>
            <w:tcBorders>
              <w:left w:val="single" w:sz="24" w:space="0" w:color="auto"/>
            </w:tcBorders>
          </w:tcPr>
          <w:p w14:paraId="2D2CF7E8" w14:textId="77777777" w:rsidR="000E1C05" w:rsidRPr="000E1C05" w:rsidRDefault="000E1C05" w:rsidP="00C61E1C">
            <w:pPr>
              <w:rPr>
                <w:lang w:val="es-ES"/>
              </w:rPr>
            </w:pPr>
            <w:r w:rsidRPr="000E1C05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312F5D8B" w14:textId="77777777" w:rsidR="000E1C05" w:rsidRPr="000E1C05" w:rsidRDefault="000E1C05" w:rsidP="00C61E1C">
            <w:pPr>
              <w:rPr>
                <w:lang w:val="es-ES"/>
              </w:rPr>
            </w:pPr>
            <w:r w:rsidRPr="000E1C05">
              <w:rPr>
                <w:lang w:val="es-ES"/>
              </w:rPr>
              <w:t>C8 H4 N1 O2 F1</w:t>
            </w:r>
          </w:p>
        </w:tc>
      </w:tr>
      <w:tr w:rsidR="000E1C05" w:rsidRPr="000E1C05" w14:paraId="77493863" w14:textId="77777777" w:rsidTr="000E1C05">
        <w:tc>
          <w:tcPr>
            <w:tcW w:w="2830" w:type="dxa"/>
            <w:tcBorders>
              <w:left w:val="single" w:sz="24" w:space="0" w:color="auto"/>
            </w:tcBorders>
          </w:tcPr>
          <w:p w14:paraId="6C28D0C3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4DDAD2B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7-Fluoroisatin</w:t>
            </w:r>
          </w:p>
        </w:tc>
      </w:tr>
      <w:tr w:rsidR="000E1C05" w:rsidRPr="000E1C05" w14:paraId="3FEDC19A" w14:textId="77777777" w:rsidTr="000E1C05">
        <w:tc>
          <w:tcPr>
            <w:tcW w:w="2830" w:type="dxa"/>
            <w:tcBorders>
              <w:left w:val="single" w:sz="24" w:space="0" w:color="auto"/>
            </w:tcBorders>
          </w:tcPr>
          <w:p w14:paraId="4F053236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15643263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7-Fluoroindoline-2,3-dione</w:t>
            </w:r>
          </w:p>
        </w:tc>
      </w:tr>
      <w:tr w:rsidR="000E1C05" w:rsidRPr="000E1C05" w14:paraId="6B7C3B21" w14:textId="77777777" w:rsidTr="000E1C05">
        <w:tc>
          <w:tcPr>
            <w:tcW w:w="2830" w:type="dxa"/>
            <w:tcBorders>
              <w:left w:val="single" w:sz="24" w:space="0" w:color="auto"/>
            </w:tcBorders>
          </w:tcPr>
          <w:p w14:paraId="1F290F48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053C0AF0" w14:textId="77777777" w:rsidR="000E1C05" w:rsidRPr="000E1C05" w:rsidRDefault="000E1C05" w:rsidP="00C61E1C">
            <w:pPr>
              <w:rPr>
                <w:lang w:val="en-US"/>
              </w:rPr>
            </w:pPr>
          </w:p>
        </w:tc>
      </w:tr>
      <w:tr w:rsidR="000E1C05" w:rsidRPr="000E1C05" w14:paraId="2FDC3B79" w14:textId="77777777" w:rsidTr="000E1C05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17F545B2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CSD Refcodes</w:t>
            </w:r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377F75F0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NIZVAU, NIZVAU01, NIZVAU02</w:t>
            </w:r>
          </w:p>
        </w:tc>
      </w:tr>
      <w:tr w:rsidR="000E1C05" w:rsidRPr="000E1C05" w14:paraId="749B00B4" w14:textId="77777777" w:rsidTr="000E1C05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2EE26F25" w14:textId="77777777" w:rsidR="000E1C05" w:rsidRPr="000E1C05" w:rsidRDefault="000E1C05" w:rsidP="00C61E1C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3FCE9E48" w14:textId="77777777" w:rsidR="000E1C05" w:rsidRPr="000E1C05" w:rsidRDefault="000E1C05" w:rsidP="00C61E1C">
            <w:pPr>
              <w:rPr>
                <w:lang w:val="en-US"/>
              </w:rPr>
            </w:pPr>
          </w:p>
        </w:tc>
      </w:tr>
      <w:tr w:rsidR="000E1C05" w:rsidRPr="000E1C05" w14:paraId="553F8C41" w14:textId="77777777" w:rsidTr="000E1C05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7976DD58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0165ECB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A</w:t>
            </w:r>
          </w:p>
        </w:tc>
      </w:tr>
      <w:tr w:rsidR="000E1C05" w:rsidRPr="000E1C05" w14:paraId="5F121DF0" w14:textId="77777777" w:rsidTr="000E1C05">
        <w:tc>
          <w:tcPr>
            <w:tcW w:w="2830" w:type="dxa"/>
            <w:tcBorders>
              <w:left w:val="single" w:sz="24" w:space="0" w:color="EE0000"/>
            </w:tcBorders>
          </w:tcPr>
          <w:p w14:paraId="01F472C8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9E41BFB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Sharmarke Mohamed (Weijia Zhu)</w:t>
            </w:r>
          </w:p>
        </w:tc>
      </w:tr>
      <w:tr w:rsidR="000E1C05" w:rsidRPr="000E1C05" w14:paraId="5124A9AC" w14:textId="77777777" w:rsidTr="000E1C05">
        <w:tc>
          <w:tcPr>
            <w:tcW w:w="2830" w:type="dxa"/>
            <w:tcBorders>
              <w:left w:val="single" w:sz="24" w:space="0" w:color="EE0000"/>
            </w:tcBorders>
          </w:tcPr>
          <w:p w14:paraId="5513620B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3A52260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2008</w:t>
            </w:r>
          </w:p>
        </w:tc>
      </w:tr>
      <w:tr w:rsidR="000E1C05" w:rsidRPr="000E1C05" w14:paraId="10E3687A" w14:textId="77777777" w:rsidTr="000E1C05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68DFB70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FF3A3E6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Mohamed S, Barnett SA, Tocher DA, Shankland K, Leech CK, Price SL 2008. CrystEngComm 10, 399-404.</w:t>
            </w:r>
          </w:p>
        </w:tc>
      </w:tr>
      <w:tr w:rsidR="000E1C05" w:rsidRPr="000E1C05" w14:paraId="176F5746" w14:textId="77777777" w:rsidTr="000E1C05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7F2BD374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4F5BFFC0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1</w:t>
            </w:r>
          </w:p>
        </w:tc>
      </w:tr>
      <w:tr w:rsidR="000E1C05" w:rsidRPr="000E1C05" w14:paraId="3C1AF883" w14:textId="77777777" w:rsidTr="000E1C05">
        <w:tc>
          <w:tcPr>
            <w:tcW w:w="2830" w:type="dxa"/>
            <w:tcBorders>
              <w:left w:val="single" w:sz="24" w:space="0" w:color="EE0000"/>
            </w:tcBorders>
          </w:tcPr>
          <w:p w14:paraId="2573C8D6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Study_ID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5EC7A41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0</w:t>
            </w:r>
          </w:p>
        </w:tc>
      </w:tr>
      <w:tr w:rsidR="000E1C05" w:rsidRPr="000E1C05" w14:paraId="7A9D63C5" w14:textId="77777777" w:rsidTr="000E1C05">
        <w:tc>
          <w:tcPr>
            <w:tcW w:w="2830" w:type="dxa"/>
            <w:tcBorders>
              <w:left w:val="single" w:sz="24" w:space="0" w:color="EE0000"/>
            </w:tcBorders>
          </w:tcPr>
          <w:p w14:paraId="71BC9ED1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C25A0F9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MOLPAK, DMAREL (4.1.1)</w:t>
            </w:r>
          </w:p>
        </w:tc>
      </w:tr>
      <w:tr w:rsidR="000E1C05" w:rsidRPr="000E1C05" w14:paraId="3992DDCA" w14:textId="77777777" w:rsidTr="000E1C05">
        <w:tc>
          <w:tcPr>
            <w:tcW w:w="2830" w:type="dxa"/>
            <w:tcBorders>
              <w:left w:val="single" w:sz="24" w:space="0" w:color="EE0000"/>
            </w:tcBorders>
          </w:tcPr>
          <w:p w14:paraId="03096B64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B698152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\CHEMISTRY_CPOSS\0-EarlySearches\home\louise_price.eminerals\7-fluoroisatin</w:t>
            </w:r>
          </w:p>
        </w:tc>
      </w:tr>
      <w:tr w:rsidR="000E1C05" w:rsidRPr="000E1C05" w14:paraId="201054E5" w14:textId="77777777" w:rsidTr="000E1C05">
        <w:tc>
          <w:tcPr>
            <w:tcW w:w="2830" w:type="dxa"/>
            <w:tcBorders>
              <w:left w:val="single" w:sz="24" w:space="0" w:color="EE0000"/>
            </w:tcBorders>
          </w:tcPr>
          <w:p w14:paraId="5253654D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462096C" w14:textId="77777777" w:rsidR="000E1C05" w:rsidRPr="000E1C05" w:rsidRDefault="000E1C05" w:rsidP="00C61E1C">
            <w:pPr>
              <w:rPr>
                <w:lang w:val="en-US"/>
              </w:rPr>
            </w:pPr>
            <w:r w:rsidRPr="000E1C05">
              <w:rPr>
                <w:lang w:val="en-US"/>
              </w:rPr>
              <w:t>DMA + FIT + Williams F parameters</w:t>
            </w:r>
          </w:p>
        </w:tc>
      </w:tr>
      <w:tr w:rsidR="000E1C05" w:rsidRPr="000E1C05" w14:paraId="1D471C6D" w14:textId="77777777" w:rsidTr="000E1C05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2D9594CF" w14:textId="77777777" w:rsidR="000E1C05" w:rsidRPr="000E1C05" w:rsidRDefault="000E1C05" w:rsidP="00C61E1C">
            <w:pPr>
              <w:rPr>
                <w:lang w:val="es-ES"/>
              </w:rPr>
            </w:pPr>
            <w:r w:rsidRPr="000E1C05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5E7A84D7" w14:textId="77777777" w:rsidR="000E1C05" w:rsidRPr="000E1C05" w:rsidRDefault="000E1C05" w:rsidP="00C61E1C">
            <w:pPr>
              <w:rPr>
                <w:lang w:val="es-ES"/>
              </w:rPr>
            </w:pPr>
            <w:r w:rsidRPr="000E1C05">
              <w:rPr>
                <w:lang w:val="es-ES"/>
              </w:rPr>
              <w:t>MP2/augg-cc-pvdz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2D84368F" w14:textId="63FE8BF1" w:rsidR="00574811" w:rsidRPr="000E1C05" w:rsidRDefault="00574811" w:rsidP="00D4221C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7618E26D" wp14:editId="35EA523C">
            <wp:extent cx="6480000" cy="4704190"/>
            <wp:effectExtent l="0" t="0" r="0" b="1270"/>
            <wp:docPr id="1958329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019C44F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0E1C05">
        <w:t>7-fluoroisatin</w:t>
      </w:r>
      <w:r>
        <w:t xml:space="preserve"> from previous work.</w:t>
      </w:r>
    </w:p>
    <w:p w14:paraId="29042A5F" w14:textId="3184389F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3453F4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15988A1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0E1C05">
        <w:t>7-fluoroisatin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49"/>
        <w:gridCol w:w="853"/>
        <w:gridCol w:w="941"/>
        <w:gridCol w:w="941"/>
        <w:gridCol w:w="941"/>
        <w:gridCol w:w="877"/>
        <w:gridCol w:w="937"/>
        <w:gridCol w:w="900"/>
        <w:gridCol w:w="989"/>
        <w:gridCol w:w="959"/>
      </w:tblGrid>
      <w:tr w:rsidR="005825DC" w14:paraId="1887575A" w14:textId="78F9D7AA" w:rsidTr="000E1C05">
        <w:tc>
          <w:tcPr>
            <w:tcW w:w="1169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49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3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7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7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0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9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9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0E1C05" w14:paraId="133F158B" w14:textId="673773C0" w:rsidTr="000E1C05">
        <w:tc>
          <w:tcPr>
            <w:tcW w:w="1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665F2B18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NIZVAU</w:t>
            </w:r>
          </w:p>
        </w:tc>
        <w:tc>
          <w:tcPr>
            <w:tcW w:w="94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C051993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P21/c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1AB2FEC9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5FE52B87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3.79560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75C3B0F5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11.9933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6F689BD1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14.9907</w:t>
            </w:r>
          </w:p>
        </w:tc>
        <w:tc>
          <w:tcPr>
            <w:tcW w:w="8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1B2E81A9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90.0</w:t>
            </w:r>
          </w:p>
        </w:tc>
        <w:tc>
          <w:tcPr>
            <w:tcW w:w="93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6230F70D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90.631</w:t>
            </w:r>
          </w:p>
        </w:tc>
        <w:tc>
          <w:tcPr>
            <w:tcW w:w="90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0B829294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90.0</w:t>
            </w:r>
          </w:p>
        </w:tc>
        <w:tc>
          <w:tcPr>
            <w:tcW w:w="9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2B3DFDFA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1.6072</w:t>
            </w:r>
          </w:p>
        </w:tc>
        <w:tc>
          <w:tcPr>
            <w:tcW w:w="959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752590A9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0E1C05">
              <w:rPr>
                <w:lang w:val="en-US"/>
              </w:rPr>
              <w:t xml:space="preserve"> I</w:t>
            </w:r>
          </w:p>
        </w:tc>
      </w:tr>
      <w:tr w:rsidR="000E1C05" w14:paraId="66609675" w14:textId="70B0C4FA" w:rsidTr="000E1C05">
        <w:tc>
          <w:tcPr>
            <w:tcW w:w="1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6A246F38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NIZVAU01</w:t>
            </w:r>
          </w:p>
        </w:tc>
        <w:tc>
          <w:tcPr>
            <w:tcW w:w="94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12CB9681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P-1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2759A091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34719C04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8.12070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057B07EB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8.23510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5BEB7A44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12.394</w:t>
            </w:r>
          </w:p>
        </w:tc>
        <w:tc>
          <w:tcPr>
            <w:tcW w:w="8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73BE6FDF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70.87</w:t>
            </w:r>
          </w:p>
        </w:tc>
        <w:tc>
          <w:tcPr>
            <w:tcW w:w="93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6BD6B0CD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85.834</w:t>
            </w:r>
          </w:p>
        </w:tc>
        <w:tc>
          <w:tcPr>
            <w:tcW w:w="90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26498CCE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61.023</w:t>
            </w:r>
          </w:p>
        </w:tc>
        <w:tc>
          <w:tcPr>
            <w:tcW w:w="9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6EAB76B3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1.6097</w:t>
            </w:r>
          </w:p>
        </w:tc>
        <w:tc>
          <w:tcPr>
            <w:tcW w:w="959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44F59754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0E1C05">
              <w:rPr>
                <w:lang w:val="en-US"/>
              </w:rPr>
              <w:t xml:space="preserve"> II</w:t>
            </w:r>
          </w:p>
        </w:tc>
      </w:tr>
      <w:tr w:rsidR="000E1C05" w14:paraId="14565170" w14:textId="3228EFE4" w:rsidTr="000E1C05">
        <w:tc>
          <w:tcPr>
            <w:tcW w:w="11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675D8D97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NIZVAU02</w:t>
            </w:r>
          </w:p>
        </w:tc>
        <w:tc>
          <w:tcPr>
            <w:tcW w:w="94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0B0DB99E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P21/a</w:t>
            </w:r>
          </w:p>
        </w:tc>
        <w:tc>
          <w:tcPr>
            <w:tcW w:w="85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28969B1F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34C9BAFF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7.1988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3A178E19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12.7677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34B3172B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14.9468</w:t>
            </w:r>
          </w:p>
        </w:tc>
        <w:tc>
          <w:tcPr>
            <w:tcW w:w="8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558CAE67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90.0</w:t>
            </w:r>
          </w:p>
        </w:tc>
        <w:tc>
          <w:tcPr>
            <w:tcW w:w="93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110B80D5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91.702</w:t>
            </w:r>
          </w:p>
        </w:tc>
        <w:tc>
          <w:tcPr>
            <w:tcW w:w="90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015A35F0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90.0</w:t>
            </w:r>
          </w:p>
        </w:tc>
        <w:tc>
          <w:tcPr>
            <w:tcW w:w="9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7CD3E165" w:rsidR="000E1C05" w:rsidRDefault="000E1C05" w:rsidP="000E1C05">
            <w:pPr>
              <w:rPr>
                <w:lang w:val="en-US"/>
              </w:rPr>
            </w:pPr>
            <w:r w:rsidRPr="000E1C05">
              <w:rPr>
                <w:lang w:val="en-US"/>
              </w:rPr>
              <w:t>1.5973</w:t>
            </w:r>
          </w:p>
        </w:tc>
        <w:tc>
          <w:tcPr>
            <w:tcW w:w="959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787C24F" w14:textId="3382A2D6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Form</w:t>
            </w:r>
            <w:r w:rsidRPr="000E1C05">
              <w:rPr>
                <w:lang w:val="en-US"/>
              </w:rPr>
              <w:t xml:space="preserve"> III</w:t>
            </w:r>
          </w:p>
        </w:tc>
      </w:tr>
    </w:tbl>
    <w:p w14:paraId="7A1CCCD3" w14:textId="77777777" w:rsidR="000E1C05" w:rsidRDefault="000E1C05" w:rsidP="00D4221C">
      <w:pPr>
        <w:rPr>
          <w:lang w:val="en-US"/>
        </w:rPr>
      </w:pPr>
    </w:p>
    <w:p w14:paraId="642EC5DA" w14:textId="213911A7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0E1C05">
        <w:t>7-fluoroisatin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1303"/>
        <w:gridCol w:w="918"/>
        <w:gridCol w:w="944"/>
        <w:gridCol w:w="663"/>
        <w:gridCol w:w="367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0E1C05" w14:paraId="09C22672" w14:textId="2FADBC92" w:rsidTr="004C561A">
        <w:tc>
          <w:tcPr>
            <w:tcW w:w="0" w:type="auto"/>
          </w:tcPr>
          <w:p w14:paraId="54880E13" w14:textId="63146EA0" w:rsidR="000E1C05" w:rsidRDefault="000E1C05" w:rsidP="000E1C05">
            <w:pPr>
              <w:rPr>
                <w:lang w:val="en-US"/>
              </w:rPr>
            </w:pPr>
            <w:r w:rsidRPr="000E1C05">
              <w:t>NIZVAU</w:t>
            </w:r>
          </w:p>
        </w:tc>
        <w:tc>
          <w:tcPr>
            <w:tcW w:w="0" w:type="auto"/>
          </w:tcPr>
          <w:p w14:paraId="0290D82F" w14:textId="21E4EBC2" w:rsidR="000E1C05" w:rsidRDefault="000E1C05" w:rsidP="000E1C05">
            <w:pPr>
              <w:rPr>
                <w:lang w:val="en-US"/>
              </w:rPr>
            </w:pPr>
            <w:r w:rsidRPr="000E1C05">
              <w:t>P21/c</w:t>
            </w:r>
          </w:p>
        </w:tc>
        <w:tc>
          <w:tcPr>
            <w:tcW w:w="0" w:type="auto"/>
          </w:tcPr>
          <w:p w14:paraId="768D7291" w14:textId="66354013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 w:rsidRPr="000E1C05">
              <w:t>3.04</w:t>
            </w:r>
          </w:p>
        </w:tc>
        <w:tc>
          <w:tcPr>
            <w:tcW w:w="0" w:type="auto"/>
          </w:tcPr>
          <w:p w14:paraId="1260C821" w14:textId="23E80780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 w:rsidRPr="000E1C05">
              <w:t>at 123 K</w:t>
            </w:r>
          </w:p>
        </w:tc>
        <w:tc>
          <w:tcPr>
            <w:tcW w:w="0" w:type="auto"/>
          </w:tcPr>
          <w:p w14:paraId="5160D4F7" w14:textId="177470E0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 w:rsidRPr="000E1C05">
              <w:t>2008</w:t>
            </w:r>
          </w:p>
        </w:tc>
        <w:tc>
          <w:tcPr>
            <w:tcW w:w="0" w:type="auto"/>
          </w:tcPr>
          <w:p w14:paraId="3727F56C" w14:textId="01C5284A" w:rsidR="000E1C05" w:rsidRDefault="00807CF7" w:rsidP="000E1C0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From most solvents</w:t>
            </w:r>
            <w:r w:rsidR="000E1C05">
              <w:rPr>
                <w:rFonts w:ascii="Calibri" w:hAnsi="Calibri" w:cs="Calibri"/>
                <w:color w:val="000000"/>
              </w:rPr>
              <w:fldChar w:fldCharType="begin"/>
            </w:r>
            <w:r w:rsidR="000E1C05">
              <w:rPr>
                <w:rFonts w:ascii="Calibri" w:hAnsi="Calibri" w:cs="Calibri"/>
                <w:color w:val="000000"/>
              </w:rPr>
              <w:instrText xml:space="preserve"> ADDIN EN.CITE &lt;EndNote&gt;&lt;Cite&gt;&lt;Author&gt;Mohamed&lt;/Author&gt;&lt;Year&gt;2008&lt;/Year&gt;&lt;IDText&gt;Discovery of three polymorphs of 7-fluoroisatin reveals challenges in using computational crystal structure prediction as a complement to experimental screening&lt;/IDText&gt;&lt;DisplayText&gt;&lt;style face="superscript"&gt;1&lt;/style&gt;&lt;/DisplayText&gt;&lt;record&gt;&lt;urls&gt;&lt;related-urls&gt;&lt;url&gt;http://www.rsc.org/Publishing/Journals/CE/article.asp?doi=b714566g&lt;/url&gt;&lt;/related-urls&gt;&lt;/urls&gt;&lt;titles&gt;&lt;title&gt;Discovery of three polymorphs of 7-fluoroisatin reveals challenges in using computational crystal structure prediction as a complement to experimental screening&lt;/title&gt;&lt;secondary-title&gt;CrystEngComm&lt;/secondary-title&gt;&lt;/titles&gt;&lt;pages&gt;399-404&lt;/pages&gt;&lt;contributors&gt;&lt;authors&gt;&lt;author&gt;Mohamed, S.&lt;/author&gt;&lt;author&gt;Barnett, S. A.&lt;/author&gt;&lt;author&gt;Tocher, D. A.&lt;/author&gt;&lt;author&gt;Shankland, K.&lt;/author&gt;&lt;author&gt;Leech, C. K.&lt;/author&gt;&lt;author&gt;Price, S. L.&lt;/author&gt;&lt;/authors&gt;&lt;/contributors&gt;&lt;reprint-edition&gt;NOT IN FILE&lt;/reprint-edition&gt;&lt;added-date format="utc"&gt;1399987157&lt;/added-date&gt;&lt;ref-type name="Journal Article"&gt;17&lt;/ref-type&gt;&lt;dates&gt;&lt;year&gt;2008&lt;/year&gt;&lt;/dates&gt;&lt;rec-number&gt;3627&lt;/rec-number&gt;&lt;last-updated-date format="utc"&gt;1399987157&lt;/last-updated-date&gt;&lt;volume&gt;10&lt;/volume&gt;&lt;/record&gt;&lt;/Cite&gt;&lt;/EndNote&gt;</w:instrText>
            </w:r>
            <w:r w:rsidR="000E1C05">
              <w:rPr>
                <w:rFonts w:ascii="Calibri" w:hAnsi="Calibri" w:cs="Calibri"/>
                <w:color w:val="000000"/>
              </w:rPr>
              <w:fldChar w:fldCharType="separate"/>
            </w:r>
            <w:r w:rsidR="000E1C05" w:rsidRPr="000E1C05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 w:rsidR="000E1C05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0E1C05" w14:paraId="1228351F" w14:textId="12FF010C" w:rsidTr="004C561A">
        <w:tc>
          <w:tcPr>
            <w:tcW w:w="0" w:type="auto"/>
          </w:tcPr>
          <w:p w14:paraId="78498CB3" w14:textId="4B86317A" w:rsidR="000E1C05" w:rsidRDefault="000E1C05" w:rsidP="000E1C05">
            <w:pPr>
              <w:rPr>
                <w:lang w:val="en-US"/>
              </w:rPr>
            </w:pPr>
            <w:r w:rsidRPr="000E1C05">
              <w:t>NIZVAU01</w:t>
            </w:r>
          </w:p>
        </w:tc>
        <w:tc>
          <w:tcPr>
            <w:tcW w:w="0" w:type="auto"/>
          </w:tcPr>
          <w:p w14:paraId="38A7A315" w14:textId="7624F706" w:rsidR="000E1C05" w:rsidRDefault="000E1C05" w:rsidP="000E1C05">
            <w:pPr>
              <w:rPr>
                <w:lang w:val="en-US"/>
              </w:rPr>
            </w:pPr>
            <w:r w:rsidRPr="000E1C05">
              <w:t>P-1</w:t>
            </w:r>
          </w:p>
        </w:tc>
        <w:tc>
          <w:tcPr>
            <w:tcW w:w="0" w:type="auto"/>
          </w:tcPr>
          <w:p w14:paraId="2D02B01C" w14:textId="03259BFE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 w:rsidRPr="000E1C05">
              <w:t>3.4</w:t>
            </w:r>
          </w:p>
        </w:tc>
        <w:tc>
          <w:tcPr>
            <w:tcW w:w="0" w:type="auto"/>
          </w:tcPr>
          <w:p w14:paraId="291ABADC" w14:textId="54DE07A9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 w:rsidRPr="000E1C05">
              <w:t>at 123 K</w:t>
            </w:r>
          </w:p>
        </w:tc>
        <w:tc>
          <w:tcPr>
            <w:tcW w:w="0" w:type="auto"/>
          </w:tcPr>
          <w:p w14:paraId="6FE357DB" w14:textId="64D8B490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 w:rsidRPr="000E1C05">
              <w:t>2008</w:t>
            </w:r>
          </w:p>
        </w:tc>
        <w:tc>
          <w:tcPr>
            <w:tcW w:w="0" w:type="auto"/>
          </w:tcPr>
          <w:p w14:paraId="5BD7EC32" w14:textId="0537A61C" w:rsidR="000E1C05" w:rsidRDefault="00807CF7" w:rsidP="000E1C0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From tetrahydrofuran and 2-propanol</w:t>
            </w:r>
            <w:r w:rsidR="000E1C05">
              <w:rPr>
                <w:rFonts w:ascii="Calibri" w:hAnsi="Calibri" w:cs="Calibri"/>
                <w:color w:val="000000"/>
              </w:rPr>
              <w:fldChar w:fldCharType="begin"/>
            </w:r>
            <w:r w:rsidR="000E1C05">
              <w:rPr>
                <w:rFonts w:ascii="Calibri" w:hAnsi="Calibri" w:cs="Calibri"/>
                <w:color w:val="000000"/>
              </w:rPr>
              <w:instrText xml:space="preserve"> ADDIN EN.CITE &lt;EndNote&gt;&lt;Cite&gt;&lt;Author&gt;Mohamed&lt;/Author&gt;&lt;Year&gt;2008&lt;/Year&gt;&lt;IDText&gt;Discovery of three polymorphs of 7-fluoroisatin reveals challenges in using computational crystal structure prediction as a complement to experimental screening&lt;/IDText&gt;&lt;DisplayText&gt;&lt;style face="superscript"&gt;1&lt;/style&gt;&lt;/DisplayText&gt;&lt;record&gt;&lt;urls&gt;&lt;related-urls&gt;&lt;url&gt;http://www.rsc.org/Publishing/Journals/CE/article.asp?doi=b714566g&lt;/url&gt;&lt;/related-urls&gt;&lt;/urls&gt;&lt;titles&gt;&lt;title&gt;Discovery of three polymorphs of 7-fluoroisatin reveals challenges in using computational crystal structure prediction as a complement to experimental screening&lt;/title&gt;&lt;secondary-title&gt;CrystEngComm&lt;/secondary-title&gt;&lt;/titles&gt;&lt;pages&gt;399-404&lt;/pages&gt;&lt;contributors&gt;&lt;authors&gt;&lt;author&gt;Mohamed, S.&lt;/author&gt;&lt;author&gt;Barnett, S. A.&lt;/author&gt;&lt;author&gt;Tocher, D. A.&lt;/author&gt;&lt;author&gt;Shankland, K.&lt;/author&gt;&lt;author&gt;Leech, C. K.&lt;/author&gt;&lt;author&gt;Price, S. L.&lt;/author&gt;&lt;/authors&gt;&lt;/contributors&gt;&lt;reprint-edition&gt;NOT IN FILE&lt;/reprint-edition&gt;&lt;added-date format="utc"&gt;1399987157&lt;/added-date&gt;&lt;ref-type name="Journal Article"&gt;17&lt;/ref-type&gt;&lt;dates&gt;&lt;year&gt;2008&lt;/year&gt;&lt;/dates&gt;&lt;rec-number&gt;3627&lt;/rec-number&gt;&lt;last-updated-date format="utc"&gt;1399987157&lt;/last-updated-date&gt;&lt;volume&gt;10&lt;/volume&gt;&lt;/record&gt;&lt;/Cite&gt;&lt;/EndNote&gt;</w:instrText>
            </w:r>
            <w:r w:rsidR="000E1C05">
              <w:rPr>
                <w:rFonts w:ascii="Calibri" w:hAnsi="Calibri" w:cs="Calibri"/>
                <w:color w:val="000000"/>
              </w:rPr>
              <w:fldChar w:fldCharType="separate"/>
            </w:r>
            <w:r w:rsidR="000E1C05" w:rsidRPr="000E1C05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 w:rsidR="000E1C05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  <w:tr w:rsidR="000E1C05" w14:paraId="650E684B" w14:textId="058D14E8" w:rsidTr="004C561A">
        <w:tc>
          <w:tcPr>
            <w:tcW w:w="0" w:type="auto"/>
          </w:tcPr>
          <w:p w14:paraId="2B8AAD98" w14:textId="0CBDB3A4" w:rsidR="000E1C05" w:rsidRDefault="000E1C05" w:rsidP="000E1C05">
            <w:pPr>
              <w:rPr>
                <w:lang w:val="en-US"/>
              </w:rPr>
            </w:pPr>
            <w:r w:rsidRPr="000E1C05">
              <w:t>NIZVAU02</w:t>
            </w:r>
          </w:p>
        </w:tc>
        <w:tc>
          <w:tcPr>
            <w:tcW w:w="0" w:type="auto"/>
          </w:tcPr>
          <w:p w14:paraId="02327711" w14:textId="64A15745" w:rsidR="000E1C05" w:rsidRDefault="000E1C05" w:rsidP="000E1C05">
            <w:pPr>
              <w:rPr>
                <w:lang w:val="en-US"/>
              </w:rPr>
            </w:pPr>
            <w:r w:rsidRPr="000E1C05">
              <w:t>P21/a</w:t>
            </w:r>
          </w:p>
        </w:tc>
        <w:tc>
          <w:tcPr>
            <w:tcW w:w="0" w:type="auto"/>
          </w:tcPr>
          <w:p w14:paraId="18FF08B1" w14:textId="1C9DD0DA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 w:rsidRPr="000E1C05">
              <w:t>7.87</w:t>
            </w:r>
          </w:p>
        </w:tc>
        <w:tc>
          <w:tcPr>
            <w:tcW w:w="0" w:type="auto"/>
          </w:tcPr>
          <w:p w14:paraId="0DFAEED6" w14:textId="6D620C6A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 w:rsidRPr="000E1C05">
              <w:t>at 123 K</w:t>
            </w:r>
          </w:p>
        </w:tc>
        <w:tc>
          <w:tcPr>
            <w:tcW w:w="0" w:type="auto"/>
          </w:tcPr>
          <w:p w14:paraId="6027F6D3" w14:textId="65833AD0" w:rsidR="000E1C05" w:rsidRDefault="000E1C05" w:rsidP="000E1C05">
            <w:pPr>
              <w:rPr>
                <w:rFonts w:ascii="Calibri" w:hAnsi="Calibri" w:cs="Calibri"/>
                <w:color w:val="000000"/>
              </w:rPr>
            </w:pPr>
            <w:r w:rsidRPr="000E1C05">
              <w:t>2008</w:t>
            </w:r>
          </w:p>
        </w:tc>
        <w:tc>
          <w:tcPr>
            <w:tcW w:w="0" w:type="auto"/>
          </w:tcPr>
          <w:p w14:paraId="1067BA7D" w14:textId="5022F9ED" w:rsidR="000E1C05" w:rsidRDefault="00807CF7" w:rsidP="000E1C05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From ethanol</w:t>
            </w:r>
            <w:r w:rsidR="000E1C05">
              <w:rPr>
                <w:rFonts w:ascii="Calibri" w:hAnsi="Calibri" w:cs="Calibri"/>
                <w:color w:val="000000"/>
              </w:rPr>
              <w:fldChar w:fldCharType="begin"/>
            </w:r>
            <w:r w:rsidR="000E1C05">
              <w:rPr>
                <w:rFonts w:ascii="Calibri" w:hAnsi="Calibri" w:cs="Calibri"/>
                <w:color w:val="000000"/>
              </w:rPr>
              <w:instrText xml:space="preserve"> ADDIN EN.CITE &lt;EndNote&gt;&lt;Cite&gt;&lt;Author&gt;Mohamed&lt;/Author&gt;&lt;Year&gt;2008&lt;/Year&gt;&lt;IDText&gt;Discovery of three polymorphs of 7-fluoroisatin reveals challenges in using computational crystal structure prediction as a complement to experimental screening&lt;/IDText&gt;&lt;DisplayText&gt;&lt;style face="superscript"&gt;1&lt;/style&gt;&lt;/DisplayText&gt;&lt;record&gt;&lt;urls&gt;&lt;related-urls&gt;&lt;url&gt;http://www.rsc.org/Publishing/Journals/CE/article.asp?doi=b714566g&lt;/url&gt;&lt;/related-urls&gt;&lt;/urls&gt;&lt;titles&gt;&lt;title&gt;Discovery of three polymorphs of 7-fluoroisatin reveals challenges in using computational crystal structure prediction as a complement to experimental screening&lt;/title&gt;&lt;secondary-title&gt;CrystEngComm&lt;/secondary-title&gt;&lt;/titles&gt;&lt;pages&gt;399-404&lt;/pages&gt;&lt;contributors&gt;&lt;authors&gt;&lt;author&gt;Mohamed, S.&lt;/author&gt;&lt;author&gt;Barnett, S. A.&lt;/author&gt;&lt;author&gt;Tocher, D. A.&lt;/author&gt;&lt;author&gt;Shankland, K.&lt;/author&gt;&lt;author&gt;Leech, C. K.&lt;/author&gt;&lt;author&gt;Price, S. L.&lt;/author&gt;&lt;/authors&gt;&lt;/contributors&gt;&lt;reprint-edition&gt;NOT IN FILE&lt;/reprint-edition&gt;&lt;added-date format="utc"&gt;1399987157&lt;/added-date&gt;&lt;ref-type name="Journal Article"&gt;17&lt;/ref-type&gt;&lt;dates&gt;&lt;year&gt;2008&lt;/year&gt;&lt;/dates&gt;&lt;rec-number&gt;3627&lt;/rec-number&gt;&lt;last-updated-date format="utc"&gt;1399987157&lt;/last-updated-date&gt;&lt;volume&gt;10&lt;/volume&gt;&lt;/record&gt;&lt;/Cite&gt;&lt;/EndNote&gt;</w:instrText>
            </w:r>
            <w:r w:rsidR="000E1C05">
              <w:rPr>
                <w:rFonts w:ascii="Calibri" w:hAnsi="Calibri" w:cs="Calibri"/>
                <w:color w:val="000000"/>
              </w:rPr>
              <w:fldChar w:fldCharType="separate"/>
            </w:r>
            <w:r w:rsidR="000E1C05" w:rsidRPr="000E1C05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 w:rsidR="000E1C05">
              <w:rPr>
                <w:rFonts w:ascii="Calibri" w:hAnsi="Calibri" w:cs="Calibri"/>
                <w:color w:val="000000"/>
              </w:rPr>
              <w:fldChar w:fldCharType="end"/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74BA321B" w14:textId="77777777" w:rsidR="000E1C05" w:rsidRDefault="000E1C05" w:rsidP="005878AA">
      <w:pPr>
        <w:rPr>
          <w:lang w:val="en-US"/>
        </w:rPr>
      </w:pPr>
    </w:p>
    <w:p w14:paraId="6144B84E" w14:textId="77777777" w:rsidR="000E1C05" w:rsidRDefault="000E1C05" w:rsidP="005878AA">
      <w:pPr>
        <w:rPr>
          <w:lang w:val="en-US"/>
        </w:rPr>
      </w:pPr>
    </w:p>
    <w:p w14:paraId="0A109EEA" w14:textId="77777777" w:rsidR="000E1C05" w:rsidRPr="000E1C05" w:rsidRDefault="000E1C05" w:rsidP="000E1C05">
      <w:pPr>
        <w:pStyle w:val="EndNoteBibliography"/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0E1C05">
        <w:t xml:space="preserve">(1) Mohamed, S.; Barnett, S. A.; Tocher, D. A.; Shankland, K.; Leech, C. K.; Price, S. L. Discovery of three polymorphs of 7-fluoroisatin reveals challenges in using computational crystal structure prediction as a complement to experimental screening. </w:t>
      </w:r>
      <w:r w:rsidRPr="000E1C05">
        <w:rPr>
          <w:i/>
        </w:rPr>
        <w:t xml:space="preserve">CrystEngComm </w:t>
      </w:r>
      <w:r w:rsidRPr="000E1C05">
        <w:rPr>
          <w:b/>
        </w:rPr>
        <w:t>2008</w:t>
      </w:r>
      <w:r w:rsidRPr="000E1C05">
        <w:t xml:space="preserve">, </w:t>
      </w:r>
      <w:r w:rsidRPr="000E1C05">
        <w:rPr>
          <w:i/>
        </w:rPr>
        <w:t>10</w:t>
      </w:r>
      <w:r w:rsidRPr="000E1C05">
        <w:t>, 399-404.</w:t>
      </w:r>
    </w:p>
    <w:p w14:paraId="08580BC1" w14:textId="6CB8D6AD" w:rsidR="005878AA" w:rsidRDefault="000E1C05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rystal Growth Design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94CBE"/>
    <w:rsid w:val="000D7232"/>
    <w:rsid w:val="000E1C05"/>
    <w:rsid w:val="00147B7C"/>
    <w:rsid w:val="00191924"/>
    <w:rsid w:val="001A3932"/>
    <w:rsid w:val="003453F4"/>
    <w:rsid w:val="003C5B33"/>
    <w:rsid w:val="004E3513"/>
    <w:rsid w:val="00501FB9"/>
    <w:rsid w:val="005023C9"/>
    <w:rsid w:val="00574811"/>
    <w:rsid w:val="005825DC"/>
    <w:rsid w:val="005878AA"/>
    <w:rsid w:val="005A2716"/>
    <w:rsid w:val="005B5AC6"/>
    <w:rsid w:val="00634218"/>
    <w:rsid w:val="0069766E"/>
    <w:rsid w:val="007145F7"/>
    <w:rsid w:val="00807CF7"/>
    <w:rsid w:val="00971D02"/>
    <w:rsid w:val="009C020D"/>
    <w:rsid w:val="00A657FE"/>
    <w:rsid w:val="00A82E93"/>
    <w:rsid w:val="00B21E4D"/>
    <w:rsid w:val="00D05024"/>
    <w:rsid w:val="00D4221C"/>
    <w:rsid w:val="00D72C06"/>
    <w:rsid w:val="00E40068"/>
    <w:rsid w:val="00F009E0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0E1C05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0E1C05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0E1C05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0E1C05"/>
    <w:rPr>
      <w:rFonts w:ascii="Calibri" w:hAnsi="Calibri" w:cs="Calibri"/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5</cp:revision>
  <dcterms:created xsi:type="dcterms:W3CDTF">2026-02-24T15:03:00Z</dcterms:created>
  <dcterms:modified xsi:type="dcterms:W3CDTF">2026-03-04T15:41:00Z</dcterms:modified>
</cp:coreProperties>
</file>