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8E3F1E8" w:rsidR="00E40068" w:rsidRDefault="00914E48" w:rsidP="00D4221C">
      <w:pPr>
        <w:pStyle w:val="Title"/>
        <w:rPr>
          <w:lang w:val="en-US"/>
        </w:rPr>
      </w:pPr>
      <w:r w:rsidRPr="00914E48">
        <w:rPr>
          <w:lang w:val="en-US"/>
        </w:rPr>
        <w:t>2-Thioxo-benzothiazole-3-carbothioic acid dimethylamide</w:t>
      </w:r>
      <w:r>
        <w:rPr>
          <w:lang w:val="en-US"/>
        </w:rPr>
        <w:t xml:space="preserve"> (Blind Test XIV)</w:t>
      </w:r>
    </w:p>
    <w:p w14:paraId="0622A8AA" w14:textId="0C1A7F1F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34C3A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0DD05174" w:rsidR="00D4221C" w:rsidRDefault="00914E48" w:rsidP="00D4221C">
      <w:pPr>
        <w:rPr>
          <w:lang w:val="en-US"/>
        </w:rPr>
      </w:pPr>
      <w:r>
        <w:object w:dxaOrig="2160" w:dyaOrig="17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8pt;height:86.25pt" o:ole="">
            <v:imagedata r:id="rId6" o:title=""/>
          </v:shape>
          <o:OLEObject Type="Embed" ProgID="ACD.ChemSketch.20" ShapeID="_x0000_i1027" DrawAspect="Content" ObjectID="_1835349925" r:id="rId7"/>
        </w:object>
      </w:r>
    </w:p>
    <w:p w14:paraId="5B1AA517" w14:textId="5F97775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914E48">
        <w:t>2-Thioxo-benzothiazole-3-carbothioic acid dimethylamide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3"/>
        <w:gridCol w:w="7183"/>
      </w:tblGrid>
      <w:tr w:rsidR="00CC759C" w:rsidRPr="00CC759C" w14:paraId="7D5FDD10" w14:textId="77777777" w:rsidTr="00CC759C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7678F6EB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19A58158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WIDBAO</w:t>
            </w:r>
          </w:p>
        </w:tc>
      </w:tr>
      <w:tr w:rsidR="00CC759C" w:rsidRPr="00CC759C" w14:paraId="793ABB48" w14:textId="77777777" w:rsidTr="00CC759C">
        <w:tc>
          <w:tcPr>
            <w:tcW w:w="3256" w:type="dxa"/>
            <w:tcBorders>
              <w:left w:val="single" w:sz="24" w:space="0" w:color="auto"/>
            </w:tcBorders>
          </w:tcPr>
          <w:p w14:paraId="61B0B5AF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336D29D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C10 H10 N2 S3</w:t>
            </w:r>
          </w:p>
        </w:tc>
      </w:tr>
      <w:tr w:rsidR="00CC759C" w:rsidRPr="00CC759C" w14:paraId="32BD0E41" w14:textId="77777777" w:rsidTr="00CC759C">
        <w:tc>
          <w:tcPr>
            <w:tcW w:w="3256" w:type="dxa"/>
            <w:tcBorders>
              <w:left w:val="single" w:sz="24" w:space="0" w:color="auto"/>
            </w:tcBorders>
          </w:tcPr>
          <w:p w14:paraId="5D2FA8B9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868ACE2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BTXIVS</w:t>
            </w:r>
          </w:p>
        </w:tc>
      </w:tr>
      <w:tr w:rsidR="00CC759C" w:rsidRPr="00CC759C" w14:paraId="4524F151" w14:textId="77777777" w:rsidTr="00CC759C">
        <w:tc>
          <w:tcPr>
            <w:tcW w:w="3256" w:type="dxa"/>
            <w:tcBorders>
              <w:left w:val="single" w:sz="24" w:space="0" w:color="auto"/>
            </w:tcBorders>
          </w:tcPr>
          <w:p w14:paraId="19D89747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5303318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2-Thioxo-benzothiazole-3-carbothioic acid dimethylamide</w:t>
            </w:r>
          </w:p>
        </w:tc>
      </w:tr>
      <w:tr w:rsidR="00CC759C" w:rsidRPr="00CC759C" w14:paraId="0CF05D18" w14:textId="77777777" w:rsidTr="00CC759C">
        <w:tc>
          <w:tcPr>
            <w:tcW w:w="3256" w:type="dxa"/>
            <w:tcBorders>
              <w:left w:val="single" w:sz="24" w:space="0" w:color="auto"/>
            </w:tcBorders>
          </w:tcPr>
          <w:p w14:paraId="354A82D9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68A912F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Blind Test molecule XIV</w:t>
            </w:r>
          </w:p>
        </w:tc>
      </w:tr>
      <w:tr w:rsidR="00CC759C" w:rsidRPr="00CC759C" w14:paraId="2F940639" w14:textId="77777777" w:rsidTr="00CC759C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7C300ADA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CSD Refcodes</w:t>
            </w:r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5A1D42AE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WIDBAO</w:t>
            </w:r>
          </w:p>
        </w:tc>
      </w:tr>
      <w:tr w:rsidR="00CC759C" w:rsidRPr="00CC759C" w14:paraId="384C3B35" w14:textId="77777777" w:rsidTr="00CC759C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5CBF7998" w14:textId="77777777" w:rsidR="00CC759C" w:rsidRPr="00CC759C" w:rsidRDefault="00CC759C" w:rsidP="00F814A7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38A8A199" w14:textId="77777777" w:rsidR="00CC759C" w:rsidRPr="00CC759C" w:rsidRDefault="00CC759C" w:rsidP="00F814A7">
            <w:pPr>
              <w:rPr>
                <w:lang w:val="en-US"/>
              </w:rPr>
            </w:pPr>
          </w:p>
        </w:tc>
      </w:tr>
      <w:tr w:rsidR="00CC759C" w:rsidRPr="00CC759C" w14:paraId="647868C4" w14:textId="77777777" w:rsidTr="00CC759C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5F8824D0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04F92120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A</w:t>
            </w:r>
          </w:p>
        </w:tc>
      </w:tr>
      <w:tr w:rsidR="00CC759C" w:rsidRPr="00CC759C" w14:paraId="1C0123DF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7A58247B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27C7780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Gareth Welch</w:t>
            </w:r>
          </w:p>
        </w:tc>
      </w:tr>
      <w:tr w:rsidR="00CC759C" w:rsidRPr="00CC759C" w14:paraId="0A50EF37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72C9E897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6ECED1B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2008</w:t>
            </w:r>
          </w:p>
        </w:tc>
      </w:tr>
      <w:tr w:rsidR="00CC759C" w:rsidRPr="00CC759C" w14:paraId="541D5B12" w14:textId="77777777" w:rsidTr="00CC759C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5DF5D29E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3A9DD5BC" w14:textId="77777777" w:rsidR="00CC759C" w:rsidRPr="00CC759C" w:rsidRDefault="00CC759C" w:rsidP="00F814A7">
            <w:pPr>
              <w:rPr>
                <w:lang w:val="es-ES"/>
              </w:rPr>
            </w:pPr>
            <w:r w:rsidRPr="00CC759C">
              <w:rPr>
                <w:lang w:val="en-US"/>
              </w:rPr>
              <w:t xml:space="preserve">Day GM, 2009. </w:t>
            </w:r>
            <w:r w:rsidRPr="00CC759C">
              <w:rPr>
                <w:lang w:val="es-ES"/>
              </w:rPr>
              <w:t>Acta Crystallogr , Sect B 65, 107-125.</w:t>
            </w:r>
          </w:p>
        </w:tc>
      </w:tr>
      <w:tr w:rsidR="00CC759C" w:rsidRPr="00CC759C" w14:paraId="062E26A4" w14:textId="77777777" w:rsidTr="00CC759C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053BB036" w14:textId="77777777" w:rsidR="00CC759C" w:rsidRPr="00CC759C" w:rsidRDefault="00CC759C" w:rsidP="00F814A7">
            <w:pPr>
              <w:rPr>
                <w:lang w:val="es-ES"/>
              </w:rPr>
            </w:pPr>
            <w:r w:rsidRPr="00CC759C">
              <w:rPr>
                <w:lang w:val="es-E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5DE3C5F5" w14:textId="77777777" w:rsidR="00CC759C" w:rsidRPr="00CC759C" w:rsidRDefault="00CC759C" w:rsidP="00F814A7">
            <w:pPr>
              <w:rPr>
                <w:lang w:val="es-ES"/>
              </w:rPr>
            </w:pPr>
            <w:r w:rsidRPr="00CC759C">
              <w:rPr>
                <w:lang w:val="es-ES"/>
              </w:rPr>
              <w:t>2</w:t>
            </w:r>
          </w:p>
        </w:tc>
      </w:tr>
      <w:tr w:rsidR="00CC759C" w:rsidRPr="00CC759C" w14:paraId="57A0B1CB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338D24DD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Study_ID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8CC1078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10</w:t>
            </w:r>
          </w:p>
        </w:tc>
      </w:tr>
      <w:tr w:rsidR="00CC759C" w:rsidRPr="00CC759C" w14:paraId="3C3BE03A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4AD1AFA8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94CA3FC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Study_ID=0, Dmaflex, DMAREL (3.11)</w:t>
            </w:r>
          </w:p>
        </w:tc>
      </w:tr>
      <w:tr w:rsidR="00CC759C" w:rsidRPr="00CC759C" w14:paraId="7BF83991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6015D734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0EDC054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\CHEMISTRY_CPOSS\0-EarlySearches\home\louise_price.eminerals\BlindTestXIVS_dmaflex</w:t>
            </w:r>
          </w:p>
        </w:tc>
      </w:tr>
      <w:tr w:rsidR="00CC759C" w:rsidRPr="00CC759C" w14:paraId="5C7BAE43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7CC574D2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E1F93F3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MP2 6-31G(d,p DMA(v2, 30Ang)+ fit.pots+iso S</w:t>
            </w:r>
          </w:p>
        </w:tc>
      </w:tr>
      <w:tr w:rsidR="00CC759C" w:rsidRPr="00CC759C" w14:paraId="3E862BB4" w14:textId="77777777" w:rsidTr="00CC759C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0FD92A24" w14:textId="77777777" w:rsidR="00CC759C" w:rsidRPr="00CC759C" w:rsidRDefault="00CC759C" w:rsidP="00F814A7">
            <w:pPr>
              <w:rPr>
                <w:lang w:val="es-ES"/>
              </w:rPr>
            </w:pPr>
            <w:r w:rsidRPr="00CC759C">
              <w:rPr>
                <w:lang w:val="es-E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9326CD7" w14:textId="77777777" w:rsidR="00CC759C" w:rsidRPr="00CC759C" w:rsidRDefault="00CC759C" w:rsidP="00F814A7">
            <w:pPr>
              <w:rPr>
                <w:lang w:val="es-ES"/>
              </w:rPr>
            </w:pPr>
            <w:r w:rsidRPr="00CC759C">
              <w:rPr>
                <w:lang w:val="es-ES"/>
              </w:rPr>
              <w:t>MP2 6-31G(d,p)</w:t>
            </w:r>
          </w:p>
        </w:tc>
      </w:tr>
      <w:tr w:rsidR="00CC759C" w:rsidRPr="00CC759C" w14:paraId="2EECA4AA" w14:textId="77777777" w:rsidTr="00CC759C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3C4769B0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1AAE61DA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1</w:t>
            </w:r>
          </w:p>
        </w:tc>
      </w:tr>
      <w:tr w:rsidR="00CC759C" w:rsidRPr="00CC759C" w14:paraId="04F43E4C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4775D7A3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Study_ID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0EDE65CE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0</w:t>
            </w:r>
          </w:p>
        </w:tc>
      </w:tr>
      <w:tr w:rsidR="00CC759C" w:rsidRPr="00CC759C" w14:paraId="21800E94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29068E67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B91C002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MOLPAK, DMAREL (4.1.1)</w:t>
            </w:r>
          </w:p>
        </w:tc>
      </w:tr>
      <w:tr w:rsidR="00CC759C" w:rsidRPr="00CC759C" w14:paraId="0EC6BA9A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48BC155D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28C6334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\CHEMISTRY_CPOSS\0-EarlySearches\home\louise_price.eminerals\BlindTestXIVS</w:t>
            </w:r>
          </w:p>
        </w:tc>
      </w:tr>
      <w:tr w:rsidR="00CC759C" w:rsidRPr="00CC759C" w14:paraId="25F0DBD6" w14:textId="77777777" w:rsidTr="00CC759C">
        <w:tc>
          <w:tcPr>
            <w:tcW w:w="3256" w:type="dxa"/>
            <w:tcBorders>
              <w:left w:val="single" w:sz="24" w:space="0" w:color="EE0000"/>
            </w:tcBorders>
          </w:tcPr>
          <w:p w14:paraId="78F17165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1982C85" w14:textId="77777777" w:rsidR="00CC759C" w:rsidRPr="00CC759C" w:rsidRDefault="00CC759C" w:rsidP="00F814A7">
            <w:pPr>
              <w:rPr>
                <w:lang w:val="en-US"/>
              </w:rPr>
            </w:pPr>
            <w:r w:rsidRPr="00CC759C">
              <w:rPr>
                <w:lang w:val="en-US"/>
              </w:rPr>
              <w:t>MP2 6-31G(d,p DMA(v1.2)+ fit.pots+iso S</w:t>
            </w:r>
          </w:p>
        </w:tc>
      </w:tr>
      <w:tr w:rsidR="00CC759C" w:rsidRPr="00CC759C" w14:paraId="4C4B5075" w14:textId="77777777" w:rsidTr="00CC759C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242E5B57" w14:textId="77777777" w:rsidR="00CC759C" w:rsidRPr="00CC759C" w:rsidRDefault="00CC759C" w:rsidP="00F814A7">
            <w:pPr>
              <w:rPr>
                <w:lang w:val="es-ES"/>
              </w:rPr>
            </w:pPr>
            <w:r w:rsidRPr="00CC759C">
              <w:rPr>
                <w:lang w:val="es-E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2172CDBB" w14:textId="77777777" w:rsidR="00CC759C" w:rsidRPr="00CC759C" w:rsidRDefault="00CC759C" w:rsidP="00F814A7">
            <w:pPr>
              <w:rPr>
                <w:lang w:val="es-ES"/>
              </w:rPr>
            </w:pPr>
            <w:r w:rsidRPr="00CC759C">
              <w:rPr>
                <w:lang w:val="es-ES"/>
              </w:rPr>
              <w:t>MP2 6-31G(d,p)</w:t>
            </w:r>
          </w:p>
        </w:tc>
      </w:tr>
    </w:tbl>
    <w:p w14:paraId="106C28FA" w14:textId="77777777" w:rsidR="00CC759C" w:rsidRPr="00CC759C" w:rsidRDefault="00CC759C" w:rsidP="00CC759C">
      <w:pPr>
        <w:rPr>
          <w:lang w:val="es-ES"/>
        </w:rPr>
      </w:pPr>
    </w:p>
    <w:p w14:paraId="14BDEF9A" w14:textId="0A1DDDB8" w:rsidR="005A2716" w:rsidRDefault="00914E4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E4A7A6" wp14:editId="088D93D5">
            <wp:extent cx="6480000" cy="4704190"/>
            <wp:effectExtent l="0" t="0" r="0" b="1270"/>
            <wp:docPr id="175338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CFAB8D9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14E48">
        <w:t>2-Thioxo-benzothiazole-3-carbothioic acid dimethylamide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69C14F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914E48">
        <w:t>2-Thioxo-benzothiazole-3-carbothioic acid dimethylamide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C759C" w14:paraId="079EEFAC" w14:textId="0670F9D8" w:rsidTr="004C5A81">
        <w:tc>
          <w:tcPr>
            <w:tcW w:w="1171" w:type="dxa"/>
            <w:shd w:val="clear" w:color="auto" w:fill="C5E0B3" w:themeFill="accent6" w:themeFillTint="66"/>
          </w:tcPr>
          <w:p w14:paraId="1B2ED6A3" w14:textId="48A0E35A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WIDBAO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5F3ED76C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08DB4160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5E67AC02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13.06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4A3EA20A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9.738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5FDB4740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9.335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7A49587C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6AD47F03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105.8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75197A91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6D7FFCD7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1.4791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6213C129" w:rsidR="00CC759C" w:rsidRDefault="00CC759C" w:rsidP="00CC759C">
            <w:pPr>
              <w:rPr>
                <w:rFonts w:ascii="Calibri" w:hAnsi="Calibri" w:cs="Calibri"/>
                <w:color w:val="000000"/>
              </w:rPr>
            </w:pPr>
            <w:r w:rsidRPr="00CC759C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F901CB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914E48">
        <w:t>2-Thioxo-benzothiazole-3-carbothioic acid dimethylamide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15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C759C" w14:paraId="09C22672" w14:textId="2FADBC92" w:rsidTr="007E57E9">
        <w:tc>
          <w:tcPr>
            <w:tcW w:w="0" w:type="auto"/>
          </w:tcPr>
          <w:p w14:paraId="54880E13" w14:textId="3D01B63A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WIDBAO</w:t>
            </w:r>
          </w:p>
        </w:tc>
        <w:tc>
          <w:tcPr>
            <w:tcW w:w="0" w:type="auto"/>
          </w:tcPr>
          <w:p w14:paraId="0290D82F" w14:textId="05B898A7" w:rsidR="00CC759C" w:rsidRDefault="00CC759C" w:rsidP="00CC759C">
            <w:pPr>
              <w:rPr>
                <w:lang w:val="en-US"/>
              </w:rPr>
            </w:pPr>
            <w:r w:rsidRPr="00CC759C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15C50062" w:rsidR="00CC759C" w:rsidRDefault="00CC759C" w:rsidP="00CC759C">
            <w:pPr>
              <w:rPr>
                <w:rFonts w:ascii="Calibri" w:hAnsi="Calibri" w:cs="Calibri"/>
                <w:color w:val="000000"/>
              </w:rPr>
            </w:pPr>
            <w:r w:rsidRPr="00CC759C">
              <w:rPr>
                <w:lang w:val="en-US"/>
              </w:rPr>
              <w:t>3.24</w:t>
            </w:r>
          </w:p>
        </w:tc>
        <w:tc>
          <w:tcPr>
            <w:tcW w:w="0" w:type="auto"/>
          </w:tcPr>
          <w:p w14:paraId="1260C821" w14:textId="41AC6E8B" w:rsidR="00CC759C" w:rsidRDefault="00CC759C" w:rsidP="00CC759C">
            <w:pPr>
              <w:rPr>
                <w:rFonts w:ascii="Calibri" w:hAnsi="Calibri" w:cs="Calibri"/>
                <w:color w:val="000000"/>
              </w:rPr>
            </w:pPr>
            <w:r w:rsidRPr="00CC759C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5160D4F7" w14:textId="0F199427" w:rsidR="00CC759C" w:rsidRDefault="00CC759C" w:rsidP="00CC759C">
            <w:pPr>
              <w:rPr>
                <w:rFonts w:ascii="Calibri" w:hAnsi="Calibri" w:cs="Calibri"/>
                <w:color w:val="000000"/>
              </w:rPr>
            </w:pPr>
            <w:r w:rsidRPr="00CC759C">
              <w:rPr>
                <w:lang w:val="en-US"/>
              </w:rPr>
              <w:t>2009</w:t>
            </w:r>
          </w:p>
        </w:tc>
        <w:tc>
          <w:tcPr>
            <w:tcW w:w="0" w:type="auto"/>
          </w:tcPr>
          <w:p w14:paraId="3727F56C" w14:textId="635564D9" w:rsidR="00CC759C" w:rsidRDefault="00CC759C" w:rsidP="00CC759C">
            <w:pPr>
              <w:rPr>
                <w:rFonts w:ascii="Calibri" w:hAnsi="Calibri" w:cs="Calibri"/>
                <w:color w:val="000000"/>
              </w:rPr>
            </w:pPr>
            <w:r w:rsidRPr="00CC759C">
              <w:rPr>
                <w:lang w:val="en-US"/>
              </w:rPr>
              <w:t>10.1107/S0108768109004066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07CA8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64B42"/>
    <w:rsid w:val="005825DC"/>
    <w:rsid w:val="005878AA"/>
    <w:rsid w:val="005A2716"/>
    <w:rsid w:val="005B5AC6"/>
    <w:rsid w:val="00634218"/>
    <w:rsid w:val="0069766E"/>
    <w:rsid w:val="00760693"/>
    <w:rsid w:val="008E6908"/>
    <w:rsid w:val="00914E48"/>
    <w:rsid w:val="009C2F58"/>
    <w:rsid w:val="00A657FE"/>
    <w:rsid w:val="00A82E93"/>
    <w:rsid w:val="00B21E4D"/>
    <w:rsid w:val="00BF26B2"/>
    <w:rsid w:val="00CC759C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2026-03-18T14:26:00Z</dcterms:created>
  <dcterms:modified xsi:type="dcterms:W3CDTF">2026-03-18T14:39:00Z</dcterms:modified>
</cp:coreProperties>
</file>