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1FC6318" w:rsidR="00E40068" w:rsidRDefault="0049453D" w:rsidP="00D4221C">
      <w:pPr>
        <w:pStyle w:val="Title"/>
        <w:rPr>
          <w:lang w:val="en-US"/>
        </w:rPr>
      </w:pPr>
      <w:r>
        <w:rPr>
          <w:lang w:val="en-US"/>
        </w:rPr>
        <w:t>Azetidine</w:t>
      </w:r>
    </w:p>
    <w:p w14:paraId="0622A8AA" w14:textId="0A78AD7A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49453D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9299B16" w:rsidR="00D4221C" w:rsidRDefault="00781413" w:rsidP="00D4221C">
      <w:pPr>
        <w:rPr>
          <w:lang w:val="en-US"/>
        </w:rPr>
      </w:pPr>
      <w:r>
        <w:object w:dxaOrig="630" w:dyaOrig="5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1.5pt;height:26.25pt" o:ole="">
            <v:imagedata r:id="rId6" o:title=""/>
          </v:shape>
          <o:OLEObject Type="Embed" ProgID="ACD.ChemSketch.20" ShapeID="_x0000_i1028" DrawAspect="Content" ObjectID="_1835443417" r:id="rId7"/>
        </w:object>
      </w:r>
    </w:p>
    <w:p w14:paraId="5B1AA517" w14:textId="7213F27E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A32C98">
        <w:t>Azetidine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3"/>
        <w:gridCol w:w="7033"/>
      </w:tblGrid>
      <w:tr w:rsidR="00A32C98" w:rsidRPr="00A32C98" w14:paraId="07067D88" w14:textId="77777777" w:rsidTr="00A32C98">
        <w:tc>
          <w:tcPr>
            <w:tcW w:w="3397" w:type="dxa"/>
            <w:tcBorders>
              <w:top w:val="single" w:sz="24" w:space="0" w:color="auto"/>
              <w:left w:val="single" w:sz="24" w:space="0" w:color="auto"/>
            </w:tcBorders>
          </w:tcPr>
          <w:p w14:paraId="31BFBF46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REFCODE</w:t>
            </w:r>
          </w:p>
        </w:tc>
        <w:tc>
          <w:tcPr>
            <w:tcW w:w="7059" w:type="dxa"/>
            <w:tcBorders>
              <w:top w:val="single" w:sz="24" w:space="0" w:color="auto"/>
              <w:right w:val="single" w:sz="24" w:space="0" w:color="auto"/>
            </w:tcBorders>
          </w:tcPr>
          <w:p w14:paraId="2419A61D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XATMOV</w:t>
            </w:r>
          </w:p>
        </w:tc>
      </w:tr>
      <w:tr w:rsidR="00A32C98" w:rsidRPr="00A32C98" w14:paraId="5F64D5C5" w14:textId="77777777" w:rsidTr="00A32C98">
        <w:tc>
          <w:tcPr>
            <w:tcW w:w="3397" w:type="dxa"/>
            <w:tcBorders>
              <w:left w:val="single" w:sz="24" w:space="0" w:color="auto"/>
            </w:tcBorders>
          </w:tcPr>
          <w:p w14:paraId="1F0A7977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Formula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6FE28067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C3 H7 N1</w:t>
            </w:r>
          </w:p>
        </w:tc>
      </w:tr>
      <w:tr w:rsidR="00A32C98" w:rsidRPr="00A32C98" w14:paraId="6D1BDF88" w14:textId="77777777" w:rsidTr="00A32C98">
        <w:tc>
          <w:tcPr>
            <w:tcW w:w="3397" w:type="dxa"/>
            <w:tcBorders>
              <w:left w:val="single" w:sz="24" w:space="0" w:color="auto"/>
            </w:tcBorders>
          </w:tcPr>
          <w:p w14:paraId="3A69C534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Common Name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06BF1F2E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Azetidine</w:t>
            </w:r>
          </w:p>
        </w:tc>
      </w:tr>
      <w:tr w:rsidR="00A32C98" w:rsidRPr="00A32C98" w14:paraId="62D02F4C" w14:textId="77777777" w:rsidTr="00A32C98">
        <w:tc>
          <w:tcPr>
            <w:tcW w:w="3397" w:type="dxa"/>
            <w:tcBorders>
              <w:left w:val="single" w:sz="24" w:space="0" w:color="auto"/>
            </w:tcBorders>
          </w:tcPr>
          <w:p w14:paraId="615B4A9B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IUPAC Systematic Name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064A1339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Azetidine</w:t>
            </w:r>
          </w:p>
        </w:tc>
      </w:tr>
      <w:tr w:rsidR="00A32C98" w:rsidRPr="00A32C98" w14:paraId="7845F8E3" w14:textId="77777777" w:rsidTr="00A32C98">
        <w:tc>
          <w:tcPr>
            <w:tcW w:w="3397" w:type="dxa"/>
            <w:tcBorders>
              <w:left w:val="single" w:sz="24" w:space="0" w:color="auto"/>
            </w:tcBorders>
          </w:tcPr>
          <w:p w14:paraId="67B35C49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Other Names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66E84903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Azetidine</w:t>
            </w:r>
          </w:p>
        </w:tc>
      </w:tr>
      <w:tr w:rsidR="00A32C98" w:rsidRPr="00A32C98" w14:paraId="1DBEEE6E" w14:textId="77777777" w:rsidTr="00A32C98">
        <w:tc>
          <w:tcPr>
            <w:tcW w:w="3397" w:type="dxa"/>
            <w:tcBorders>
              <w:left w:val="single" w:sz="24" w:space="0" w:color="auto"/>
              <w:bottom w:val="single" w:sz="24" w:space="0" w:color="auto"/>
            </w:tcBorders>
          </w:tcPr>
          <w:p w14:paraId="2F6A25E2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CSD Refcodes</w:t>
            </w:r>
          </w:p>
        </w:tc>
        <w:tc>
          <w:tcPr>
            <w:tcW w:w="7059" w:type="dxa"/>
            <w:tcBorders>
              <w:bottom w:val="single" w:sz="24" w:space="0" w:color="auto"/>
              <w:right w:val="single" w:sz="24" w:space="0" w:color="auto"/>
            </w:tcBorders>
          </w:tcPr>
          <w:p w14:paraId="163C2E0A" w14:textId="0A6C8DEB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XATM</w:t>
            </w:r>
            <w:r>
              <w:rPr>
                <w:lang w:val="en-US"/>
              </w:rPr>
              <w:t>OV</w:t>
            </w:r>
          </w:p>
        </w:tc>
      </w:tr>
      <w:tr w:rsidR="00A32C98" w:rsidRPr="00A32C98" w14:paraId="6D43E78A" w14:textId="77777777" w:rsidTr="00A32C98">
        <w:tc>
          <w:tcPr>
            <w:tcW w:w="3397" w:type="dxa"/>
            <w:tcBorders>
              <w:top w:val="single" w:sz="24" w:space="0" w:color="auto"/>
              <w:bottom w:val="single" w:sz="24" w:space="0" w:color="EE0000"/>
            </w:tcBorders>
          </w:tcPr>
          <w:p w14:paraId="40CDBFA9" w14:textId="77777777" w:rsidR="00A32C98" w:rsidRPr="00A32C98" w:rsidRDefault="00A32C98" w:rsidP="00A7529E">
            <w:pPr>
              <w:rPr>
                <w:lang w:val="en-US"/>
              </w:rPr>
            </w:pPr>
          </w:p>
        </w:tc>
        <w:tc>
          <w:tcPr>
            <w:tcW w:w="7059" w:type="dxa"/>
            <w:tcBorders>
              <w:top w:val="single" w:sz="24" w:space="0" w:color="auto"/>
              <w:bottom w:val="single" w:sz="24" w:space="0" w:color="EE0000"/>
            </w:tcBorders>
          </w:tcPr>
          <w:p w14:paraId="303E9E19" w14:textId="77777777" w:rsidR="00A32C98" w:rsidRPr="00A32C98" w:rsidRDefault="00A32C98" w:rsidP="00A7529E">
            <w:pPr>
              <w:rPr>
                <w:lang w:val="en-US"/>
              </w:rPr>
            </w:pPr>
          </w:p>
        </w:tc>
      </w:tr>
      <w:tr w:rsidR="00A32C98" w:rsidRPr="00A32C98" w14:paraId="3F3196B0" w14:textId="77777777" w:rsidTr="00A32C98">
        <w:tc>
          <w:tcPr>
            <w:tcW w:w="3397" w:type="dxa"/>
            <w:tcBorders>
              <w:top w:val="single" w:sz="24" w:space="0" w:color="EE0000"/>
              <w:left w:val="single" w:sz="24" w:space="0" w:color="EE0000"/>
            </w:tcBorders>
          </w:tcPr>
          <w:p w14:paraId="61169DC1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Search Identifier</w:t>
            </w:r>
          </w:p>
        </w:tc>
        <w:tc>
          <w:tcPr>
            <w:tcW w:w="7059" w:type="dxa"/>
            <w:tcBorders>
              <w:top w:val="single" w:sz="24" w:space="0" w:color="EE0000"/>
              <w:right w:val="single" w:sz="24" w:space="0" w:color="EE0000"/>
            </w:tcBorders>
          </w:tcPr>
          <w:p w14:paraId="3BAEE26F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A</w:t>
            </w:r>
          </w:p>
        </w:tc>
      </w:tr>
      <w:tr w:rsidR="00A32C98" w:rsidRPr="00A32C98" w14:paraId="232A2BD8" w14:textId="77777777" w:rsidTr="00A32C98">
        <w:tc>
          <w:tcPr>
            <w:tcW w:w="3397" w:type="dxa"/>
            <w:tcBorders>
              <w:left w:val="single" w:sz="24" w:space="0" w:color="EE0000"/>
            </w:tcBorders>
          </w:tcPr>
          <w:p w14:paraId="6C6EBA06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Scientist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6EE35B15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Antonio Torrisi</w:t>
            </w:r>
          </w:p>
        </w:tc>
      </w:tr>
      <w:tr w:rsidR="00A32C98" w:rsidRPr="00A32C98" w14:paraId="69567D51" w14:textId="77777777" w:rsidTr="00A32C98">
        <w:tc>
          <w:tcPr>
            <w:tcW w:w="3397" w:type="dxa"/>
            <w:tcBorders>
              <w:left w:val="single" w:sz="24" w:space="0" w:color="EE0000"/>
            </w:tcBorders>
          </w:tcPr>
          <w:p w14:paraId="23E0B0A6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Date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7DE5861A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2005</w:t>
            </w:r>
          </w:p>
        </w:tc>
      </w:tr>
      <w:tr w:rsidR="00A32C98" w:rsidRPr="00A32C98" w14:paraId="197ADB50" w14:textId="77777777" w:rsidTr="00A32C98">
        <w:tc>
          <w:tcPr>
            <w:tcW w:w="3397" w:type="dxa"/>
            <w:tcBorders>
              <w:left w:val="single" w:sz="24" w:space="0" w:color="EE0000"/>
              <w:bottom w:val="single" w:sz="24" w:space="0" w:color="EE0000"/>
            </w:tcBorders>
          </w:tcPr>
          <w:p w14:paraId="36127F97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Publication</w:t>
            </w:r>
          </w:p>
        </w:tc>
        <w:tc>
          <w:tcPr>
            <w:tcW w:w="7059" w:type="dxa"/>
            <w:tcBorders>
              <w:bottom w:val="single" w:sz="24" w:space="0" w:color="EE0000"/>
              <w:right w:val="single" w:sz="24" w:space="0" w:color="EE0000"/>
            </w:tcBorders>
          </w:tcPr>
          <w:p w14:paraId="7EB5A4A9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Day GM et al, Acta Cryst. B 2005, 61 (5), 511-527</w:t>
            </w:r>
          </w:p>
        </w:tc>
      </w:tr>
      <w:tr w:rsidR="00A32C98" w:rsidRPr="00A32C98" w14:paraId="3B01523A" w14:textId="77777777" w:rsidTr="00A32C98">
        <w:tc>
          <w:tcPr>
            <w:tcW w:w="3397" w:type="dxa"/>
            <w:tcBorders>
              <w:top w:val="single" w:sz="24" w:space="0" w:color="EE0000"/>
              <w:left w:val="single" w:sz="24" w:space="0" w:color="EE0000"/>
            </w:tcBorders>
          </w:tcPr>
          <w:p w14:paraId="193C3F8A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Energy model</w:t>
            </w:r>
          </w:p>
        </w:tc>
        <w:tc>
          <w:tcPr>
            <w:tcW w:w="7059" w:type="dxa"/>
            <w:tcBorders>
              <w:top w:val="single" w:sz="24" w:space="0" w:color="EE0000"/>
              <w:right w:val="single" w:sz="24" w:space="0" w:color="EE0000"/>
            </w:tcBorders>
          </w:tcPr>
          <w:p w14:paraId="375E62CE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1</w:t>
            </w:r>
          </w:p>
        </w:tc>
      </w:tr>
      <w:tr w:rsidR="00A32C98" w:rsidRPr="00A32C98" w14:paraId="32981FC3" w14:textId="77777777" w:rsidTr="00A32C98">
        <w:tc>
          <w:tcPr>
            <w:tcW w:w="3397" w:type="dxa"/>
            <w:tcBorders>
              <w:left w:val="single" w:sz="24" w:space="0" w:color="EE0000"/>
            </w:tcBorders>
          </w:tcPr>
          <w:p w14:paraId="3CBC494C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Study_ID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1E54B45D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0</w:t>
            </w:r>
          </w:p>
        </w:tc>
      </w:tr>
      <w:tr w:rsidR="00A32C98" w:rsidRPr="00A32C98" w14:paraId="6F852A36" w14:textId="77777777" w:rsidTr="00A32C98">
        <w:tc>
          <w:tcPr>
            <w:tcW w:w="3397" w:type="dxa"/>
            <w:tcBorders>
              <w:left w:val="single" w:sz="24" w:space="0" w:color="EE0000"/>
            </w:tcBorders>
          </w:tcPr>
          <w:p w14:paraId="11075CBA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Programs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627CF9B9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MOLPAK, DMAREL (3.0)</w:t>
            </w:r>
          </w:p>
        </w:tc>
      </w:tr>
      <w:tr w:rsidR="00A32C98" w:rsidRPr="00A32C98" w14:paraId="03E8600B" w14:textId="77777777" w:rsidTr="00A32C98">
        <w:tc>
          <w:tcPr>
            <w:tcW w:w="3397" w:type="dxa"/>
            <w:tcBorders>
              <w:left w:val="single" w:sz="24" w:space="0" w:color="EE0000"/>
            </w:tcBorders>
          </w:tcPr>
          <w:p w14:paraId="62B14B0F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Location on S Drive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46995896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\CHEMISTRY_CPOSS\0-EarlySearches\home\louise_price.eminerals\azetidine</w:t>
            </w:r>
          </w:p>
        </w:tc>
      </w:tr>
      <w:tr w:rsidR="00A32C98" w:rsidRPr="00A32C98" w14:paraId="2ECE8697" w14:textId="77777777" w:rsidTr="00A32C98">
        <w:tc>
          <w:tcPr>
            <w:tcW w:w="3397" w:type="dxa"/>
            <w:tcBorders>
              <w:left w:val="single" w:sz="24" w:space="0" w:color="EE0000"/>
            </w:tcBorders>
          </w:tcPr>
          <w:p w14:paraId="04B9288B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Potential Description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4E5505DB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DMA + FIT</w:t>
            </w:r>
          </w:p>
        </w:tc>
      </w:tr>
      <w:tr w:rsidR="00A32C98" w:rsidRPr="00A32C98" w14:paraId="2201F52C" w14:textId="77777777" w:rsidTr="00A32C98">
        <w:tc>
          <w:tcPr>
            <w:tcW w:w="3397" w:type="dxa"/>
            <w:tcBorders>
              <w:left w:val="single" w:sz="24" w:space="0" w:color="EE0000"/>
              <w:bottom w:val="single" w:sz="24" w:space="0" w:color="EE0000"/>
            </w:tcBorders>
          </w:tcPr>
          <w:p w14:paraId="440E1523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>Intramolecular Description</w:t>
            </w:r>
          </w:p>
        </w:tc>
        <w:tc>
          <w:tcPr>
            <w:tcW w:w="7059" w:type="dxa"/>
            <w:tcBorders>
              <w:bottom w:val="single" w:sz="24" w:space="0" w:color="EE0000"/>
              <w:right w:val="single" w:sz="24" w:space="0" w:color="EE0000"/>
            </w:tcBorders>
          </w:tcPr>
          <w:p w14:paraId="6B4DC816" w14:textId="77777777" w:rsidR="00A32C98" w:rsidRPr="00A32C98" w:rsidRDefault="00A32C98" w:rsidP="00A7529E">
            <w:pPr>
              <w:rPr>
                <w:lang w:val="en-US"/>
              </w:rPr>
            </w:pPr>
            <w:r w:rsidRPr="00A32C98">
              <w:rPr>
                <w:lang w:val="en-US"/>
              </w:rPr>
              <w:t xml:space="preserve">Ab initio </w:t>
            </w:r>
            <w:r w:rsidRPr="00A32C98">
              <w:rPr>
                <w:lang w:val="en-US"/>
              </w:rPr>
              <w:t>optimized</w:t>
            </w:r>
          </w:p>
        </w:tc>
      </w:tr>
    </w:tbl>
    <w:p w14:paraId="6F0658CC" w14:textId="77777777" w:rsidR="00A32C98" w:rsidRDefault="00A32C98" w:rsidP="00A32C98">
      <w:pPr>
        <w:rPr>
          <w:lang w:val="en-US"/>
        </w:rPr>
      </w:pPr>
    </w:p>
    <w:p w14:paraId="14BDEF9A" w14:textId="3239860B" w:rsidR="005A2716" w:rsidRDefault="000145B9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C382A4" wp14:editId="03D1AACF">
            <wp:extent cx="6480000" cy="4704190"/>
            <wp:effectExtent l="0" t="0" r="0" b="1270"/>
            <wp:docPr id="88433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70D8F33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A32C98">
        <w:t>Azetidine</w:t>
      </w:r>
      <w:r>
        <w:t xml:space="preserve"> from previous work.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388703A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A32C98">
        <w:t>Azetidine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47"/>
        <w:gridCol w:w="923"/>
        <w:gridCol w:w="807"/>
        <w:gridCol w:w="874"/>
        <w:gridCol w:w="906"/>
        <w:gridCol w:w="941"/>
        <w:gridCol w:w="839"/>
        <w:gridCol w:w="1164"/>
        <w:gridCol w:w="856"/>
        <w:gridCol w:w="973"/>
        <w:gridCol w:w="926"/>
      </w:tblGrid>
      <w:tr w:rsidR="005825DC" w14:paraId="1887575A" w14:textId="78F9D7AA" w:rsidTr="00A32C98">
        <w:tc>
          <w:tcPr>
            <w:tcW w:w="1247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3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07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74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06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39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56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3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26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A32C98" w14:paraId="079EEFAC" w14:textId="0670F9D8" w:rsidTr="00A32C98">
        <w:tc>
          <w:tcPr>
            <w:tcW w:w="124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00623DBF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XATMOV</w:t>
            </w:r>
          </w:p>
        </w:tc>
        <w:tc>
          <w:tcPr>
            <w:tcW w:w="92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53E76B14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P21/c</w:t>
            </w:r>
          </w:p>
        </w:tc>
        <w:tc>
          <w:tcPr>
            <w:tcW w:w="80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7003BBED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2.0</w:t>
            </w:r>
          </w:p>
        </w:tc>
        <w:tc>
          <w:tcPr>
            <w:tcW w:w="8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5A4D5D45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9.507</w:t>
            </w:r>
          </w:p>
        </w:tc>
        <w:tc>
          <w:tcPr>
            <w:tcW w:w="90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650008BD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9.122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4D5C3159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9.79000</w:t>
            </w:r>
          </w:p>
        </w:tc>
        <w:tc>
          <w:tcPr>
            <w:tcW w:w="83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64DDF261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31A86548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117.46900</w:t>
            </w:r>
          </w:p>
        </w:tc>
        <w:tc>
          <w:tcPr>
            <w:tcW w:w="85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2442402B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90.0</w:t>
            </w:r>
          </w:p>
        </w:tc>
        <w:tc>
          <w:tcPr>
            <w:tcW w:w="9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1CA47043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1.0068</w:t>
            </w:r>
          </w:p>
        </w:tc>
        <w:tc>
          <w:tcPr>
            <w:tcW w:w="926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6B738E7B" w:rsidR="00A32C98" w:rsidRDefault="00A32C98" w:rsidP="00A32C98">
            <w:pPr>
              <w:rPr>
                <w:rFonts w:ascii="Calibri" w:hAnsi="Calibri" w:cs="Calibri"/>
                <w:color w:val="000000"/>
              </w:rPr>
            </w:pPr>
            <w:r w:rsidRPr="00A32C98">
              <w:rPr>
                <w:lang w:val="en-US"/>
              </w:rPr>
              <w:t>None</w:t>
            </w:r>
          </w:p>
        </w:tc>
      </w:tr>
      <w:tr w:rsidR="00A32C98" w14:paraId="133F158B" w14:textId="673773C0" w:rsidTr="00A32C98">
        <w:tc>
          <w:tcPr>
            <w:tcW w:w="124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9F141A6" w14:textId="4B2E0436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XATMOV01</w:t>
            </w:r>
          </w:p>
        </w:tc>
        <w:tc>
          <w:tcPr>
            <w:tcW w:w="92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78F2E3" w14:textId="3F646B73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P21/c</w:t>
            </w:r>
          </w:p>
        </w:tc>
        <w:tc>
          <w:tcPr>
            <w:tcW w:w="80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00AAAA2" w14:textId="0A7B00D5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2.0</w:t>
            </w:r>
          </w:p>
        </w:tc>
        <w:tc>
          <w:tcPr>
            <w:tcW w:w="87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440DD38" w14:textId="2BDBADFE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9.507</w:t>
            </w:r>
          </w:p>
        </w:tc>
        <w:tc>
          <w:tcPr>
            <w:tcW w:w="906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739B6A" w14:textId="25AEAF1C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9.122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91E04D5" w14:textId="398083BD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9.79000</w:t>
            </w:r>
          </w:p>
        </w:tc>
        <w:tc>
          <w:tcPr>
            <w:tcW w:w="839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FAC1241" w14:textId="124AB6D7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452E43" w14:textId="57550D07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117.46900</w:t>
            </w:r>
          </w:p>
        </w:tc>
        <w:tc>
          <w:tcPr>
            <w:tcW w:w="856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0CBAB2" w14:textId="74E1A4D9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90.0</w:t>
            </w:r>
          </w:p>
        </w:tc>
        <w:tc>
          <w:tcPr>
            <w:tcW w:w="97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633041" w14:textId="0F7E1AD6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1.0068</w:t>
            </w:r>
          </w:p>
        </w:tc>
        <w:tc>
          <w:tcPr>
            <w:tcW w:w="926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60768C" w14:textId="73D83CE9" w:rsidR="00A32C98" w:rsidRDefault="00A32C98" w:rsidP="00A32C98">
            <w:pPr>
              <w:rPr>
                <w:rFonts w:ascii="Calibri" w:hAnsi="Calibri" w:cs="Calibri"/>
                <w:color w:val="000000"/>
              </w:rPr>
            </w:pPr>
            <w:r w:rsidRPr="00A32C98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3BAF9DF3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A32C98">
        <w:t>Azetidine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32C98" w14:paraId="09C22672" w14:textId="2FADBC92" w:rsidTr="00DF65BB">
        <w:tc>
          <w:tcPr>
            <w:tcW w:w="0" w:type="auto"/>
          </w:tcPr>
          <w:p w14:paraId="54880E13" w14:textId="798BFBAE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XATMOV</w:t>
            </w:r>
          </w:p>
        </w:tc>
        <w:tc>
          <w:tcPr>
            <w:tcW w:w="0" w:type="auto"/>
          </w:tcPr>
          <w:p w14:paraId="0290D82F" w14:textId="0A4342F1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768D7291" w14:textId="516BCD6C" w:rsidR="00A32C98" w:rsidRDefault="00A32C98" w:rsidP="00A32C98">
            <w:pPr>
              <w:rPr>
                <w:rFonts w:ascii="Calibri" w:hAnsi="Calibri" w:cs="Calibri"/>
                <w:color w:val="000000"/>
              </w:rPr>
            </w:pPr>
            <w:r w:rsidRPr="00A32C98">
              <w:rPr>
                <w:lang w:val="en-US"/>
              </w:rPr>
              <w:t>5.01</w:t>
            </w:r>
          </w:p>
        </w:tc>
        <w:tc>
          <w:tcPr>
            <w:tcW w:w="0" w:type="auto"/>
          </w:tcPr>
          <w:p w14:paraId="1260C821" w14:textId="2FB49914" w:rsidR="00A32C98" w:rsidRDefault="00A32C98" w:rsidP="00A32C98">
            <w:pPr>
              <w:rPr>
                <w:rFonts w:ascii="Calibri" w:hAnsi="Calibri" w:cs="Calibri"/>
                <w:color w:val="000000"/>
              </w:rPr>
            </w:pPr>
            <w:r w:rsidRPr="00A32C98">
              <w:rPr>
                <w:lang w:val="en-US"/>
              </w:rPr>
              <w:t>at 170 K</w:t>
            </w:r>
          </w:p>
        </w:tc>
        <w:tc>
          <w:tcPr>
            <w:tcW w:w="0" w:type="auto"/>
          </w:tcPr>
          <w:p w14:paraId="5160D4F7" w14:textId="3E615CDF" w:rsidR="00A32C98" w:rsidRDefault="00A32C98" w:rsidP="00A32C98">
            <w:pPr>
              <w:rPr>
                <w:rFonts w:ascii="Calibri" w:hAnsi="Calibri" w:cs="Calibri"/>
                <w:color w:val="000000"/>
              </w:rPr>
            </w:pPr>
            <w:r w:rsidRPr="00A32C98">
              <w:rPr>
                <w:lang w:val="en-US"/>
              </w:rPr>
              <w:t>2005</w:t>
            </w:r>
          </w:p>
        </w:tc>
        <w:tc>
          <w:tcPr>
            <w:tcW w:w="0" w:type="auto"/>
          </w:tcPr>
          <w:p w14:paraId="3727F56C" w14:textId="3834B13A" w:rsidR="00A32C98" w:rsidRDefault="00A32C98" w:rsidP="00A32C98">
            <w:pPr>
              <w:rPr>
                <w:rFonts w:ascii="Calibri" w:hAnsi="Calibri" w:cs="Calibri"/>
                <w:color w:val="000000"/>
              </w:rPr>
            </w:pPr>
            <w:r w:rsidRPr="00A32C98">
              <w:rPr>
                <w:lang w:val="en-US"/>
              </w:rPr>
              <w:t>10.1107/S0108768105016563</w:t>
            </w:r>
          </w:p>
        </w:tc>
      </w:tr>
      <w:tr w:rsidR="00A32C98" w14:paraId="1228351F" w14:textId="12FF010C" w:rsidTr="00DF65BB">
        <w:tc>
          <w:tcPr>
            <w:tcW w:w="0" w:type="auto"/>
          </w:tcPr>
          <w:p w14:paraId="78498CB3" w14:textId="587FCC38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XATMOV01</w:t>
            </w:r>
          </w:p>
        </w:tc>
        <w:tc>
          <w:tcPr>
            <w:tcW w:w="0" w:type="auto"/>
          </w:tcPr>
          <w:p w14:paraId="38A7A315" w14:textId="39CA6B7E" w:rsidR="00A32C98" w:rsidRDefault="00A32C98" w:rsidP="00A32C98">
            <w:pPr>
              <w:rPr>
                <w:lang w:val="en-US"/>
              </w:rPr>
            </w:pPr>
            <w:r w:rsidRPr="00A32C98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D02B01C" w14:textId="258A90E0" w:rsidR="00A32C98" w:rsidRDefault="00A32C98" w:rsidP="00A32C98">
            <w:pPr>
              <w:rPr>
                <w:rFonts w:ascii="Calibri" w:hAnsi="Calibri" w:cs="Calibri"/>
                <w:color w:val="000000"/>
              </w:rPr>
            </w:pPr>
            <w:r w:rsidRPr="00A32C98">
              <w:rPr>
                <w:lang w:val="en-US"/>
              </w:rPr>
              <w:t>5.57</w:t>
            </w:r>
          </w:p>
        </w:tc>
        <w:tc>
          <w:tcPr>
            <w:tcW w:w="0" w:type="auto"/>
          </w:tcPr>
          <w:p w14:paraId="291ABADC" w14:textId="4FE49B85" w:rsidR="00A32C98" w:rsidRDefault="00A32C98" w:rsidP="00A32C98">
            <w:pPr>
              <w:rPr>
                <w:rFonts w:ascii="Calibri" w:hAnsi="Calibri" w:cs="Calibri"/>
                <w:color w:val="000000"/>
              </w:rPr>
            </w:pPr>
            <w:r w:rsidRPr="00A32C98">
              <w:rPr>
                <w:lang w:val="en-US"/>
              </w:rPr>
              <w:t>at 170 K</w:t>
            </w:r>
          </w:p>
        </w:tc>
        <w:tc>
          <w:tcPr>
            <w:tcW w:w="0" w:type="auto"/>
          </w:tcPr>
          <w:p w14:paraId="6FE357DB" w14:textId="102F155C" w:rsidR="00A32C98" w:rsidRDefault="00A32C98" w:rsidP="00A32C98">
            <w:pPr>
              <w:rPr>
                <w:rFonts w:ascii="Calibri" w:hAnsi="Calibri" w:cs="Calibri"/>
                <w:color w:val="000000"/>
              </w:rPr>
            </w:pPr>
            <w:r w:rsidRPr="00A32C98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5BD7EC32" w14:textId="79532E4E" w:rsidR="00A32C98" w:rsidRDefault="00A32C98" w:rsidP="00A32C98">
            <w:pPr>
              <w:rPr>
                <w:rFonts w:ascii="Calibri" w:hAnsi="Calibri" w:cs="Calibri"/>
                <w:color w:val="000000"/>
              </w:rPr>
            </w:pPr>
            <w:r w:rsidRPr="00A32C98">
              <w:rPr>
                <w:lang w:val="en-US"/>
              </w:rPr>
              <w:t>10.1107/S0108270108026012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46408026" w:rsidR="00094CBE" w:rsidRPr="00094CBE" w:rsidRDefault="00A32C98" w:rsidP="00094CBE">
      <w:pPr>
        <w:rPr>
          <w:lang w:val="en-US"/>
        </w:rPr>
      </w:pPr>
      <w:r>
        <w:rPr>
          <w:lang w:val="en-US"/>
        </w:rPr>
        <w:t>This was not found in the search, as is it Z’=2.</w:t>
      </w: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145B9"/>
    <w:rsid w:val="00094CBE"/>
    <w:rsid w:val="000D7232"/>
    <w:rsid w:val="00170B76"/>
    <w:rsid w:val="00191924"/>
    <w:rsid w:val="001A3932"/>
    <w:rsid w:val="00234C3A"/>
    <w:rsid w:val="0027754C"/>
    <w:rsid w:val="003C5B33"/>
    <w:rsid w:val="00416140"/>
    <w:rsid w:val="0049453D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60693"/>
    <w:rsid w:val="00781413"/>
    <w:rsid w:val="008E6908"/>
    <w:rsid w:val="009C2F58"/>
    <w:rsid w:val="009D0D9D"/>
    <w:rsid w:val="00A32C98"/>
    <w:rsid w:val="00A657FE"/>
    <w:rsid w:val="00A82E93"/>
    <w:rsid w:val="00B21E4D"/>
    <w:rsid w:val="00BF26B2"/>
    <w:rsid w:val="00D05024"/>
    <w:rsid w:val="00D4221C"/>
    <w:rsid w:val="00D72C06"/>
    <w:rsid w:val="00D86F0D"/>
    <w:rsid w:val="00E40068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2026-03-19T16:05:00Z</dcterms:created>
  <dcterms:modified xsi:type="dcterms:W3CDTF">2026-03-19T16:37:00Z</dcterms:modified>
</cp:coreProperties>
</file>