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9607419" w:rsidR="00E40068" w:rsidRDefault="00BE285A" w:rsidP="00D4221C">
      <w:pPr>
        <w:pStyle w:val="Title"/>
        <w:rPr>
          <w:lang w:val="en-US"/>
        </w:rPr>
      </w:pPr>
      <w:r>
        <w:rPr>
          <w:lang w:val="en-US"/>
        </w:rPr>
        <w:t>Phenanthrenol</w:t>
      </w:r>
    </w:p>
    <w:p w14:paraId="0622A8AA" w14:textId="1B71C85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4263F3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0F592B7" w:rsidR="00D4221C" w:rsidRDefault="00BE285A" w:rsidP="00D4221C">
      <w:pPr>
        <w:rPr>
          <w:lang w:val="en-US"/>
        </w:rPr>
      </w:pPr>
      <w:r>
        <w:object w:dxaOrig="1770" w:dyaOrig="1935" w14:anchorId="1A0F1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6pt;height:96.9pt" o:ole="">
            <v:imagedata r:id="rId6" o:title=""/>
          </v:shape>
          <o:OLEObject Type="Embed" ProgID="ACD.ChemSketch.20" ShapeID="_x0000_i1025" DrawAspect="Content" ObjectID="_1839487767" r:id="rId7"/>
        </w:object>
      </w:r>
    </w:p>
    <w:p w14:paraId="5B1AA517" w14:textId="23C7CB3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E285A">
        <w:t>Phenanthrenol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7614"/>
      </w:tblGrid>
      <w:tr w:rsidR="004263F3" w:rsidRPr="004263F3" w14:paraId="0FF7E248" w14:textId="77777777" w:rsidTr="004263F3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52B4A64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28D1B41F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CUTCAW</w:t>
            </w:r>
          </w:p>
        </w:tc>
      </w:tr>
      <w:tr w:rsidR="004263F3" w:rsidRPr="004263F3" w14:paraId="119788E1" w14:textId="77777777" w:rsidTr="004263F3">
        <w:tc>
          <w:tcPr>
            <w:tcW w:w="2830" w:type="dxa"/>
            <w:tcBorders>
              <w:left w:val="single" w:sz="24" w:space="0" w:color="auto"/>
            </w:tcBorders>
          </w:tcPr>
          <w:p w14:paraId="33B08F8A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77F817E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C14 H10 O1</w:t>
            </w:r>
          </w:p>
        </w:tc>
      </w:tr>
      <w:tr w:rsidR="004263F3" w:rsidRPr="004263F3" w14:paraId="0E2B142A" w14:textId="77777777" w:rsidTr="004263F3">
        <w:tc>
          <w:tcPr>
            <w:tcW w:w="2830" w:type="dxa"/>
            <w:tcBorders>
              <w:left w:val="single" w:sz="24" w:space="0" w:color="auto"/>
            </w:tcBorders>
          </w:tcPr>
          <w:p w14:paraId="7D6AEBDD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9E76C1C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Phenanthrenol</w:t>
            </w:r>
          </w:p>
        </w:tc>
      </w:tr>
      <w:tr w:rsidR="004263F3" w:rsidRPr="004263F3" w14:paraId="01782F59" w14:textId="77777777" w:rsidTr="004263F3">
        <w:tc>
          <w:tcPr>
            <w:tcW w:w="2830" w:type="dxa"/>
            <w:tcBorders>
              <w:left w:val="single" w:sz="24" w:space="0" w:color="auto"/>
            </w:tcBorders>
          </w:tcPr>
          <w:p w14:paraId="25B14642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CE111E5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Phenanthren-9-ol</w:t>
            </w:r>
          </w:p>
        </w:tc>
      </w:tr>
      <w:tr w:rsidR="004263F3" w:rsidRPr="004263F3" w14:paraId="52072131" w14:textId="77777777" w:rsidTr="004263F3">
        <w:tc>
          <w:tcPr>
            <w:tcW w:w="2830" w:type="dxa"/>
            <w:tcBorders>
              <w:left w:val="single" w:sz="24" w:space="0" w:color="auto"/>
            </w:tcBorders>
          </w:tcPr>
          <w:p w14:paraId="7ABD22CC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4ECF887" w14:textId="77777777" w:rsidR="004263F3" w:rsidRPr="004263F3" w:rsidRDefault="004263F3" w:rsidP="0063473A">
            <w:pPr>
              <w:rPr>
                <w:lang w:val="en-US"/>
              </w:rPr>
            </w:pPr>
          </w:p>
        </w:tc>
      </w:tr>
      <w:tr w:rsidR="004263F3" w:rsidRPr="004263F3" w14:paraId="1F26CC76" w14:textId="77777777" w:rsidTr="004263F3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6913FF2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3D4F1D60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CUTCAW</w:t>
            </w:r>
          </w:p>
        </w:tc>
      </w:tr>
      <w:tr w:rsidR="004263F3" w:rsidRPr="004263F3" w14:paraId="6F0F426C" w14:textId="77777777" w:rsidTr="004263F3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2E7E8384" w14:textId="77777777" w:rsidR="004263F3" w:rsidRPr="004263F3" w:rsidRDefault="004263F3" w:rsidP="0063473A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6881EB8" w14:textId="77777777" w:rsidR="004263F3" w:rsidRPr="004263F3" w:rsidRDefault="004263F3" w:rsidP="0063473A">
            <w:pPr>
              <w:rPr>
                <w:lang w:val="en-US"/>
              </w:rPr>
            </w:pPr>
          </w:p>
        </w:tc>
      </w:tr>
      <w:tr w:rsidR="004263F3" w:rsidRPr="004263F3" w14:paraId="08A274E4" w14:textId="77777777" w:rsidTr="004263F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7741150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AC8E913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A</w:t>
            </w:r>
          </w:p>
        </w:tc>
      </w:tr>
      <w:tr w:rsidR="004263F3" w:rsidRPr="004263F3" w14:paraId="12754131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5B6B1363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D39E86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Panos Karamertzanis</w:t>
            </w:r>
          </w:p>
        </w:tc>
      </w:tr>
      <w:tr w:rsidR="004263F3" w:rsidRPr="004263F3" w14:paraId="6F35F5E2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3752A55B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89E6281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2009</w:t>
            </w:r>
          </w:p>
        </w:tc>
      </w:tr>
      <w:tr w:rsidR="004263F3" w:rsidRPr="004263F3" w14:paraId="04B3650A" w14:textId="77777777" w:rsidTr="004263F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426C53C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E693216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Friscic T, Lancaster RW, Fabian L, Karamertzanis PG PNAS 2010, 107 (30), 13216-13221</w:t>
            </w:r>
          </w:p>
        </w:tc>
      </w:tr>
      <w:tr w:rsidR="004263F3" w:rsidRPr="004263F3" w14:paraId="71F7DC24" w14:textId="77777777" w:rsidTr="004263F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137EB73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9508B2C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2</w:t>
            </w:r>
          </w:p>
        </w:tc>
      </w:tr>
      <w:tr w:rsidR="004263F3" w:rsidRPr="004263F3" w14:paraId="17D20F80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4CC54405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6CF3FDE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10</w:t>
            </w:r>
          </w:p>
        </w:tc>
      </w:tr>
      <w:tr w:rsidR="004263F3" w:rsidRPr="004263F3" w14:paraId="5D3680F5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70A971E5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F835A93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Study_ID=20, CrystalOptimizer, DMACRYS (1.1.1)</w:t>
            </w:r>
          </w:p>
        </w:tc>
      </w:tr>
      <w:tr w:rsidR="004263F3" w:rsidRPr="004263F3" w14:paraId="6AA41A55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0EFE22C1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688013B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\CHEMISTRY_CPOSS\0-EarlySearches\home\louise_price.eminerals\Steroids\phenanthrenol\dmaflex</w:t>
            </w:r>
          </w:p>
        </w:tc>
      </w:tr>
      <w:tr w:rsidR="004263F3" w:rsidRPr="004263F3" w14:paraId="3538A39D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34933048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DB0083C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CrystalOptimizer with 13 torsion and 1 bond angles optimised. FIT potential and B3LYP inter and intra levels.</w:t>
            </w:r>
          </w:p>
        </w:tc>
      </w:tr>
      <w:tr w:rsidR="004263F3" w:rsidRPr="004263F3" w14:paraId="7BDC25F2" w14:textId="77777777" w:rsidTr="004263F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8E99241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39CA7C0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 xml:space="preserve"> B3LYP</w:t>
            </w:r>
          </w:p>
        </w:tc>
      </w:tr>
      <w:tr w:rsidR="004263F3" w:rsidRPr="004263F3" w14:paraId="1D735545" w14:textId="77777777" w:rsidTr="004263F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7A8B3C4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E0553F9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1</w:t>
            </w:r>
          </w:p>
        </w:tc>
      </w:tr>
      <w:tr w:rsidR="004263F3" w:rsidRPr="004263F3" w14:paraId="4161CCFB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6C9AFB6D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0AC69C1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20</w:t>
            </w:r>
          </w:p>
        </w:tc>
      </w:tr>
      <w:tr w:rsidR="004263F3" w:rsidRPr="004263F3" w14:paraId="0C842143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6001980B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832B630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Rigid CrystalPredictor, DMACRYS (1.1.1)</w:t>
            </w:r>
          </w:p>
        </w:tc>
      </w:tr>
      <w:tr w:rsidR="004263F3" w:rsidRPr="004263F3" w14:paraId="4DA0FC4A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43FCC84E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39D1E51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\CHEMISTRY_CPOSS\0-EarlySearches\home\louise_price.eminerals\Steroids\phenanthrenol\rigid</w:t>
            </w:r>
          </w:p>
        </w:tc>
      </w:tr>
      <w:tr w:rsidR="004263F3" w:rsidRPr="004263F3" w14:paraId="5A7B6FA7" w14:textId="77777777" w:rsidTr="004263F3">
        <w:tc>
          <w:tcPr>
            <w:tcW w:w="2830" w:type="dxa"/>
            <w:tcBorders>
              <w:left w:val="single" w:sz="24" w:space="0" w:color="EE0000"/>
            </w:tcBorders>
          </w:tcPr>
          <w:p w14:paraId="33FB8E2E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48A58BF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FIT potential and B3LYP6-31G(d,p) DMA.</w:t>
            </w:r>
          </w:p>
        </w:tc>
      </w:tr>
      <w:tr w:rsidR="004263F3" w:rsidRPr="004263F3" w14:paraId="50972D79" w14:textId="77777777" w:rsidTr="004263F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C773275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3D795B6" w14:textId="77777777" w:rsidR="004263F3" w:rsidRPr="004263F3" w:rsidRDefault="004263F3" w:rsidP="0063473A">
            <w:pPr>
              <w:rPr>
                <w:lang w:val="en-US"/>
              </w:rPr>
            </w:pPr>
            <w:r w:rsidRPr="004263F3">
              <w:rPr>
                <w:lang w:val="en-US"/>
              </w:rPr>
              <w:t xml:space="preserve"> B3LYP/6-31Gd,p</w:t>
            </w:r>
          </w:p>
        </w:tc>
      </w:tr>
    </w:tbl>
    <w:p w14:paraId="11DC2FAC" w14:textId="77777777" w:rsidR="004263F3" w:rsidRDefault="004263F3" w:rsidP="004263F3">
      <w:pPr>
        <w:rPr>
          <w:lang w:val="en-US"/>
        </w:rPr>
      </w:pPr>
    </w:p>
    <w:p w14:paraId="14BDEF9A" w14:textId="50F93508" w:rsidR="005A2716" w:rsidRDefault="004263F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4A737E" wp14:editId="126C20AB">
            <wp:extent cx="6480000" cy="4704190"/>
            <wp:effectExtent l="0" t="0" r="0" b="1270"/>
            <wp:docPr id="19119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389137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E285A">
        <w:t>Phenanthrenol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45E48F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E285A">
        <w:t>Phenanthrenol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5"/>
        <w:gridCol w:w="999"/>
        <w:gridCol w:w="847"/>
        <w:gridCol w:w="941"/>
        <w:gridCol w:w="941"/>
        <w:gridCol w:w="941"/>
        <w:gridCol w:w="868"/>
        <w:gridCol w:w="925"/>
        <w:gridCol w:w="887"/>
        <w:gridCol w:w="987"/>
        <w:gridCol w:w="955"/>
      </w:tblGrid>
      <w:tr w:rsidR="005825DC" w14:paraId="1887575A" w14:textId="78F9D7AA" w:rsidTr="00BE285A">
        <w:tc>
          <w:tcPr>
            <w:tcW w:w="116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4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68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5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7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5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E285A" w14:paraId="079EEFAC" w14:textId="0670F9D8" w:rsidTr="00BE285A">
        <w:tc>
          <w:tcPr>
            <w:tcW w:w="1165" w:type="dxa"/>
            <w:shd w:val="clear" w:color="auto" w:fill="C5E0B3" w:themeFill="accent6" w:themeFillTint="66"/>
          </w:tcPr>
          <w:p w14:paraId="1B2ED6A3" w14:textId="584AF9A3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CUTCAW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4F57D155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P212121</w:t>
            </w:r>
          </w:p>
        </w:tc>
        <w:tc>
          <w:tcPr>
            <w:tcW w:w="847" w:type="dxa"/>
            <w:shd w:val="clear" w:color="auto" w:fill="C5E0B3" w:themeFill="accent6" w:themeFillTint="66"/>
          </w:tcPr>
          <w:p w14:paraId="0CB0DAB1" w14:textId="77069207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521D02D0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4.68187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E01D189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12.3504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66D044CA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16.7658</w:t>
            </w:r>
          </w:p>
        </w:tc>
        <w:tc>
          <w:tcPr>
            <w:tcW w:w="868" w:type="dxa"/>
            <w:shd w:val="clear" w:color="auto" w:fill="C5E0B3" w:themeFill="accent6" w:themeFillTint="66"/>
          </w:tcPr>
          <w:p w14:paraId="4A752D35" w14:textId="5EEBF949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90.0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0C541795" w14:textId="1DC741AF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90.0</w:t>
            </w:r>
          </w:p>
        </w:tc>
        <w:tc>
          <w:tcPr>
            <w:tcW w:w="887" w:type="dxa"/>
            <w:shd w:val="clear" w:color="auto" w:fill="C5E0B3" w:themeFill="accent6" w:themeFillTint="66"/>
          </w:tcPr>
          <w:p w14:paraId="111973FE" w14:textId="002F9A17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90.0</w:t>
            </w:r>
          </w:p>
        </w:tc>
        <w:tc>
          <w:tcPr>
            <w:tcW w:w="987" w:type="dxa"/>
            <w:shd w:val="clear" w:color="auto" w:fill="C5E0B3" w:themeFill="accent6" w:themeFillTint="66"/>
          </w:tcPr>
          <w:p w14:paraId="188387FB" w14:textId="3D370AB8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1.3307</w:t>
            </w:r>
          </w:p>
        </w:tc>
        <w:tc>
          <w:tcPr>
            <w:tcW w:w="955" w:type="dxa"/>
            <w:shd w:val="clear" w:color="auto" w:fill="C5E0B3" w:themeFill="accent6" w:themeFillTint="66"/>
          </w:tcPr>
          <w:p w14:paraId="372D7D94" w14:textId="03A30EB0" w:rsidR="00BE285A" w:rsidRDefault="00BE285A" w:rsidP="00BE285A">
            <w:pPr>
              <w:rPr>
                <w:rFonts w:ascii="Calibri" w:hAnsi="Calibri" w:cs="Calibri"/>
                <w:color w:val="000000"/>
              </w:rPr>
            </w:pPr>
            <w:r w:rsidRPr="00BE285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7D761E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E285A">
        <w:t>Phenanthrenol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61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E285A" w14:paraId="09C22672" w14:textId="2FADBC92" w:rsidTr="00F40759">
        <w:tc>
          <w:tcPr>
            <w:tcW w:w="0" w:type="auto"/>
          </w:tcPr>
          <w:p w14:paraId="54880E13" w14:textId="0EE04A75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CUTCAW</w:t>
            </w:r>
          </w:p>
        </w:tc>
        <w:tc>
          <w:tcPr>
            <w:tcW w:w="0" w:type="auto"/>
          </w:tcPr>
          <w:p w14:paraId="0290D82F" w14:textId="4D951FC7" w:rsidR="00BE285A" w:rsidRDefault="00BE285A" w:rsidP="00BE285A">
            <w:pPr>
              <w:rPr>
                <w:lang w:val="en-US"/>
              </w:rPr>
            </w:pPr>
            <w:r w:rsidRPr="00BE285A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6CF0F4C0" w:rsidR="00BE285A" w:rsidRDefault="00BE285A" w:rsidP="00BE285A">
            <w:pPr>
              <w:rPr>
                <w:rFonts w:ascii="Calibri" w:hAnsi="Calibri" w:cs="Calibri"/>
                <w:color w:val="000000"/>
              </w:rPr>
            </w:pPr>
            <w:r w:rsidRPr="00BE285A">
              <w:rPr>
                <w:lang w:val="en-US"/>
              </w:rPr>
              <w:t>3.99</w:t>
            </w:r>
          </w:p>
        </w:tc>
        <w:tc>
          <w:tcPr>
            <w:tcW w:w="0" w:type="auto"/>
          </w:tcPr>
          <w:p w14:paraId="1260C821" w14:textId="72EA5352" w:rsidR="00BE285A" w:rsidRDefault="00BE285A" w:rsidP="00BE285A">
            <w:pPr>
              <w:rPr>
                <w:rFonts w:ascii="Calibri" w:hAnsi="Calibri" w:cs="Calibri"/>
                <w:color w:val="000000"/>
              </w:rPr>
            </w:pPr>
            <w:r w:rsidRPr="00BE285A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5160D4F7" w14:textId="228B6E72" w:rsidR="00BE285A" w:rsidRDefault="00BE285A" w:rsidP="00BE285A">
            <w:pPr>
              <w:rPr>
                <w:rFonts w:ascii="Calibri" w:hAnsi="Calibri" w:cs="Calibri"/>
                <w:color w:val="000000"/>
              </w:rPr>
            </w:pPr>
            <w:r w:rsidRPr="00BE285A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3727F56C" w14:textId="5A18D66B" w:rsidR="00BE285A" w:rsidRDefault="00BE285A" w:rsidP="00BE285A">
            <w:pPr>
              <w:rPr>
                <w:rFonts w:ascii="Calibri" w:hAnsi="Calibri" w:cs="Calibri"/>
                <w:color w:val="000000"/>
              </w:rPr>
            </w:pPr>
            <w:r w:rsidRPr="00BE285A">
              <w:rPr>
                <w:lang w:val="en-US"/>
              </w:rPr>
              <w:t>10.1073/pnas.0915142107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263F3"/>
    <w:rsid w:val="00501FB9"/>
    <w:rsid w:val="005023C9"/>
    <w:rsid w:val="005121B5"/>
    <w:rsid w:val="005825DC"/>
    <w:rsid w:val="005878AA"/>
    <w:rsid w:val="005A2716"/>
    <w:rsid w:val="005B5AC6"/>
    <w:rsid w:val="005E7538"/>
    <w:rsid w:val="00634218"/>
    <w:rsid w:val="0069766E"/>
    <w:rsid w:val="006B6BFF"/>
    <w:rsid w:val="00760693"/>
    <w:rsid w:val="008252B5"/>
    <w:rsid w:val="008E6908"/>
    <w:rsid w:val="009A27E7"/>
    <w:rsid w:val="009C2F58"/>
    <w:rsid w:val="00A657FE"/>
    <w:rsid w:val="00A82E93"/>
    <w:rsid w:val="00AE2F18"/>
    <w:rsid w:val="00B21E4D"/>
    <w:rsid w:val="00BE285A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2026-04-30T15:54:00Z</dcterms:created>
  <dcterms:modified xsi:type="dcterms:W3CDTF">2026-05-05T11:03:00Z</dcterms:modified>
</cp:coreProperties>
</file>