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1F341" w14:textId="67046FB9" w:rsidR="00E40068" w:rsidRDefault="00A93853" w:rsidP="00D4221C">
      <w:pPr>
        <w:pStyle w:val="Title"/>
        <w:rPr>
          <w:lang w:val="en-US"/>
        </w:rPr>
      </w:pPr>
      <w:r>
        <w:rPr>
          <w:lang w:val="en-US"/>
        </w:rPr>
        <w:t>Coronene</w:t>
      </w:r>
    </w:p>
    <w:p w14:paraId="0622A8AA" w14:textId="4C768B1E" w:rsidR="005A2716" w:rsidRPr="005A2716" w:rsidRDefault="005A2716" w:rsidP="005A2716">
      <w:pPr>
        <w:rPr>
          <w:lang w:val="en-US"/>
        </w:rPr>
      </w:pPr>
      <w:r>
        <w:rPr>
          <w:lang w:val="en-US"/>
        </w:rPr>
        <w:t xml:space="preserve">(Last updated </w:t>
      </w:r>
      <w:r w:rsidR="00A93853">
        <w:rPr>
          <w:lang w:val="en-US"/>
        </w:rPr>
        <w:t>1 May 2024</w:t>
      </w:r>
      <w:r>
        <w:rPr>
          <w:lang w:val="en-US"/>
        </w:rPr>
        <w:t>)</w:t>
      </w:r>
    </w:p>
    <w:p w14:paraId="36C236EE" w14:textId="2D385453" w:rsidR="00D4221C" w:rsidRDefault="008B227B" w:rsidP="00D4221C">
      <w:pPr>
        <w:rPr>
          <w:lang w:val="en-US"/>
        </w:rPr>
      </w:pPr>
      <w:r>
        <w:object w:dxaOrig="2131" w:dyaOrig="2040" w14:anchorId="0AC47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02pt" o:ole="">
            <v:imagedata r:id="rId6" o:title=""/>
          </v:shape>
          <o:OLEObject Type="Embed" ProgID="ACD.ChemSketch.20" ShapeID="_x0000_i1025" DrawAspect="Content" ObjectID="_1803373517" r:id="rId7"/>
        </w:object>
      </w:r>
    </w:p>
    <w:p w14:paraId="5B1AA517" w14:textId="7576C13F" w:rsidR="00D4221C" w:rsidRPr="00D4221C" w:rsidRDefault="00D4221C" w:rsidP="00D4221C">
      <w:pPr>
        <w:pStyle w:val="Caption"/>
        <w:rPr>
          <w:lang w:val="en-US"/>
        </w:rPr>
      </w:pPr>
      <w:r>
        <w:t xml:space="preserve">Figure </w:t>
      </w:r>
      <w:fldSimple w:instr=" SEQ Figure \* ARABIC ">
        <w:r>
          <w:rPr>
            <w:noProof/>
          </w:rPr>
          <w:t>1</w:t>
        </w:r>
      </w:fldSimple>
      <w:r>
        <w:t xml:space="preserve">.  The molecular diagram of </w:t>
      </w:r>
      <w:r w:rsidR="008B227B">
        <w:t>Coronene</w:t>
      </w:r>
      <w:r>
        <w:t>.</w:t>
      </w:r>
    </w:p>
    <w:p w14:paraId="5CD54A40" w14:textId="17221593" w:rsidR="00D4221C" w:rsidRDefault="005A2716" w:rsidP="00D4221C">
      <w:pPr>
        <w:pStyle w:val="Heading1"/>
        <w:rPr>
          <w:lang w:val="en-US"/>
        </w:rPr>
      </w:pPr>
      <w:r>
        <w:rPr>
          <w:lang w:val="en-US"/>
        </w:rPr>
        <w:t xml:space="preserve">CSP </w:t>
      </w:r>
      <w:r w:rsidR="001A3932">
        <w:rPr>
          <w:lang w:val="en-US"/>
        </w:rPr>
        <w:t>s</w:t>
      </w:r>
      <w:r>
        <w:rPr>
          <w:lang w:val="en-US"/>
        </w:rPr>
        <w:t>tudies</w:t>
      </w:r>
    </w:p>
    <w:tbl>
      <w:tblPr>
        <w:tblW w:w="10600"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360"/>
        <w:gridCol w:w="8240"/>
      </w:tblGrid>
      <w:tr w:rsidR="0077462F" w:rsidRPr="0077462F" w14:paraId="1651E65B" w14:textId="77777777" w:rsidTr="0077462F">
        <w:trPr>
          <w:trHeight w:val="255"/>
        </w:trPr>
        <w:tc>
          <w:tcPr>
            <w:tcW w:w="2360" w:type="dxa"/>
            <w:shd w:val="clear" w:color="auto" w:fill="auto"/>
            <w:noWrap/>
            <w:vAlign w:val="bottom"/>
            <w:hideMark/>
          </w:tcPr>
          <w:p w14:paraId="54496701"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REFCODE</w:t>
            </w:r>
          </w:p>
        </w:tc>
        <w:tc>
          <w:tcPr>
            <w:tcW w:w="8240" w:type="dxa"/>
            <w:shd w:val="clear" w:color="auto" w:fill="auto"/>
            <w:noWrap/>
            <w:vAlign w:val="bottom"/>
            <w:hideMark/>
          </w:tcPr>
          <w:p w14:paraId="1F01777E"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CORONE</w:t>
            </w:r>
          </w:p>
        </w:tc>
      </w:tr>
      <w:tr w:rsidR="0077462F" w:rsidRPr="0077462F" w14:paraId="2228B8AB" w14:textId="77777777" w:rsidTr="0077462F">
        <w:trPr>
          <w:trHeight w:val="255"/>
        </w:trPr>
        <w:tc>
          <w:tcPr>
            <w:tcW w:w="2360" w:type="dxa"/>
            <w:shd w:val="clear" w:color="auto" w:fill="auto"/>
            <w:noWrap/>
            <w:vAlign w:val="bottom"/>
            <w:hideMark/>
          </w:tcPr>
          <w:p w14:paraId="5EFEF2C5"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Formula</w:t>
            </w:r>
          </w:p>
        </w:tc>
        <w:tc>
          <w:tcPr>
            <w:tcW w:w="8240" w:type="dxa"/>
            <w:shd w:val="clear" w:color="auto" w:fill="auto"/>
            <w:noWrap/>
            <w:vAlign w:val="bottom"/>
            <w:hideMark/>
          </w:tcPr>
          <w:p w14:paraId="75B454DE"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C24 H12</w:t>
            </w:r>
          </w:p>
        </w:tc>
      </w:tr>
      <w:tr w:rsidR="0077462F" w:rsidRPr="0077462F" w14:paraId="2525E715" w14:textId="77777777" w:rsidTr="0077462F">
        <w:trPr>
          <w:trHeight w:val="255"/>
        </w:trPr>
        <w:tc>
          <w:tcPr>
            <w:tcW w:w="2360" w:type="dxa"/>
            <w:shd w:val="clear" w:color="auto" w:fill="auto"/>
            <w:noWrap/>
            <w:vAlign w:val="bottom"/>
            <w:hideMark/>
          </w:tcPr>
          <w:p w14:paraId="5046972C"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Common Name</w:t>
            </w:r>
          </w:p>
        </w:tc>
        <w:tc>
          <w:tcPr>
            <w:tcW w:w="8240" w:type="dxa"/>
            <w:shd w:val="clear" w:color="auto" w:fill="auto"/>
            <w:noWrap/>
            <w:vAlign w:val="bottom"/>
            <w:hideMark/>
          </w:tcPr>
          <w:p w14:paraId="3F226267"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Coronene</w:t>
            </w:r>
          </w:p>
        </w:tc>
      </w:tr>
      <w:tr w:rsidR="0077462F" w:rsidRPr="0077462F" w14:paraId="3910363B" w14:textId="77777777" w:rsidTr="0077462F">
        <w:trPr>
          <w:trHeight w:val="255"/>
        </w:trPr>
        <w:tc>
          <w:tcPr>
            <w:tcW w:w="2360" w:type="dxa"/>
            <w:shd w:val="clear" w:color="auto" w:fill="auto"/>
            <w:noWrap/>
            <w:vAlign w:val="bottom"/>
            <w:hideMark/>
          </w:tcPr>
          <w:p w14:paraId="3A1EC60E"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IUPAC Systematic Name</w:t>
            </w:r>
          </w:p>
        </w:tc>
        <w:tc>
          <w:tcPr>
            <w:tcW w:w="8240" w:type="dxa"/>
            <w:shd w:val="clear" w:color="auto" w:fill="auto"/>
            <w:noWrap/>
            <w:vAlign w:val="bottom"/>
            <w:hideMark/>
          </w:tcPr>
          <w:p w14:paraId="49A0CE1E"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Coronene</w:t>
            </w:r>
          </w:p>
        </w:tc>
      </w:tr>
      <w:tr w:rsidR="0077462F" w:rsidRPr="0077462F" w14:paraId="5CAD3826" w14:textId="77777777" w:rsidTr="0077462F">
        <w:trPr>
          <w:trHeight w:val="255"/>
        </w:trPr>
        <w:tc>
          <w:tcPr>
            <w:tcW w:w="2360" w:type="dxa"/>
            <w:tcBorders>
              <w:bottom w:val="single" w:sz="24" w:space="0" w:color="auto"/>
            </w:tcBorders>
            <w:shd w:val="clear" w:color="auto" w:fill="auto"/>
            <w:noWrap/>
            <w:vAlign w:val="bottom"/>
            <w:hideMark/>
          </w:tcPr>
          <w:p w14:paraId="3E4CA2E6"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CSD Refcodes</w:t>
            </w:r>
          </w:p>
        </w:tc>
        <w:tc>
          <w:tcPr>
            <w:tcW w:w="8240" w:type="dxa"/>
            <w:tcBorders>
              <w:bottom w:val="single" w:sz="24" w:space="0" w:color="auto"/>
            </w:tcBorders>
            <w:shd w:val="clear" w:color="auto" w:fill="auto"/>
            <w:noWrap/>
            <w:vAlign w:val="bottom"/>
            <w:hideMark/>
          </w:tcPr>
          <w:p w14:paraId="1D1228A0"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CORONE03, CORONE04</w:t>
            </w:r>
          </w:p>
        </w:tc>
      </w:tr>
      <w:tr w:rsidR="0077462F" w:rsidRPr="0077462F" w14:paraId="4D803E94" w14:textId="77777777" w:rsidTr="0077462F">
        <w:trPr>
          <w:trHeight w:val="255"/>
        </w:trPr>
        <w:tc>
          <w:tcPr>
            <w:tcW w:w="2360" w:type="dxa"/>
            <w:tcBorders>
              <w:top w:val="single" w:sz="24" w:space="0" w:color="auto"/>
              <w:bottom w:val="nil"/>
            </w:tcBorders>
            <w:shd w:val="clear" w:color="auto" w:fill="auto"/>
            <w:noWrap/>
            <w:vAlign w:val="bottom"/>
          </w:tcPr>
          <w:p w14:paraId="7C4FE237" w14:textId="48B06DC3" w:rsidR="0077462F" w:rsidRPr="0077462F" w:rsidRDefault="0077462F" w:rsidP="0077462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Search identifier</w:t>
            </w:r>
          </w:p>
        </w:tc>
        <w:tc>
          <w:tcPr>
            <w:tcW w:w="8240" w:type="dxa"/>
            <w:tcBorders>
              <w:top w:val="single" w:sz="24" w:space="0" w:color="auto"/>
              <w:bottom w:val="nil"/>
            </w:tcBorders>
            <w:shd w:val="clear" w:color="auto" w:fill="auto"/>
            <w:noWrap/>
            <w:vAlign w:val="bottom"/>
          </w:tcPr>
          <w:p w14:paraId="1FA66513" w14:textId="336FAA2E" w:rsidR="0077462F" w:rsidRPr="0077462F" w:rsidRDefault="0077462F" w:rsidP="0077462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A</w:t>
            </w:r>
          </w:p>
        </w:tc>
      </w:tr>
      <w:tr w:rsidR="0077462F" w:rsidRPr="0077462F" w14:paraId="3418730A" w14:textId="77777777" w:rsidTr="0077462F">
        <w:trPr>
          <w:trHeight w:val="255"/>
        </w:trPr>
        <w:tc>
          <w:tcPr>
            <w:tcW w:w="2360" w:type="dxa"/>
            <w:tcBorders>
              <w:top w:val="nil"/>
              <w:bottom w:val="nil"/>
            </w:tcBorders>
            <w:shd w:val="clear" w:color="auto" w:fill="auto"/>
            <w:noWrap/>
            <w:vAlign w:val="bottom"/>
          </w:tcPr>
          <w:p w14:paraId="7BEF41F1" w14:textId="7ACC8670" w:rsidR="0077462F" w:rsidRDefault="0077462F" w:rsidP="0077462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8240" w:type="dxa"/>
            <w:tcBorders>
              <w:top w:val="nil"/>
              <w:bottom w:val="nil"/>
            </w:tcBorders>
            <w:shd w:val="clear" w:color="auto" w:fill="auto"/>
            <w:noWrap/>
            <w:vAlign w:val="bottom"/>
          </w:tcPr>
          <w:p w14:paraId="24C1A660" w14:textId="134E6D01" w:rsidR="0077462F" w:rsidRDefault="0077462F" w:rsidP="0077462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1</w:t>
            </w:r>
          </w:p>
        </w:tc>
      </w:tr>
      <w:tr w:rsidR="0077462F" w:rsidRPr="0077462F" w14:paraId="41A76B31" w14:textId="77777777" w:rsidTr="0077462F">
        <w:trPr>
          <w:trHeight w:val="255"/>
        </w:trPr>
        <w:tc>
          <w:tcPr>
            <w:tcW w:w="2360" w:type="dxa"/>
            <w:tcBorders>
              <w:top w:val="nil"/>
              <w:bottom w:val="nil"/>
            </w:tcBorders>
            <w:shd w:val="clear" w:color="auto" w:fill="auto"/>
            <w:noWrap/>
            <w:vAlign w:val="bottom"/>
          </w:tcPr>
          <w:p w14:paraId="00902358" w14:textId="56DA9E33"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Study_ID</w:t>
            </w:r>
          </w:p>
        </w:tc>
        <w:tc>
          <w:tcPr>
            <w:tcW w:w="8240" w:type="dxa"/>
            <w:tcBorders>
              <w:top w:val="nil"/>
              <w:bottom w:val="nil"/>
            </w:tcBorders>
            <w:shd w:val="clear" w:color="auto" w:fill="auto"/>
            <w:noWrap/>
            <w:vAlign w:val="bottom"/>
          </w:tcPr>
          <w:p w14:paraId="34A88FF5" w14:textId="1BF3EB43"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0</w:t>
            </w:r>
          </w:p>
        </w:tc>
      </w:tr>
      <w:tr w:rsidR="0077462F" w:rsidRPr="0077462F" w14:paraId="615A39BD" w14:textId="77777777" w:rsidTr="0077462F">
        <w:trPr>
          <w:trHeight w:val="255"/>
        </w:trPr>
        <w:tc>
          <w:tcPr>
            <w:tcW w:w="2360" w:type="dxa"/>
            <w:tcBorders>
              <w:top w:val="nil"/>
              <w:bottom w:val="nil"/>
            </w:tcBorders>
            <w:shd w:val="clear" w:color="auto" w:fill="auto"/>
            <w:noWrap/>
            <w:vAlign w:val="bottom"/>
            <w:hideMark/>
          </w:tcPr>
          <w:p w14:paraId="4BED81D7"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Scientist</w:t>
            </w:r>
          </w:p>
        </w:tc>
        <w:tc>
          <w:tcPr>
            <w:tcW w:w="8240" w:type="dxa"/>
            <w:tcBorders>
              <w:top w:val="nil"/>
              <w:bottom w:val="nil"/>
            </w:tcBorders>
            <w:shd w:val="clear" w:color="auto" w:fill="auto"/>
            <w:noWrap/>
            <w:vAlign w:val="bottom"/>
            <w:hideMark/>
          </w:tcPr>
          <w:p w14:paraId="719AF948"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Rui Guo</w:t>
            </w:r>
          </w:p>
        </w:tc>
      </w:tr>
      <w:tr w:rsidR="0077462F" w:rsidRPr="0077462F" w14:paraId="4FE8D930" w14:textId="77777777" w:rsidTr="0077462F">
        <w:trPr>
          <w:trHeight w:val="255"/>
        </w:trPr>
        <w:tc>
          <w:tcPr>
            <w:tcW w:w="2360" w:type="dxa"/>
            <w:tcBorders>
              <w:top w:val="nil"/>
              <w:bottom w:val="nil"/>
            </w:tcBorders>
            <w:shd w:val="clear" w:color="auto" w:fill="auto"/>
            <w:noWrap/>
            <w:vAlign w:val="bottom"/>
            <w:hideMark/>
          </w:tcPr>
          <w:p w14:paraId="5D65E7CB"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Date</w:t>
            </w:r>
          </w:p>
        </w:tc>
        <w:tc>
          <w:tcPr>
            <w:tcW w:w="8240" w:type="dxa"/>
            <w:tcBorders>
              <w:top w:val="nil"/>
              <w:bottom w:val="nil"/>
            </w:tcBorders>
            <w:shd w:val="clear" w:color="auto" w:fill="auto"/>
            <w:noWrap/>
            <w:vAlign w:val="bottom"/>
            <w:hideMark/>
          </w:tcPr>
          <w:p w14:paraId="297A324F"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June 2017</w:t>
            </w:r>
          </w:p>
        </w:tc>
      </w:tr>
      <w:tr w:rsidR="0077462F" w:rsidRPr="0077462F" w14:paraId="2CD5ACA6" w14:textId="77777777" w:rsidTr="0077462F">
        <w:trPr>
          <w:trHeight w:val="255"/>
        </w:trPr>
        <w:tc>
          <w:tcPr>
            <w:tcW w:w="2360" w:type="dxa"/>
            <w:tcBorders>
              <w:top w:val="nil"/>
              <w:bottom w:val="nil"/>
            </w:tcBorders>
            <w:shd w:val="clear" w:color="auto" w:fill="auto"/>
            <w:noWrap/>
            <w:vAlign w:val="bottom"/>
            <w:hideMark/>
          </w:tcPr>
          <w:p w14:paraId="32E0F422"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Publication</w:t>
            </w:r>
          </w:p>
        </w:tc>
        <w:tc>
          <w:tcPr>
            <w:tcW w:w="8240" w:type="dxa"/>
            <w:tcBorders>
              <w:top w:val="nil"/>
              <w:bottom w:val="nil"/>
            </w:tcBorders>
            <w:shd w:val="clear" w:color="auto" w:fill="auto"/>
            <w:noWrap/>
            <w:vAlign w:val="bottom"/>
            <w:hideMark/>
          </w:tcPr>
          <w:p w14:paraId="7B029331"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Potticary J, Hall CL, Guo R, Price SL, Hall SR, Cryst Growth Des, 2021, 21(11), 6254-6265</w:t>
            </w:r>
          </w:p>
        </w:tc>
      </w:tr>
      <w:tr w:rsidR="0077462F" w:rsidRPr="0077462F" w14:paraId="632750D4" w14:textId="77777777" w:rsidTr="0077462F">
        <w:trPr>
          <w:trHeight w:val="255"/>
        </w:trPr>
        <w:tc>
          <w:tcPr>
            <w:tcW w:w="2360" w:type="dxa"/>
            <w:tcBorders>
              <w:top w:val="nil"/>
              <w:bottom w:val="nil"/>
            </w:tcBorders>
            <w:shd w:val="clear" w:color="auto" w:fill="auto"/>
            <w:noWrap/>
            <w:vAlign w:val="bottom"/>
          </w:tcPr>
          <w:p w14:paraId="09B532AC" w14:textId="49EA51F9"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Programs</w:t>
            </w:r>
          </w:p>
        </w:tc>
        <w:tc>
          <w:tcPr>
            <w:tcW w:w="8240" w:type="dxa"/>
            <w:tcBorders>
              <w:top w:val="nil"/>
              <w:bottom w:val="nil"/>
            </w:tcBorders>
            <w:shd w:val="clear" w:color="auto" w:fill="auto"/>
            <w:noWrap/>
            <w:vAlign w:val="bottom"/>
          </w:tcPr>
          <w:p w14:paraId="0765B041" w14:textId="3D57A8FB"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Molpak, DMACRYS (2.0.8)</w:t>
            </w:r>
          </w:p>
        </w:tc>
      </w:tr>
      <w:tr w:rsidR="0077462F" w:rsidRPr="0077462F" w14:paraId="61E9D0B9" w14:textId="77777777" w:rsidTr="0077462F">
        <w:trPr>
          <w:trHeight w:val="255"/>
        </w:trPr>
        <w:tc>
          <w:tcPr>
            <w:tcW w:w="2360" w:type="dxa"/>
            <w:tcBorders>
              <w:top w:val="nil"/>
              <w:bottom w:val="nil"/>
            </w:tcBorders>
            <w:shd w:val="clear" w:color="auto" w:fill="auto"/>
            <w:noWrap/>
            <w:vAlign w:val="bottom"/>
            <w:hideMark/>
          </w:tcPr>
          <w:p w14:paraId="1C4D1ADF"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Location on S Drive</w:t>
            </w:r>
          </w:p>
        </w:tc>
        <w:tc>
          <w:tcPr>
            <w:tcW w:w="8240" w:type="dxa"/>
            <w:tcBorders>
              <w:top w:val="nil"/>
              <w:bottom w:val="nil"/>
            </w:tcBorders>
            <w:shd w:val="clear" w:color="auto" w:fill="auto"/>
            <w:noWrap/>
            <w:vAlign w:val="bottom"/>
            <w:hideMark/>
          </w:tcPr>
          <w:p w14:paraId="550CAA30"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\CHEMISTRY_CPOSS\MagnaPharm\Coronene</w:t>
            </w:r>
          </w:p>
        </w:tc>
      </w:tr>
      <w:tr w:rsidR="0077462F" w:rsidRPr="0077462F" w14:paraId="05591F51" w14:textId="77777777" w:rsidTr="0077462F">
        <w:trPr>
          <w:trHeight w:val="255"/>
        </w:trPr>
        <w:tc>
          <w:tcPr>
            <w:tcW w:w="2360" w:type="dxa"/>
            <w:tcBorders>
              <w:top w:val="nil"/>
              <w:bottom w:val="single" w:sz="24" w:space="0" w:color="auto"/>
            </w:tcBorders>
            <w:shd w:val="clear" w:color="auto" w:fill="auto"/>
            <w:noWrap/>
            <w:vAlign w:val="bottom"/>
            <w:hideMark/>
          </w:tcPr>
          <w:p w14:paraId="61F92884"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Potential Description</w:t>
            </w:r>
          </w:p>
        </w:tc>
        <w:tc>
          <w:tcPr>
            <w:tcW w:w="8240" w:type="dxa"/>
            <w:tcBorders>
              <w:top w:val="nil"/>
              <w:bottom w:val="single" w:sz="24" w:space="0" w:color="auto"/>
            </w:tcBorders>
            <w:shd w:val="clear" w:color="auto" w:fill="auto"/>
            <w:noWrap/>
            <w:vAlign w:val="bottom"/>
            <w:hideMark/>
          </w:tcPr>
          <w:p w14:paraId="2E942B98" w14:textId="77777777" w:rsidR="0077462F" w:rsidRPr="0077462F" w:rsidRDefault="0077462F" w:rsidP="0077462F">
            <w:pPr>
              <w:spacing w:after="0" w:line="240" w:lineRule="auto"/>
              <w:rPr>
                <w:rFonts w:ascii="Arial" w:eastAsia="Times New Roman" w:hAnsi="Arial" w:cs="Arial"/>
                <w:sz w:val="20"/>
                <w:szCs w:val="20"/>
                <w:lang w:eastAsia="en-GB"/>
              </w:rPr>
            </w:pPr>
            <w:r w:rsidRPr="0077462F">
              <w:rPr>
                <w:rFonts w:ascii="Arial" w:eastAsia="Times New Roman" w:hAnsi="Arial" w:cs="Arial"/>
                <w:sz w:val="20"/>
                <w:szCs w:val="20"/>
                <w:lang w:eastAsia="en-GB"/>
              </w:rPr>
              <w:t>GDMA2.2(PBE0/6-31G(d,p)) + FIT</w:t>
            </w:r>
          </w:p>
        </w:tc>
      </w:tr>
    </w:tbl>
    <w:p w14:paraId="2D64244B" w14:textId="765778B0" w:rsidR="00D4221C" w:rsidRPr="0077462F" w:rsidRDefault="00D4221C" w:rsidP="00D4221C"/>
    <w:p w14:paraId="14BDEF9A" w14:textId="47383F52" w:rsidR="005A2716" w:rsidRDefault="0077462F" w:rsidP="00D4221C">
      <w:pPr>
        <w:rPr>
          <w:lang w:val="en-US"/>
        </w:rPr>
      </w:pPr>
      <w:r>
        <w:rPr>
          <w:noProof/>
          <w:lang w:val="en-US"/>
        </w:rPr>
        <w:drawing>
          <wp:inline distT="0" distB="0" distL="0" distR="0" wp14:anchorId="0FC3CFEC" wp14:editId="4FF263AB">
            <wp:extent cx="3240000" cy="2352508"/>
            <wp:effectExtent l="0" t="0" r="0" b="0"/>
            <wp:docPr id="209899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2352508"/>
                    </a:xfrm>
                    <a:prstGeom prst="rect">
                      <a:avLst/>
                    </a:prstGeom>
                    <a:noFill/>
                  </pic:spPr>
                </pic:pic>
              </a:graphicData>
            </a:graphic>
          </wp:inline>
        </w:drawing>
      </w:r>
      <w:r>
        <w:rPr>
          <w:noProof/>
          <w:lang w:val="en-US"/>
        </w:rPr>
        <w:drawing>
          <wp:inline distT="0" distB="0" distL="0" distR="0" wp14:anchorId="2EE6E8D2" wp14:editId="3D67BE0A">
            <wp:extent cx="3240000" cy="2352507"/>
            <wp:effectExtent l="0" t="0" r="0" b="0"/>
            <wp:docPr id="1302152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2352507"/>
                    </a:xfrm>
                    <a:prstGeom prst="rect">
                      <a:avLst/>
                    </a:prstGeom>
                    <a:noFill/>
                  </pic:spPr>
                </pic:pic>
              </a:graphicData>
            </a:graphic>
          </wp:inline>
        </w:drawing>
      </w:r>
    </w:p>
    <w:p w14:paraId="74775C46" w14:textId="78ADC4E7" w:rsidR="00D4221C" w:rsidRPr="0077462F" w:rsidRDefault="00D4221C" w:rsidP="00D4221C">
      <w:pPr>
        <w:pStyle w:val="Caption"/>
      </w:pPr>
      <w:bookmarkStart w:id="0" w:name="_Ref124419875"/>
      <w:r>
        <w:t xml:space="preserve">Figure </w:t>
      </w:r>
      <w:fldSimple w:instr=" SEQ Figure \* ARABIC ">
        <w:r>
          <w:rPr>
            <w:noProof/>
          </w:rPr>
          <w:t>2</w:t>
        </w:r>
      </w:fldSimple>
      <w:bookmarkEnd w:id="0"/>
      <w:r>
        <w:t xml:space="preserve">.  Crystal energy landscape of </w:t>
      </w:r>
      <w:r w:rsidR="00DD5CCD">
        <w:t>Coronene</w:t>
      </w:r>
      <w:r>
        <w:t xml:space="preserve"> from previous work.</w:t>
      </w:r>
      <w:r w:rsidR="0077462F">
        <w:t xml:space="preserve">  Left, the lattice energy landscape and right, the relative energies and free energies with the </w:t>
      </w:r>
      <w:r w:rsidR="0077462F">
        <w:rPr>
          <w:rFonts w:cstheme="minorHAnsi"/>
        </w:rPr>
        <w:t>ψ</w:t>
      </w:r>
      <w:r w:rsidR="0077462F">
        <w:rPr>
          <w:rFonts w:cstheme="minorHAnsi"/>
          <w:vertAlign w:val="subscript"/>
        </w:rPr>
        <w:t>mol</w:t>
      </w:r>
      <w:r w:rsidR="0077462F">
        <w:rPr>
          <w:rFonts w:cstheme="minorHAnsi"/>
        </w:rPr>
        <w:t xml:space="preserve"> method and relative energies with the ψ</w:t>
      </w:r>
      <w:r w:rsidR="0077462F">
        <w:rPr>
          <w:rFonts w:cstheme="minorHAnsi"/>
          <w:vertAlign w:val="subscript"/>
        </w:rPr>
        <w:t>crys</w:t>
      </w:r>
      <w:r w:rsidR="0077462F">
        <w:rPr>
          <w:rFonts w:cstheme="minorHAnsi"/>
        </w:rPr>
        <w:t xml:space="preserve"> method.</w:t>
      </w:r>
    </w:p>
    <w:p w14:paraId="29042A5F" w14:textId="01A9D7F1" w:rsidR="005A2716" w:rsidRDefault="00D4221C" w:rsidP="00D4221C">
      <w:pPr>
        <w:pStyle w:val="Heading1"/>
        <w:rPr>
          <w:lang w:val="en-US"/>
        </w:rPr>
      </w:pPr>
      <w:r>
        <w:rPr>
          <w:lang w:val="en-US"/>
        </w:rPr>
        <w:t>CSD structures</w:t>
      </w:r>
      <w:r w:rsidR="005A2716">
        <w:rPr>
          <w:lang w:val="en-US"/>
        </w:rPr>
        <w:t xml:space="preserve"> (</w:t>
      </w:r>
      <w:r w:rsidRPr="005A2716">
        <w:rPr>
          <w:lang w:val="en-US"/>
        </w:rPr>
        <w:t>CSD version 5.43 with Mar</w:t>
      </w:r>
      <w:r w:rsidR="001A3932">
        <w:rPr>
          <w:lang w:val="en-US"/>
        </w:rPr>
        <w:t>,</w:t>
      </w:r>
      <w:r w:rsidRPr="005A2716">
        <w:rPr>
          <w:lang w:val="en-US"/>
        </w:rPr>
        <w:t xml:space="preserve"> Jun</w:t>
      </w:r>
      <w:r w:rsidR="001A3932">
        <w:rPr>
          <w:lang w:val="en-US"/>
        </w:rPr>
        <w:t>, Sep and Nov</w:t>
      </w:r>
      <w:r w:rsidRPr="005A2716">
        <w:rPr>
          <w:lang w:val="en-US"/>
        </w:rPr>
        <w:t xml:space="preserve"> 2022 updates</w:t>
      </w:r>
      <w:r w:rsidR="005A2716">
        <w:rPr>
          <w:lang w:val="en-US"/>
        </w:rPr>
        <w:t>)</w:t>
      </w:r>
    </w:p>
    <w:p w14:paraId="0DF05C38" w14:textId="77777777" w:rsidR="005A2716" w:rsidRPr="005A2716" w:rsidRDefault="005A2716" w:rsidP="005A2716">
      <w:pPr>
        <w:rPr>
          <w:lang w:val="en-US"/>
        </w:rPr>
      </w:pPr>
    </w:p>
    <w:p w14:paraId="4E52BAC9" w14:textId="30111798" w:rsidR="00D4221C" w:rsidRDefault="00D4221C" w:rsidP="00D4221C">
      <w:pPr>
        <w:pStyle w:val="Caption"/>
      </w:pPr>
      <w:bookmarkStart w:id="1" w:name="_Ref124420164"/>
      <w:r>
        <w:t xml:space="preserve">Table </w:t>
      </w:r>
      <w:fldSimple w:instr=" SEQ Table \* ARABIC ">
        <w:r w:rsidR="00191924">
          <w:rPr>
            <w:noProof/>
          </w:rPr>
          <w:t>1</w:t>
        </w:r>
      </w:fldSimple>
      <w:bookmarkEnd w:id="1"/>
      <w:r>
        <w:t xml:space="preserve">.  </w:t>
      </w:r>
      <w:r w:rsidR="005B5AC6">
        <w:t xml:space="preserve">Crystallographic information for </w:t>
      </w:r>
      <w:r>
        <w:t>CSD entries for XXX.  Different polymorphs are coloured differently.</w:t>
      </w:r>
    </w:p>
    <w:tbl>
      <w:tblPr>
        <w:tblStyle w:val="TableGrid"/>
        <w:tblW w:w="10456" w:type="dxa"/>
        <w:tblLook w:val="04A0" w:firstRow="1" w:lastRow="0" w:firstColumn="1" w:lastColumn="0" w:noHBand="0" w:noVBand="1"/>
      </w:tblPr>
      <w:tblGrid>
        <w:gridCol w:w="1217"/>
        <w:gridCol w:w="948"/>
        <w:gridCol w:w="848"/>
        <w:gridCol w:w="941"/>
        <w:gridCol w:w="932"/>
        <w:gridCol w:w="941"/>
        <w:gridCol w:w="863"/>
        <w:gridCol w:w="941"/>
        <w:gridCol w:w="881"/>
        <w:gridCol w:w="988"/>
        <w:gridCol w:w="956"/>
      </w:tblGrid>
      <w:tr w:rsidR="005825DC" w14:paraId="1887575A" w14:textId="78F9D7AA" w:rsidTr="00A93853">
        <w:tc>
          <w:tcPr>
            <w:tcW w:w="1217" w:type="dxa"/>
          </w:tcPr>
          <w:p w14:paraId="17BFC974" w14:textId="18C1A0AC" w:rsidR="005825DC" w:rsidRDefault="005825DC" w:rsidP="00D4221C">
            <w:pPr>
              <w:rPr>
                <w:lang w:val="en-US"/>
              </w:rPr>
            </w:pPr>
            <w:r>
              <w:rPr>
                <w:lang w:val="en-US"/>
              </w:rPr>
              <w:t>REFCODE</w:t>
            </w:r>
          </w:p>
        </w:tc>
        <w:tc>
          <w:tcPr>
            <w:tcW w:w="948" w:type="dxa"/>
          </w:tcPr>
          <w:p w14:paraId="33A01A8B" w14:textId="13BB5ABD" w:rsidR="005825DC" w:rsidRDefault="005825DC" w:rsidP="00D4221C">
            <w:pPr>
              <w:rPr>
                <w:lang w:val="en-US"/>
              </w:rPr>
            </w:pPr>
            <w:r>
              <w:rPr>
                <w:lang w:val="en-US"/>
              </w:rPr>
              <w:t>space group</w:t>
            </w:r>
          </w:p>
        </w:tc>
        <w:tc>
          <w:tcPr>
            <w:tcW w:w="848" w:type="dxa"/>
          </w:tcPr>
          <w:p w14:paraId="11354355" w14:textId="675DFFEA" w:rsidR="005825DC" w:rsidRDefault="005825DC" w:rsidP="00D4221C">
            <w:pPr>
              <w:rPr>
                <w:lang w:val="en-US"/>
              </w:rPr>
            </w:pPr>
            <w:r>
              <w:rPr>
                <w:lang w:val="en-US"/>
              </w:rPr>
              <w:t>Z’</w:t>
            </w:r>
          </w:p>
        </w:tc>
        <w:tc>
          <w:tcPr>
            <w:tcW w:w="941" w:type="dxa"/>
          </w:tcPr>
          <w:p w14:paraId="20271134" w14:textId="122FD293" w:rsidR="005825DC" w:rsidRDefault="005825DC" w:rsidP="00D4221C">
            <w:pPr>
              <w:rPr>
                <w:lang w:val="en-US"/>
              </w:rPr>
            </w:pPr>
            <w:r>
              <w:rPr>
                <w:lang w:val="en-US"/>
              </w:rPr>
              <w:t>a / Å</w:t>
            </w:r>
          </w:p>
        </w:tc>
        <w:tc>
          <w:tcPr>
            <w:tcW w:w="932" w:type="dxa"/>
          </w:tcPr>
          <w:p w14:paraId="15CBAF0A" w14:textId="43D7EFEC" w:rsidR="005825DC" w:rsidRDefault="005825DC" w:rsidP="00D4221C">
            <w:pPr>
              <w:rPr>
                <w:lang w:val="en-US"/>
              </w:rPr>
            </w:pPr>
            <w:r>
              <w:rPr>
                <w:lang w:val="en-US"/>
              </w:rPr>
              <w:t>b / Å</w:t>
            </w:r>
          </w:p>
        </w:tc>
        <w:tc>
          <w:tcPr>
            <w:tcW w:w="941" w:type="dxa"/>
          </w:tcPr>
          <w:p w14:paraId="4206E07C" w14:textId="410A7465" w:rsidR="005825DC" w:rsidRDefault="005825DC" w:rsidP="00D4221C">
            <w:pPr>
              <w:rPr>
                <w:lang w:val="en-US"/>
              </w:rPr>
            </w:pPr>
            <w:r>
              <w:rPr>
                <w:lang w:val="en-US"/>
              </w:rPr>
              <w:t>c / Å</w:t>
            </w:r>
          </w:p>
        </w:tc>
        <w:tc>
          <w:tcPr>
            <w:tcW w:w="863" w:type="dxa"/>
          </w:tcPr>
          <w:p w14:paraId="1CDEC453" w14:textId="156D3008" w:rsidR="005825DC" w:rsidRDefault="005825DC" w:rsidP="00D4221C">
            <w:pPr>
              <w:rPr>
                <w:lang w:val="en-US"/>
              </w:rPr>
            </w:pPr>
            <w:r>
              <w:rPr>
                <w:rFonts w:cstheme="minorHAnsi"/>
                <w:lang w:val="en-US"/>
              </w:rPr>
              <w:t>α</w:t>
            </w:r>
            <w:r>
              <w:rPr>
                <w:lang w:val="en-US"/>
              </w:rPr>
              <w:t xml:space="preserve"> / °</w:t>
            </w:r>
          </w:p>
        </w:tc>
        <w:tc>
          <w:tcPr>
            <w:tcW w:w="941" w:type="dxa"/>
          </w:tcPr>
          <w:p w14:paraId="291E5E60" w14:textId="7A10CD4B" w:rsidR="005825DC" w:rsidRDefault="005825DC" w:rsidP="00D4221C">
            <w:pPr>
              <w:rPr>
                <w:lang w:val="en-US"/>
              </w:rPr>
            </w:pPr>
            <w:r>
              <w:rPr>
                <w:rFonts w:cstheme="minorHAnsi"/>
                <w:lang w:val="en-US"/>
              </w:rPr>
              <w:t>β</w:t>
            </w:r>
            <w:r>
              <w:rPr>
                <w:lang w:val="en-US"/>
              </w:rPr>
              <w:t xml:space="preserve"> / °</w:t>
            </w:r>
          </w:p>
        </w:tc>
        <w:tc>
          <w:tcPr>
            <w:tcW w:w="881" w:type="dxa"/>
          </w:tcPr>
          <w:p w14:paraId="0D174186" w14:textId="6B78F8B6" w:rsidR="005825DC" w:rsidRDefault="005825DC" w:rsidP="00D4221C">
            <w:pPr>
              <w:rPr>
                <w:lang w:val="en-US"/>
              </w:rPr>
            </w:pPr>
            <w:r>
              <w:rPr>
                <w:rFonts w:cstheme="minorHAnsi"/>
                <w:lang w:val="en-US"/>
              </w:rPr>
              <w:t>γ</w:t>
            </w:r>
            <w:r>
              <w:rPr>
                <w:lang w:val="en-US"/>
              </w:rPr>
              <w:t xml:space="preserve"> / °</w:t>
            </w:r>
          </w:p>
        </w:tc>
        <w:tc>
          <w:tcPr>
            <w:tcW w:w="988" w:type="dxa"/>
          </w:tcPr>
          <w:p w14:paraId="50397171" w14:textId="0BF31BB2" w:rsidR="005825DC" w:rsidRPr="00D4221C" w:rsidRDefault="005825DC" w:rsidP="00D4221C">
            <w:pPr>
              <w:rPr>
                <w:lang w:val="en-US"/>
              </w:rPr>
            </w:pPr>
            <w:r>
              <w:rPr>
                <w:lang w:val="en-US"/>
              </w:rPr>
              <w:t>density / g cm</w:t>
            </w:r>
            <w:r>
              <w:rPr>
                <w:vertAlign w:val="superscript"/>
                <w:lang w:val="en-US"/>
              </w:rPr>
              <w:t>-3</w:t>
            </w:r>
          </w:p>
        </w:tc>
        <w:tc>
          <w:tcPr>
            <w:tcW w:w="956" w:type="dxa"/>
          </w:tcPr>
          <w:p w14:paraId="23D39111" w14:textId="710F1BEC" w:rsidR="005825DC" w:rsidRDefault="005825DC" w:rsidP="00D4221C">
            <w:pPr>
              <w:rPr>
                <w:lang w:val="en-US"/>
              </w:rPr>
            </w:pPr>
            <w:r>
              <w:rPr>
                <w:lang w:val="en-US"/>
              </w:rPr>
              <w:t>Form</w:t>
            </w:r>
          </w:p>
        </w:tc>
      </w:tr>
      <w:tr w:rsidR="00A93853" w14:paraId="079EEFAC" w14:textId="0670F9D8" w:rsidTr="00A93853">
        <w:tc>
          <w:tcPr>
            <w:tcW w:w="1217" w:type="dxa"/>
            <w:shd w:val="clear" w:color="auto" w:fill="C5E0B3" w:themeFill="accent6" w:themeFillTint="66"/>
            <w:vAlign w:val="bottom"/>
          </w:tcPr>
          <w:p w14:paraId="1B2ED6A3" w14:textId="30F059A8" w:rsidR="00A93853" w:rsidRDefault="00A93853" w:rsidP="00A93853">
            <w:pPr>
              <w:rPr>
                <w:lang w:val="en-US"/>
              </w:rPr>
            </w:pPr>
            <w:r>
              <w:rPr>
                <w:lang w:val="en-US"/>
              </w:rPr>
              <w:lastRenderedPageBreak/>
              <w:t>CORONE</w:t>
            </w:r>
          </w:p>
        </w:tc>
        <w:tc>
          <w:tcPr>
            <w:tcW w:w="948" w:type="dxa"/>
            <w:shd w:val="clear" w:color="auto" w:fill="C5E0B3" w:themeFill="accent6" w:themeFillTint="66"/>
            <w:vAlign w:val="bottom"/>
          </w:tcPr>
          <w:p w14:paraId="6EECF4DE" w14:textId="3A947B02" w:rsidR="00A93853" w:rsidRDefault="00A93853" w:rsidP="00A93853">
            <w:pPr>
              <w:rPr>
                <w:lang w:val="en-US"/>
              </w:rPr>
            </w:pPr>
            <w:r>
              <w:rPr>
                <w:lang w:val="en-US"/>
              </w:rPr>
              <w:t>P21/a</w:t>
            </w:r>
          </w:p>
        </w:tc>
        <w:tc>
          <w:tcPr>
            <w:tcW w:w="848" w:type="dxa"/>
            <w:shd w:val="clear" w:color="auto" w:fill="C5E0B3" w:themeFill="accent6" w:themeFillTint="66"/>
            <w:vAlign w:val="bottom"/>
          </w:tcPr>
          <w:p w14:paraId="0CB0DAB1" w14:textId="082CFB15" w:rsidR="00A93853" w:rsidRDefault="00A93853" w:rsidP="00A93853">
            <w:pPr>
              <w:rPr>
                <w:lang w:val="en-US"/>
              </w:rPr>
            </w:pPr>
            <w:r>
              <w:rPr>
                <w:lang w:val="en-US"/>
              </w:rPr>
              <w:t>0.5</w:t>
            </w:r>
          </w:p>
        </w:tc>
        <w:tc>
          <w:tcPr>
            <w:tcW w:w="941" w:type="dxa"/>
            <w:shd w:val="clear" w:color="auto" w:fill="C5E0B3" w:themeFill="accent6" w:themeFillTint="66"/>
          </w:tcPr>
          <w:p w14:paraId="137AD7B2" w14:textId="2B1C0240" w:rsidR="00A93853" w:rsidRDefault="00A93853" w:rsidP="00A93853">
            <w:pPr>
              <w:rPr>
                <w:lang w:val="en-US"/>
              </w:rPr>
            </w:pPr>
            <w:r w:rsidRPr="00F139F4">
              <w:t>16.119</w:t>
            </w:r>
          </w:p>
        </w:tc>
        <w:tc>
          <w:tcPr>
            <w:tcW w:w="932" w:type="dxa"/>
            <w:shd w:val="clear" w:color="auto" w:fill="C5E0B3" w:themeFill="accent6" w:themeFillTint="66"/>
          </w:tcPr>
          <w:p w14:paraId="6AB182A1" w14:textId="6C8F283D" w:rsidR="00A93853" w:rsidRDefault="00A93853" w:rsidP="00A93853">
            <w:pPr>
              <w:rPr>
                <w:lang w:val="en-US"/>
              </w:rPr>
            </w:pPr>
            <w:r w:rsidRPr="00F139F4">
              <w:t>4.702</w:t>
            </w:r>
          </w:p>
        </w:tc>
        <w:tc>
          <w:tcPr>
            <w:tcW w:w="941" w:type="dxa"/>
            <w:shd w:val="clear" w:color="auto" w:fill="C5E0B3" w:themeFill="accent6" w:themeFillTint="66"/>
          </w:tcPr>
          <w:p w14:paraId="36ED58D1" w14:textId="4B07A7F1" w:rsidR="00A93853" w:rsidRDefault="00A93853" w:rsidP="00A93853">
            <w:pPr>
              <w:rPr>
                <w:lang w:val="en-US"/>
              </w:rPr>
            </w:pPr>
            <w:r w:rsidRPr="00F139F4">
              <w:t>10.102</w:t>
            </w:r>
          </w:p>
        </w:tc>
        <w:tc>
          <w:tcPr>
            <w:tcW w:w="863" w:type="dxa"/>
            <w:shd w:val="clear" w:color="auto" w:fill="C5E0B3" w:themeFill="accent6" w:themeFillTint="66"/>
          </w:tcPr>
          <w:p w14:paraId="4A752D35" w14:textId="7FC2A515" w:rsidR="00A93853" w:rsidRDefault="00A93853" w:rsidP="00A93853">
            <w:pPr>
              <w:rPr>
                <w:lang w:val="en-US"/>
              </w:rPr>
            </w:pPr>
            <w:r w:rsidRPr="00F139F4">
              <w:t>90</w:t>
            </w:r>
          </w:p>
        </w:tc>
        <w:tc>
          <w:tcPr>
            <w:tcW w:w="941" w:type="dxa"/>
            <w:shd w:val="clear" w:color="auto" w:fill="C5E0B3" w:themeFill="accent6" w:themeFillTint="66"/>
          </w:tcPr>
          <w:p w14:paraId="0C541795" w14:textId="69442358" w:rsidR="00A93853" w:rsidRDefault="00A93853" w:rsidP="00A93853">
            <w:pPr>
              <w:rPr>
                <w:lang w:val="en-US"/>
              </w:rPr>
            </w:pPr>
            <w:r w:rsidRPr="00F139F4">
              <w:t>110.9</w:t>
            </w:r>
          </w:p>
        </w:tc>
        <w:tc>
          <w:tcPr>
            <w:tcW w:w="881" w:type="dxa"/>
            <w:shd w:val="clear" w:color="auto" w:fill="C5E0B3" w:themeFill="accent6" w:themeFillTint="66"/>
          </w:tcPr>
          <w:p w14:paraId="111973FE" w14:textId="760CC59A" w:rsidR="00A93853" w:rsidRDefault="00A93853" w:rsidP="00A93853">
            <w:pPr>
              <w:rPr>
                <w:lang w:val="en-US"/>
              </w:rPr>
            </w:pPr>
            <w:r w:rsidRPr="00F139F4">
              <w:t>90</w:t>
            </w:r>
          </w:p>
        </w:tc>
        <w:tc>
          <w:tcPr>
            <w:tcW w:w="988" w:type="dxa"/>
            <w:shd w:val="clear" w:color="auto" w:fill="C5E0B3" w:themeFill="accent6" w:themeFillTint="66"/>
          </w:tcPr>
          <w:p w14:paraId="188387FB" w14:textId="3C8FE746" w:rsidR="00A93853" w:rsidRDefault="00A93853" w:rsidP="00A93853">
            <w:pPr>
              <w:rPr>
                <w:lang w:val="en-US"/>
              </w:rPr>
            </w:pPr>
            <w:r w:rsidRPr="004A192B">
              <w:t>1.394</w:t>
            </w:r>
          </w:p>
        </w:tc>
        <w:tc>
          <w:tcPr>
            <w:tcW w:w="956" w:type="dxa"/>
            <w:shd w:val="clear" w:color="auto" w:fill="C5E0B3" w:themeFill="accent6" w:themeFillTint="66"/>
          </w:tcPr>
          <w:p w14:paraId="372D7D94" w14:textId="147D660B" w:rsidR="00A93853" w:rsidRDefault="00A93853" w:rsidP="00A93853">
            <w:pPr>
              <w:rPr>
                <w:rFonts w:ascii="Calibri" w:hAnsi="Calibri" w:cs="Calibri"/>
                <w:color w:val="000000"/>
              </w:rPr>
            </w:pPr>
            <w:r>
              <w:rPr>
                <w:rFonts w:ascii="Calibri" w:hAnsi="Calibri" w:cs="Calibri"/>
                <w:color w:val="000000"/>
              </w:rPr>
              <w:t>alpha</w:t>
            </w:r>
          </w:p>
        </w:tc>
      </w:tr>
      <w:tr w:rsidR="00A93853" w14:paraId="133F158B" w14:textId="673773C0" w:rsidTr="00A93853">
        <w:tc>
          <w:tcPr>
            <w:tcW w:w="1217" w:type="dxa"/>
            <w:shd w:val="clear" w:color="auto" w:fill="C5E0B3" w:themeFill="accent6" w:themeFillTint="66"/>
            <w:vAlign w:val="bottom"/>
          </w:tcPr>
          <w:p w14:paraId="39F141A6" w14:textId="378F7A29" w:rsidR="00A93853" w:rsidRDefault="00A93853" w:rsidP="00A93853">
            <w:pPr>
              <w:rPr>
                <w:lang w:val="en-US"/>
              </w:rPr>
            </w:pPr>
            <w:r>
              <w:rPr>
                <w:lang w:val="en-US"/>
              </w:rPr>
              <w:t>CORONE01</w:t>
            </w:r>
          </w:p>
        </w:tc>
        <w:tc>
          <w:tcPr>
            <w:tcW w:w="948" w:type="dxa"/>
            <w:shd w:val="clear" w:color="auto" w:fill="C5E0B3" w:themeFill="accent6" w:themeFillTint="66"/>
            <w:vAlign w:val="bottom"/>
          </w:tcPr>
          <w:p w14:paraId="2978F2E3" w14:textId="62EEDBE5" w:rsidR="00A93853" w:rsidRDefault="00A93853" w:rsidP="00A93853">
            <w:pPr>
              <w:rPr>
                <w:lang w:val="en-US"/>
              </w:rPr>
            </w:pPr>
            <w:r>
              <w:rPr>
                <w:lang w:val="en-US"/>
              </w:rPr>
              <w:t>P21/a</w:t>
            </w:r>
          </w:p>
        </w:tc>
        <w:tc>
          <w:tcPr>
            <w:tcW w:w="848" w:type="dxa"/>
            <w:shd w:val="clear" w:color="auto" w:fill="C5E0B3" w:themeFill="accent6" w:themeFillTint="66"/>
            <w:vAlign w:val="bottom"/>
          </w:tcPr>
          <w:p w14:paraId="200AAAA2" w14:textId="06CB0DB5" w:rsidR="00A93853" w:rsidRDefault="00A93853" w:rsidP="00A93853">
            <w:pPr>
              <w:rPr>
                <w:lang w:val="en-US"/>
              </w:rPr>
            </w:pPr>
            <w:r>
              <w:rPr>
                <w:lang w:val="en-US"/>
              </w:rPr>
              <w:t>0.5</w:t>
            </w:r>
          </w:p>
        </w:tc>
        <w:tc>
          <w:tcPr>
            <w:tcW w:w="941" w:type="dxa"/>
            <w:shd w:val="clear" w:color="auto" w:fill="C5E0B3" w:themeFill="accent6" w:themeFillTint="66"/>
          </w:tcPr>
          <w:p w14:paraId="5440DD38" w14:textId="63058E98" w:rsidR="00A93853" w:rsidRDefault="00A93853" w:rsidP="00A93853">
            <w:pPr>
              <w:rPr>
                <w:lang w:val="en-US"/>
              </w:rPr>
            </w:pPr>
            <w:r w:rsidRPr="00F139F4">
              <w:t>16.1</w:t>
            </w:r>
          </w:p>
        </w:tc>
        <w:tc>
          <w:tcPr>
            <w:tcW w:w="932" w:type="dxa"/>
            <w:shd w:val="clear" w:color="auto" w:fill="C5E0B3" w:themeFill="accent6" w:themeFillTint="66"/>
          </w:tcPr>
          <w:p w14:paraId="57739B6A" w14:textId="673C3B8D" w:rsidR="00A93853" w:rsidRDefault="00A93853" w:rsidP="00A93853">
            <w:pPr>
              <w:rPr>
                <w:lang w:val="en-US"/>
              </w:rPr>
            </w:pPr>
            <w:r w:rsidRPr="00F139F4">
              <w:t>4.695</w:t>
            </w:r>
          </w:p>
        </w:tc>
        <w:tc>
          <w:tcPr>
            <w:tcW w:w="941" w:type="dxa"/>
            <w:shd w:val="clear" w:color="auto" w:fill="C5E0B3" w:themeFill="accent6" w:themeFillTint="66"/>
          </w:tcPr>
          <w:p w14:paraId="091E04D5" w14:textId="0CC5845D" w:rsidR="00A93853" w:rsidRDefault="00A93853" w:rsidP="00A93853">
            <w:pPr>
              <w:rPr>
                <w:lang w:val="en-US"/>
              </w:rPr>
            </w:pPr>
            <w:r w:rsidRPr="00F139F4">
              <w:t>10.15</w:t>
            </w:r>
          </w:p>
        </w:tc>
        <w:tc>
          <w:tcPr>
            <w:tcW w:w="863" w:type="dxa"/>
            <w:shd w:val="clear" w:color="auto" w:fill="C5E0B3" w:themeFill="accent6" w:themeFillTint="66"/>
          </w:tcPr>
          <w:p w14:paraId="5FAC1241" w14:textId="1073AC18" w:rsidR="00A93853" w:rsidRDefault="00A93853" w:rsidP="00A93853">
            <w:pPr>
              <w:rPr>
                <w:lang w:val="en-US"/>
              </w:rPr>
            </w:pPr>
            <w:r w:rsidRPr="00F139F4">
              <w:t>90</w:t>
            </w:r>
          </w:p>
        </w:tc>
        <w:tc>
          <w:tcPr>
            <w:tcW w:w="941" w:type="dxa"/>
            <w:shd w:val="clear" w:color="auto" w:fill="C5E0B3" w:themeFill="accent6" w:themeFillTint="66"/>
          </w:tcPr>
          <w:p w14:paraId="67452E43" w14:textId="409DD30F" w:rsidR="00A93853" w:rsidRDefault="00A93853" w:rsidP="00A93853">
            <w:pPr>
              <w:rPr>
                <w:lang w:val="en-US"/>
              </w:rPr>
            </w:pPr>
            <w:r w:rsidRPr="00F139F4">
              <w:t>110.8</w:t>
            </w:r>
          </w:p>
        </w:tc>
        <w:tc>
          <w:tcPr>
            <w:tcW w:w="881" w:type="dxa"/>
            <w:shd w:val="clear" w:color="auto" w:fill="C5E0B3" w:themeFill="accent6" w:themeFillTint="66"/>
          </w:tcPr>
          <w:p w14:paraId="640CBAB2" w14:textId="01B6C516" w:rsidR="00A93853" w:rsidRDefault="00A93853" w:rsidP="00A93853">
            <w:pPr>
              <w:rPr>
                <w:lang w:val="en-US"/>
              </w:rPr>
            </w:pPr>
            <w:r w:rsidRPr="00F139F4">
              <w:t>90</w:t>
            </w:r>
          </w:p>
        </w:tc>
        <w:tc>
          <w:tcPr>
            <w:tcW w:w="988" w:type="dxa"/>
            <w:shd w:val="clear" w:color="auto" w:fill="C5E0B3" w:themeFill="accent6" w:themeFillTint="66"/>
          </w:tcPr>
          <w:p w14:paraId="57633041" w14:textId="77A82A5D" w:rsidR="00A93853" w:rsidRDefault="00A93853" w:rsidP="00A93853">
            <w:pPr>
              <w:rPr>
                <w:lang w:val="en-US"/>
              </w:rPr>
            </w:pPr>
            <w:r w:rsidRPr="004A192B">
              <w:t>1.39</w:t>
            </w:r>
          </w:p>
        </w:tc>
        <w:tc>
          <w:tcPr>
            <w:tcW w:w="956" w:type="dxa"/>
            <w:shd w:val="clear" w:color="auto" w:fill="C5E0B3" w:themeFill="accent6" w:themeFillTint="66"/>
          </w:tcPr>
          <w:p w14:paraId="5560768C" w14:textId="2B2CE5A8" w:rsidR="00A93853" w:rsidRDefault="00A93853" w:rsidP="00A93853">
            <w:pPr>
              <w:rPr>
                <w:rFonts w:ascii="Calibri" w:hAnsi="Calibri" w:cs="Calibri"/>
                <w:color w:val="000000"/>
              </w:rPr>
            </w:pPr>
            <w:r>
              <w:rPr>
                <w:rFonts w:ascii="Calibri" w:hAnsi="Calibri" w:cs="Calibri"/>
                <w:color w:val="000000"/>
              </w:rPr>
              <w:t>alpha</w:t>
            </w:r>
          </w:p>
        </w:tc>
      </w:tr>
      <w:tr w:rsidR="00A93853" w14:paraId="66609675" w14:textId="70B0C4FA" w:rsidTr="00DB24FF">
        <w:tc>
          <w:tcPr>
            <w:tcW w:w="1217" w:type="dxa"/>
            <w:tcBorders>
              <w:bottom w:val="single" w:sz="24" w:space="0" w:color="auto"/>
            </w:tcBorders>
            <w:shd w:val="clear" w:color="auto" w:fill="C5E0B3" w:themeFill="accent6" w:themeFillTint="66"/>
            <w:vAlign w:val="bottom"/>
          </w:tcPr>
          <w:p w14:paraId="771C92DC" w14:textId="70048AD1" w:rsidR="00A93853" w:rsidRDefault="00A93853" w:rsidP="00A93853">
            <w:pPr>
              <w:rPr>
                <w:lang w:val="en-US"/>
              </w:rPr>
            </w:pPr>
            <w:r>
              <w:rPr>
                <w:lang w:val="en-US"/>
              </w:rPr>
              <w:t>CORONE02</w:t>
            </w:r>
          </w:p>
        </w:tc>
        <w:tc>
          <w:tcPr>
            <w:tcW w:w="948" w:type="dxa"/>
            <w:tcBorders>
              <w:bottom w:val="single" w:sz="24" w:space="0" w:color="auto"/>
            </w:tcBorders>
            <w:shd w:val="clear" w:color="auto" w:fill="C5E0B3" w:themeFill="accent6" w:themeFillTint="66"/>
            <w:vAlign w:val="bottom"/>
          </w:tcPr>
          <w:p w14:paraId="58ECF606" w14:textId="7789DA72" w:rsidR="00A93853" w:rsidRDefault="00A93853" w:rsidP="00A93853">
            <w:pPr>
              <w:rPr>
                <w:lang w:val="en-US"/>
              </w:rPr>
            </w:pPr>
            <w:r>
              <w:rPr>
                <w:lang w:val="en-US"/>
              </w:rPr>
              <w:t>P21/n</w:t>
            </w:r>
          </w:p>
        </w:tc>
        <w:tc>
          <w:tcPr>
            <w:tcW w:w="848" w:type="dxa"/>
            <w:tcBorders>
              <w:bottom w:val="single" w:sz="24" w:space="0" w:color="auto"/>
            </w:tcBorders>
            <w:shd w:val="clear" w:color="auto" w:fill="C5E0B3" w:themeFill="accent6" w:themeFillTint="66"/>
            <w:vAlign w:val="bottom"/>
          </w:tcPr>
          <w:p w14:paraId="15A7248A" w14:textId="25C3FB98" w:rsidR="00A93853" w:rsidRDefault="00A93853" w:rsidP="00A93853">
            <w:pPr>
              <w:rPr>
                <w:lang w:val="en-US"/>
              </w:rPr>
            </w:pPr>
            <w:r>
              <w:rPr>
                <w:lang w:val="en-US"/>
              </w:rPr>
              <w:t>0.5</w:t>
            </w:r>
          </w:p>
        </w:tc>
        <w:tc>
          <w:tcPr>
            <w:tcW w:w="941" w:type="dxa"/>
            <w:tcBorders>
              <w:bottom w:val="single" w:sz="24" w:space="0" w:color="auto"/>
            </w:tcBorders>
            <w:shd w:val="clear" w:color="auto" w:fill="C5E0B3" w:themeFill="accent6" w:themeFillTint="66"/>
          </w:tcPr>
          <w:p w14:paraId="48318C3D" w14:textId="5BB3A047" w:rsidR="00A93853" w:rsidRDefault="00A93853" w:rsidP="00A93853">
            <w:pPr>
              <w:rPr>
                <w:lang w:val="en-US"/>
              </w:rPr>
            </w:pPr>
            <w:r w:rsidRPr="00A93853">
              <w:rPr>
                <w:lang w:val="en-US"/>
              </w:rPr>
              <w:t>10.122</w:t>
            </w:r>
          </w:p>
        </w:tc>
        <w:tc>
          <w:tcPr>
            <w:tcW w:w="932" w:type="dxa"/>
            <w:tcBorders>
              <w:bottom w:val="single" w:sz="24" w:space="0" w:color="auto"/>
            </w:tcBorders>
            <w:shd w:val="clear" w:color="auto" w:fill="C5E0B3" w:themeFill="accent6" w:themeFillTint="66"/>
          </w:tcPr>
          <w:p w14:paraId="2FDDCC4A" w14:textId="1518A1FC" w:rsidR="00A93853" w:rsidRDefault="00A93853" w:rsidP="00A93853">
            <w:pPr>
              <w:rPr>
                <w:lang w:val="en-US"/>
              </w:rPr>
            </w:pPr>
            <w:r w:rsidRPr="00A93853">
              <w:rPr>
                <w:lang w:val="en-US"/>
              </w:rPr>
              <w:t>4.694</w:t>
            </w:r>
          </w:p>
        </w:tc>
        <w:tc>
          <w:tcPr>
            <w:tcW w:w="941" w:type="dxa"/>
            <w:tcBorders>
              <w:bottom w:val="single" w:sz="24" w:space="0" w:color="auto"/>
            </w:tcBorders>
            <w:shd w:val="clear" w:color="auto" w:fill="C5E0B3" w:themeFill="accent6" w:themeFillTint="66"/>
          </w:tcPr>
          <w:p w14:paraId="6AF2FB56" w14:textId="6D0AF106" w:rsidR="00A93853" w:rsidRDefault="00A93853" w:rsidP="00A93853">
            <w:pPr>
              <w:rPr>
                <w:lang w:val="en-US"/>
              </w:rPr>
            </w:pPr>
            <w:r w:rsidRPr="00A93853">
              <w:rPr>
                <w:lang w:val="en-US"/>
              </w:rPr>
              <w:t>15.718</w:t>
            </w:r>
          </w:p>
        </w:tc>
        <w:tc>
          <w:tcPr>
            <w:tcW w:w="863" w:type="dxa"/>
            <w:tcBorders>
              <w:bottom w:val="single" w:sz="24" w:space="0" w:color="auto"/>
            </w:tcBorders>
            <w:shd w:val="clear" w:color="auto" w:fill="C5E0B3" w:themeFill="accent6" w:themeFillTint="66"/>
          </w:tcPr>
          <w:p w14:paraId="06A104E3" w14:textId="57CD6106" w:rsidR="00A93853" w:rsidRDefault="00A93853" w:rsidP="00A93853">
            <w:pPr>
              <w:rPr>
                <w:lang w:val="en-US"/>
              </w:rPr>
            </w:pPr>
            <w:r w:rsidRPr="00A93853">
              <w:rPr>
                <w:lang w:val="en-US"/>
              </w:rPr>
              <w:t>90</w:t>
            </w:r>
          </w:p>
        </w:tc>
        <w:tc>
          <w:tcPr>
            <w:tcW w:w="941" w:type="dxa"/>
            <w:tcBorders>
              <w:bottom w:val="single" w:sz="24" w:space="0" w:color="auto"/>
            </w:tcBorders>
            <w:shd w:val="clear" w:color="auto" w:fill="C5E0B3" w:themeFill="accent6" w:themeFillTint="66"/>
          </w:tcPr>
          <w:p w14:paraId="6A4528A4" w14:textId="7D10081B" w:rsidR="00A93853" w:rsidRDefault="00A93853" w:rsidP="00A93853">
            <w:pPr>
              <w:rPr>
                <w:lang w:val="en-US"/>
              </w:rPr>
            </w:pPr>
            <w:r w:rsidRPr="00A93853">
              <w:rPr>
                <w:lang w:val="en-US"/>
              </w:rPr>
              <w:t>106.02</w:t>
            </w:r>
          </w:p>
        </w:tc>
        <w:tc>
          <w:tcPr>
            <w:tcW w:w="881" w:type="dxa"/>
            <w:tcBorders>
              <w:bottom w:val="single" w:sz="24" w:space="0" w:color="auto"/>
            </w:tcBorders>
            <w:shd w:val="clear" w:color="auto" w:fill="C5E0B3" w:themeFill="accent6" w:themeFillTint="66"/>
          </w:tcPr>
          <w:p w14:paraId="7A3513E9" w14:textId="6B13E759" w:rsidR="00A93853" w:rsidRDefault="00A93853" w:rsidP="00A93853">
            <w:pPr>
              <w:rPr>
                <w:lang w:val="en-US"/>
              </w:rPr>
            </w:pPr>
            <w:r w:rsidRPr="00A93853">
              <w:rPr>
                <w:lang w:val="en-US"/>
              </w:rPr>
              <w:t>90</w:t>
            </w:r>
          </w:p>
        </w:tc>
        <w:tc>
          <w:tcPr>
            <w:tcW w:w="988" w:type="dxa"/>
            <w:tcBorders>
              <w:bottom w:val="single" w:sz="24" w:space="0" w:color="auto"/>
            </w:tcBorders>
            <w:shd w:val="clear" w:color="auto" w:fill="C5E0B3" w:themeFill="accent6" w:themeFillTint="66"/>
          </w:tcPr>
          <w:p w14:paraId="6149C6E8" w14:textId="096E2BFF" w:rsidR="00A93853" w:rsidRDefault="00A93853" w:rsidP="00A93853">
            <w:pPr>
              <w:rPr>
                <w:lang w:val="en-US"/>
              </w:rPr>
            </w:pPr>
            <w:r w:rsidRPr="00A93853">
              <w:rPr>
                <w:lang w:val="en-US"/>
              </w:rPr>
              <w:t>1.39</w:t>
            </w:r>
          </w:p>
        </w:tc>
        <w:tc>
          <w:tcPr>
            <w:tcW w:w="956" w:type="dxa"/>
            <w:tcBorders>
              <w:bottom w:val="single" w:sz="24" w:space="0" w:color="auto"/>
            </w:tcBorders>
            <w:shd w:val="clear" w:color="auto" w:fill="C5E0B3" w:themeFill="accent6" w:themeFillTint="66"/>
          </w:tcPr>
          <w:p w14:paraId="4881AF25" w14:textId="0C75112B" w:rsidR="00A93853" w:rsidRPr="00A93853" w:rsidRDefault="00A93853" w:rsidP="00A93853">
            <w:pPr>
              <w:rPr>
                <w:lang w:val="en-US"/>
              </w:rPr>
            </w:pPr>
            <w:r w:rsidRPr="00A93853">
              <w:rPr>
                <w:lang w:val="en-US"/>
              </w:rPr>
              <w:t>gamma</w:t>
            </w:r>
          </w:p>
        </w:tc>
      </w:tr>
      <w:tr w:rsidR="00A93853" w14:paraId="14565170" w14:textId="3228EFE4" w:rsidTr="00DB24FF">
        <w:tc>
          <w:tcPr>
            <w:tcW w:w="1217" w:type="dxa"/>
            <w:tcBorders>
              <w:top w:val="single" w:sz="24" w:space="0" w:color="auto"/>
              <w:left w:val="single" w:sz="24" w:space="0" w:color="auto"/>
              <w:bottom w:val="single" w:sz="24" w:space="0" w:color="auto"/>
            </w:tcBorders>
            <w:shd w:val="clear" w:color="auto" w:fill="C5E0B3" w:themeFill="accent6" w:themeFillTint="66"/>
            <w:vAlign w:val="bottom"/>
          </w:tcPr>
          <w:p w14:paraId="4DFA2C36" w14:textId="3C46112B" w:rsidR="00A93853" w:rsidRDefault="00A93853" w:rsidP="00A93853">
            <w:pPr>
              <w:rPr>
                <w:lang w:val="en-US"/>
              </w:rPr>
            </w:pPr>
            <w:r>
              <w:rPr>
                <w:lang w:val="en-US"/>
              </w:rPr>
              <w:t>CORONE03</w:t>
            </w:r>
          </w:p>
        </w:tc>
        <w:tc>
          <w:tcPr>
            <w:tcW w:w="948" w:type="dxa"/>
            <w:tcBorders>
              <w:top w:val="single" w:sz="24" w:space="0" w:color="auto"/>
              <w:bottom w:val="single" w:sz="24" w:space="0" w:color="auto"/>
            </w:tcBorders>
            <w:shd w:val="clear" w:color="auto" w:fill="C5E0B3" w:themeFill="accent6" w:themeFillTint="66"/>
          </w:tcPr>
          <w:p w14:paraId="4CDE7962" w14:textId="24998225" w:rsidR="00A93853" w:rsidRDefault="00A93853" w:rsidP="00A93853">
            <w:pPr>
              <w:rPr>
                <w:lang w:val="en-US"/>
              </w:rPr>
            </w:pPr>
            <w:r w:rsidRPr="00981F45">
              <w:rPr>
                <w:lang w:val="en-US"/>
              </w:rPr>
              <w:t>P21/n</w:t>
            </w:r>
          </w:p>
        </w:tc>
        <w:tc>
          <w:tcPr>
            <w:tcW w:w="848" w:type="dxa"/>
            <w:tcBorders>
              <w:top w:val="single" w:sz="24" w:space="0" w:color="auto"/>
              <w:bottom w:val="single" w:sz="24" w:space="0" w:color="auto"/>
            </w:tcBorders>
            <w:shd w:val="clear" w:color="auto" w:fill="C5E0B3" w:themeFill="accent6" w:themeFillTint="66"/>
            <w:vAlign w:val="bottom"/>
          </w:tcPr>
          <w:p w14:paraId="0DE383FD" w14:textId="56D7C2C3" w:rsidR="00A93853" w:rsidRDefault="00A93853" w:rsidP="00A93853">
            <w:pPr>
              <w:rPr>
                <w:lang w:val="en-US"/>
              </w:rPr>
            </w:pPr>
            <w:r>
              <w:rPr>
                <w:lang w:val="en-US"/>
              </w:rPr>
              <w:t>0.5</w:t>
            </w:r>
          </w:p>
        </w:tc>
        <w:tc>
          <w:tcPr>
            <w:tcW w:w="941" w:type="dxa"/>
            <w:tcBorders>
              <w:top w:val="single" w:sz="24" w:space="0" w:color="auto"/>
              <w:bottom w:val="single" w:sz="24" w:space="0" w:color="auto"/>
            </w:tcBorders>
            <w:shd w:val="clear" w:color="auto" w:fill="C5E0B3" w:themeFill="accent6" w:themeFillTint="66"/>
          </w:tcPr>
          <w:p w14:paraId="6C4B3D26" w14:textId="759F1EC4" w:rsidR="00A93853" w:rsidRDefault="00A93853" w:rsidP="00A93853">
            <w:pPr>
              <w:rPr>
                <w:lang w:val="en-US"/>
              </w:rPr>
            </w:pPr>
            <w:r w:rsidRPr="00A93853">
              <w:rPr>
                <w:lang w:val="en-US"/>
              </w:rPr>
              <w:t>10.0086</w:t>
            </w:r>
          </w:p>
        </w:tc>
        <w:tc>
          <w:tcPr>
            <w:tcW w:w="932" w:type="dxa"/>
            <w:tcBorders>
              <w:top w:val="single" w:sz="24" w:space="0" w:color="auto"/>
              <w:bottom w:val="single" w:sz="24" w:space="0" w:color="auto"/>
            </w:tcBorders>
            <w:shd w:val="clear" w:color="auto" w:fill="C5E0B3" w:themeFill="accent6" w:themeFillTint="66"/>
          </w:tcPr>
          <w:p w14:paraId="1D75DC82" w14:textId="746C3285" w:rsidR="00A93853" w:rsidRDefault="00A93853" w:rsidP="00A93853">
            <w:pPr>
              <w:rPr>
                <w:lang w:val="en-US"/>
              </w:rPr>
            </w:pPr>
            <w:r w:rsidRPr="00A93853">
              <w:rPr>
                <w:lang w:val="en-US"/>
              </w:rPr>
              <w:t>4.6651</w:t>
            </w:r>
          </w:p>
        </w:tc>
        <w:tc>
          <w:tcPr>
            <w:tcW w:w="941" w:type="dxa"/>
            <w:tcBorders>
              <w:top w:val="single" w:sz="24" w:space="0" w:color="auto"/>
              <w:bottom w:val="single" w:sz="24" w:space="0" w:color="auto"/>
            </w:tcBorders>
            <w:shd w:val="clear" w:color="auto" w:fill="C5E0B3" w:themeFill="accent6" w:themeFillTint="66"/>
          </w:tcPr>
          <w:p w14:paraId="4D992AE3" w14:textId="75DB191D" w:rsidR="00A93853" w:rsidRDefault="00A93853" w:rsidP="00A93853">
            <w:pPr>
              <w:rPr>
                <w:lang w:val="en-US"/>
              </w:rPr>
            </w:pPr>
            <w:r w:rsidRPr="00A93853">
              <w:rPr>
                <w:lang w:val="en-US"/>
              </w:rPr>
              <w:t>15.5437</w:t>
            </w:r>
          </w:p>
        </w:tc>
        <w:tc>
          <w:tcPr>
            <w:tcW w:w="863" w:type="dxa"/>
            <w:tcBorders>
              <w:top w:val="single" w:sz="24" w:space="0" w:color="auto"/>
              <w:bottom w:val="single" w:sz="24" w:space="0" w:color="auto"/>
            </w:tcBorders>
            <w:shd w:val="clear" w:color="auto" w:fill="C5E0B3" w:themeFill="accent6" w:themeFillTint="66"/>
          </w:tcPr>
          <w:p w14:paraId="080F2122" w14:textId="715F7707" w:rsidR="00A93853" w:rsidRDefault="00A93853" w:rsidP="00A93853">
            <w:pPr>
              <w:rPr>
                <w:lang w:val="en-US"/>
              </w:rPr>
            </w:pPr>
            <w:r w:rsidRPr="00A93853">
              <w:rPr>
                <w:lang w:val="en-US"/>
              </w:rPr>
              <w:t>90</w:t>
            </w:r>
          </w:p>
        </w:tc>
        <w:tc>
          <w:tcPr>
            <w:tcW w:w="941" w:type="dxa"/>
            <w:tcBorders>
              <w:top w:val="single" w:sz="24" w:space="0" w:color="auto"/>
              <w:bottom w:val="single" w:sz="24" w:space="0" w:color="auto"/>
            </w:tcBorders>
            <w:shd w:val="clear" w:color="auto" w:fill="C5E0B3" w:themeFill="accent6" w:themeFillTint="66"/>
          </w:tcPr>
          <w:p w14:paraId="4776C096" w14:textId="76662D5E" w:rsidR="00A93853" w:rsidRDefault="00A93853" w:rsidP="00A93853">
            <w:pPr>
              <w:rPr>
                <w:lang w:val="en-US"/>
              </w:rPr>
            </w:pPr>
            <w:r w:rsidRPr="00A93853">
              <w:rPr>
                <w:lang w:val="en-US"/>
              </w:rPr>
              <w:t>106.576</w:t>
            </w:r>
          </w:p>
        </w:tc>
        <w:tc>
          <w:tcPr>
            <w:tcW w:w="881" w:type="dxa"/>
            <w:tcBorders>
              <w:top w:val="single" w:sz="24" w:space="0" w:color="auto"/>
              <w:bottom w:val="single" w:sz="24" w:space="0" w:color="auto"/>
            </w:tcBorders>
            <w:shd w:val="clear" w:color="auto" w:fill="C5E0B3" w:themeFill="accent6" w:themeFillTint="66"/>
          </w:tcPr>
          <w:p w14:paraId="31C70CEA" w14:textId="48E769A8" w:rsidR="00A93853" w:rsidRDefault="00A93853" w:rsidP="00A93853">
            <w:pPr>
              <w:rPr>
                <w:lang w:val="en-US"/>
              </w:rPr>
            </w:pPr>
            <w:r w:rsidRPr="00A93853">
              <w:rPr>
                <w:lang w:val="en-US"/>
              </w:rPr>
              <w:t>90</w:t>
            </w:r>
          </w:p>
        </w:tc>
        <w:tc>
          <w:tcPr>
            <w:tcW w:w="988" w:type="dxa"/>
            <w:tcBorders>
              <w:top w:val="single" w:sz="24" w:space="0" w:color="auto"/>
              <w:bottom w:val="single" w:sz="24" w:space="0" w:color="auto"/>
            </w:tcBorders>
            <w:shd w:val="clear" w:color="auto" w:fill="C5E0B3" w:themeFill="accent6" w:themeFillTint="66"/>
          </w:tcPr>
          <w:p w14:paraId="3C473F5B" w14:textId="629A9300" w:rsidR="00A93853" w:rsidRDefault="00A93853" w:rsidP="00A93853">
            <w:pPr>
              <w:rPr>
                <w:lang w:val="en-US"/>
              </w:rPr>
            </w:pPr>
            <w:r w:rsidRPr="00A93853">
              <w:rPr>
                <w:lang w:val="en-US"/>
              </w:rPr>
              <w:t>1.434</w:t>
            </w:r>
          </w:p>
        </w:tc>
        <w:tc>
          <w:tcPr>
            <w:tcW w:w="956" w:type="dxa"/>
            <w:tcBorders>
              <w:top w:val="single" w:sz="24" w:space="0" w:color="auto"/>
              <w:bottom w:val="single" w:sz="24" w:space="0" w:color="auto"/>
              <w:right w:val="single" w:sz="24" w:space="0" w:color="auto"/>
            </w:tcBorders>
            <w:shd w:val="clear" w:color="auto" w:fill="C5E0B3" w:themeFill="accent6" w:themeFillTint="66"/>
          </w:tcPr>
          <w:p w14:paraId="6787C24F" w14:textId="434B018A" w:rsidR="00A93853" w:rsidRPr="00A93853" w:rsidRDefault="00A93853" w:rsidP="00A93853">
            <w:pPr>
              <w:rPr>
                <w:lang w:val="en-US"/>
              </w:rPr>
            </w:pPr>
            <w:r w:rsidRPr="00A93853">
              <w:rPr>
                <w:lang w:val="en-US"/>
              </w:rPr>
              <w:t>gamma</w:t>
            </w:r>
          </w:p>
        </w:tc>
      </w:tr>
      <w:tr w:rsidR="00A93853" w14:paraId="0B74FBBB" w14:textId="5E3651A6" w:rsidTr="00DB24FF">
        <w:tc>
          <w:tcPr>
            <w:tcW w:w="1217" w:type="dxa"/>
            <w:tcBorders>
              <w:top w:val="single" w:sz="24" w:space="0" w:color="auto"/>
              <w:left w:val="single" w:sz="24" w:space="0" w:color="auto"/>
              <w:bottom w:val="single" w:sz="24" w:space="0" w:color="auto"/>
            </w:tcBorders>
            <w:shd w:val="clear" w:color="auto" w:fill="FFE599" w:themeFill="accent4" w:themeFillTint="66"/>
            <w:vAlign w:val="bottom"/>
          </w:tcPr>
          <w:p w14:paraId="69FD970E" w14:textId="034E0747" w:rsidR="00A93853" w:rsidRDefault="00A93853" w:rsidP="00A93853">
            <w:pPr>
              <w:rPr>
                <w:lang w:val="en-US"/>
              </w:rPr>
            </w:pPr>
            <w:r>
              <w:rPr>
                <w:lang w:val="en-US"/>
              </w:rPr>
              <w:t>CORONE04</w:t>
            </w:r>
          </w:p>
        </w:tc>
        <w:tc>
          <w:tcPr>
            <w:tcW w:w="948" w:type="dxa"/>
            <w:tcBorders>
              <w:top w:val="single" w:sz="24" w:space="0" w:color="auto"/>
              <w:bottom w:val="single" w:sz="24" w:space="0" w:color="auto"/>
            </w:tcBorders>
            <w:shd w:val="clear" w:color="auto" w:fill="FFE599" w:themeFill="accent4" w:themeFillTint="66"/>
          </w:tcPr>
          <w:p w14:paraId="44346B56" w14:textId="302298C3" w:rsidR="00A93853" w:rsidRDefault="00A93853" w:rsidP="00A93853">
            <w:pPr>
              <w:rPr>
                <w:lang w:val="en-US"/>
              </w:rPr>
            </w:pPr>
            <w:r w:rsidRPr="00981F45">
              <w:rPr>
                <w:lang w:val="en-US"/>
              </w:rPr>
              <w:t>P21/n</w:t>
            </w:r>
          </w:p>
        </w:tc>
        <w:tc>
          <w:tcPr>
            <w:tcW w:w="848" w:type="dxa"/>
            <w:tcBorders>
              <w:top w:val="single" w:sz="24" w:space="0" w:color="auto"/>
              <w:bottom w:val="single" w:sz="24" w:space="0" w:color="auto"/>
            </w:tcBorders>
            <w:shd w:val="clear" w:color="auto" w:fill="FFE599" w:themeFill="accent4" w:themeFillTint="66"/>
            <w:vAlign w:val="bottom"/>
          </w:tcPr>
          <w:p w14:paraId="2A068B00" w14:textId="26527D3E" w:rsidR="00A93853" w:rsidRDefault="00A93853" w:rsidP="00A93853">
            <w:pPr>
              <w:rPr>
                <w:lang w:val="en-US"/>
              </w:rPr>
            </w:pPr>
            <w:r>
              <w:rPr>
                <w:lang w:val="en-US"/>
              </w:rPr>
              <w:t>0.5</w:t>
            </w:r>
          </w:p>
        </w:tc>
        <w:tc>
          <w:tcPr>
            <w:tcW w:w="941" w:type="dxa"/>
            <w:tcBorders>
              <w:top w:val="single" w:sz="24" w:space="0" w:color="auto"/>
              <w:bottom w:val="single" w:sz="24" w:space="0" w:color="auto"/>
            </w:tcBorders>
            <w:shd w:val="clear" w:color="auto" w:fill="FFE599" w:themeFill="accent4" w:themeFillTint="66"/>
          </w:tcPr>
          <w:p w14:paraId="580F40C9" w14:textId="70CD2B45" w:rsidR="00A93853" w:rsidRDefault="00A93853" w:rsidP="00A93853">
            <w:pPr>
              <w:rPr>
                <w:lang w:val="en-US"/>
              </w:rPr>
            </w:pPr>
            <w:r w:rsidRPr="00F139F4">
              <w:t>10.3855</w:t>
            </w:r>
          </w:p>
        </w:tc>
        <w:tc>
          <w:tcPr>
            <w:tcW w:w="932" w:type="dxa"/>
            <w:tcBorders>
              <w:top w:val="single" w:sz="24" w:space="0" w:color="auto"/>
              <w:bottom w:val="single" w:sz="24" w:space="0" w:color="auto"/>
            </w:tcBorders>
            <w:shd w:val="clear" w:color="auto" w:fill="FFE599" w:themeFill="accent4" w:themeFillTint="66"/>
          </w:tcPr>
          <w:p w14:paraId="5C354B4A" w14:textId="0A01DCB9" w:rsidR="00A93853" w:rsidRDefault="00A93853" w:rsidP="00A93853">
            <w:pPr>
              <w:rPr>
                <w:lang w:val="en-US"/>
              </w:rPr>
            </w:pPr>
            <w:r w:rsidRPr="00F139F4">
              <w:t>3.8212</w:t>
            </w:r>
          </w:p>
        </w:tc>
        <w:tc>
          <w:tcPr>
            <w:tcW w:w="941" w:type="dxa"/>
            <w:tcBorders>
              <w:top w:val="single" w:sz="24" w:space="0" w:color="auto"/>
              <w:bottom w:val="single" w:sz="24" w:space="0" w:color="auto"/>
            </w:tcBorders>
            <w:shd w:val="clear" w:color="auto" w:fill="FFE599" w:themeFill="accent4" w:themeFillTint="66"/>
          </w:tcPr>
          <w:p w14:paraId="039641C9" w14:textId="047D52FE" w:rsidR="00A93853" w:rsidRDefault="00A93853" w:rsidP="00A93853">
            <w:pPr>
              <w:rPr>
                <w:lang w:val="en-US"/>
              </w:rPr>
            </w:pPr>
            <w:r w:rsidRPr="00F139F4">
              <w:t>17.2111</w:t>
            </w:r>
          </w:p>
        </w:tc>
        <w:tc>
          <w:tcPr>
            <w:tcW w:w="863" w:type="dxa"/>
            <w:tcBorders>
              <w:top w:val="single" w:sz="24" w:space="0" w:color="auto"/>
              <w:bottom w:val="single" w:sz="24" w:space="0" w:color="auto"/>
            </w:tcBorders>
            <w:shd w:val="clear" w:color="auto" w:fill="FFE599" w:themeFill="accent4" w:themeFillTint="66"/>
          </w:tcPr>
          <w:p w14:paraId="36665EB6" w14:textId="56E58D13" w:rsidR="00A93853" w:rsidRDefault="00A93853" w:rsidP="00A93853">
            <w:pPr>
              <w:rPr>
                <w:lang w:val="en-US"/>
              </w:rPr>
            </w:pPr>
            <w:r w:rsidRPr="00F139F4">
              <w:t>90</w:t>
            </w:r>
          </w:p>
        </w:tc>
        <w:tc>
          <w:tcPr>
            <w:tcW w:w="941" w:type="dxa"/>
            <w:tcBorders>
              <w:top w:val="single" w:sz="24" w:space="0" w:color="auto"/>
              <w:bottom w:val="single" w:sz="24" w:space="0" w:color="auto"/>
            </w:tcBorders>
            <w:shd w:val="clear" w:color="auto" w:fill="FFE599" w:themeFill="accent4" w:themeFillTint="66"/>
          </w:tcPr>
          <w:p w14:paraId="104C49C8" w14:textId="3F61F196" w:rsidR="00A93853" w:rsidRDefault="00A93853" w:rsidP="00A93853">
            <w:pPr>
              <w:rPr>
                <w:lang w:val="en-US"/>
              </w:rPr>
            </w:pPr>
            <w:r w:rsidRPr="00F139F4">
              <w:t>96.235</w:t>
            </w:r>
          </w:p>
        </w:tc>
        <w:tc>
          <w:tcPr>
            <w:tcW w:w="881" w:type="dxa"/>
            <w:tcBorders>
              <w:top w:val="single" w:sz="24" w:space="0" w:color="auto"/>
              <w:bottom w:val="single" w:sz="24" w:space="0" w:color="auto"/>
            </w:tcBorders>
            <w:shd w:val="clear" w:color="auto" w:fill="FFE599" w:themeFill="accent4" w:themeFillTint="66"/>
          </w:tcPr>
          <w:p w14:paraId="59B73314" w14:textId="2B7DDF9C" w:rsidR="00A93853" w:rsidRDefault="00A93853" w:rsidP="00A93853">
            <w:pPr>
              <w:rPr>
                <w:lang w:val="en-US"/>
              </w:rPr>
            </w:pPr>
            <w:r w:rsidRPr="00F139F4">
              <w:t>90</w:t>
            </w:r>
          </w:p>
        </w:tc>
        <w:tc>
          <w:tcPr>
            <w:tcW w:w="988" w:type="dxa"/>
            <w:tcBorders>
              <w:top w:val="single" w:sz="24" w:space="0" w:color="auto"/>
              <w:bottom w:val="single" w:sz="24" w:space="0" w:color="auto"/>
            </w:tcBorders>
            <w:shd w:val="clear" w:color="auto" w:fill="FFE599" w:themeFill="accent4" w:themeFillTint="66"/>
          </w:tcPr>
          <w:p w14:paraId="642F73A9" w14:textId="5F065E22" w:rsidR="00A93853" w:rsidRDefault="00A93853" w:rsidP="00A93853">
            <w:pPr>
              <w:rPr>
                <w:lang w:val="en-US"/>
              </w:rPr>
            </w:pPr>
            <w:r w:rsidRPr="004A192B">
              <w:t>1.469</w:t>
            </w:r>
          </w:p>
        </w:tc>
        <w:tc>
          <w:tcPr>
            <w:tcW w:w="956" w:type="dxa"/>
            <w:tcBorders>
              <w:top w:val="single" w:sz="24" w:space="0" w:color="auto"/>
              <w:bottom w:val="single" w:sz="24" w:space="0" w:color="auto"/>
              <w:right w:val="single" w:sz="24" w:space="0" w:color="auto"/>
            </w:tcBorders>
            <w:shd w:val="clear" w:color="auto" w:fill="FFE599" w:themeFill="accent4" w:themeFillTint="66"/>
          </w:tcPr>
          <w:p w14:paraId="64E73E4B" w14:textId="2237FD50" w:rsidR="00A93853" w:rsidRDefault="00A93853" w:rsidP="00A93853">
            <w:pPr>
              <w:rPr>
                <w:rFonts w:ascii="Calibri" w:hAnsi="Calibri" w:cs="Calibri"/>
                <w:color w:val="000000"/>
              </w:rPr>
            </w:pPr>
            <w:r>
              <w:rPr>
                <w:rFonts w:ascii="Calibri" w:hAnsi="Calibri" w:cs="Calibri"/>
                <w:color w:val="000000"/>
              </w:rPr>
              <w:t>beta</w:t>
            </w:r>
          </w:p>
        </w:tc>
      </w:tr>
      <w:tr w:rsidR="00A93853" w14:paraId="5E6E2113" w14:textId="77777777" w:rsidTr="00DB24FF">
        <w:tc>
          <w:tcPr>
            <w:tcW w:w="1217" w:type="dxa"/>
            <w:tcBorders>
              <w:top w:val="single" w:sz="24" w:space="0" w:color="auto"/>
            </w:tcBorders>
            <w:shd w:val="clear" w:color="auto" w:fill="C5E0B3" w:themeFill="accent6" w:themeFillTint="66"/>
            <w:vAlign w:val="bottom"/>
          </w:tcPr>
          <w:p w14:paraId="43872061" w14:textId="5C73E009" w:rsidR="00A93853" w:rsidRDefault="00A93853" w:rsidP="00A93853">
            <w:pPr>
              <w:rPr>
                <w:lang w:val="en-US"/>
              </w:rPr>
            </w:pPr>
            <w:r>
              <w:rPr>
                <w:lang w:val="en-US"/>
              </w:rPr>
              <w:t>CORONE05</w:t>
            </w:r>
          </w:p>
        </w:tc>
        <w:tc>
          <w:tcPr>
            <w:tcW w:w="948" w:type="dxa"/>
            <w:tcBorders>
              <w:top w:val="single" w:sz="24" w:space="0" w:color="auto"/>
            </w:tcBorders>
            <w:shd w:val="clear" w:color="auto" w:fill="C5E0B3" w:themeFill="accent6" w:themeFillTint="66"/>
          </w:tcPr>
          <w:p w14:paraId="31F1F8E3" w14:textId="3A4B4A15" w:rsidR="00A93853" w:rsidRDefault="00A93853" w:rsidP="00A93853">
            <w:pPr>
              <w:rPr>
                <w:lang w:val="en-US"/>
              </w:rPr>
            </w:pPr>
            <w:r w:rsidRPr="00981F45">
              <w:rPr>
                <w:lang w:val="en-US"/>
              </w:rPr>
              <w:t>P21/n</w:t>
            </w:r>
          </w:p>
        </w:tc>
        <w:tc>
          <w:tcPr>
            <w:tcW w:w="848" w:type="dxa"/>
            <w:tcBorders>
              <w:top w:val="single" w:sz="24" w:space="0" w:color="auto"/>
            </w:tcBorders>
            <w:shd w:val="clear" w:color="auto" w:fill="C5E0B3" w:themeFill="accent6" w:themeFillTint="66"/>
            <w:vAlign w:val="bottom"/>
          </w:tcPr>
          <w:p w14:paraId="2AE5F987" w14:textId="1E4E1237" w:rsidR="00A93853" w:rsidRDefault="00A93853" w:rsidP="00A93853">
            <w:pPr>
              <w:rPr>
                <w:lang w:val="en-US"/>
              </w:rPr>
            </w:pPr>
            <w:r>
              <w:rPr>
                <w:lang w:val="en-US"/>
              </w:rPr>
              <w:t>0.5</w:t>
            </w:r>
          </w:p>
        </w:tc>
        <w:tc>
          <w:tcPr>
            <w:tcW w:w="941" w:type="dxa"/>
            <w:tcBorders>
              <w:top w:val="single" w:sz="24" w:space="0" w:color="auto"/>
            </w:tcBorders>
            <w:shd w:val="clear" w:color="auto" w:fill="C5E0B3" w:themeFill="accent6" w:themeFillTint="66"/>
          </w:tcPr>
          <w:p w14:paraId="53A27A72" w14:textId="16F82E87" w:rsidR="00A93853" w:rsidRDefault="00A93853" w:rsidP="00A93853">
            <w:pPr>
              <w:rPr>
                <w:lang w:val="en-US"/>
              </w:rPr>
            </w:pPr>
            <w:r w:rsidRPr="00F139F4">
              <w:t>10.0143</w:t>
            </w:r>
          </w:p>
        </w:tc>
        <w:tc>
          <w:tcPr>
            <w:tcW w:w="932" w:type="dxa"/>
            <w:tcBorders>
              <w:top w:val="single" w:sz="24" w:space="0" w:color="auto"/>
            </w:tcBorders>
            <w:shd w:val="clear" w:color="auto" w:fill="C5E0B3" w:themeFill="accent6" w:themeFillTint="66"/>
          </w:tcPr>
          <w:p w14:paraId="1B404F6B" w14:textId="4A1DB620" w:rsidR="00A93853" w:rsidRDefault="00A93853" w:rsidP="00A93853">
            <w:pPr>
              <w:rPr>
                <w:lang w:val="en-US"/>
              </w:rPr>
            </w:pPr>
            <w:r w:rsidRPr="00F139F4">
              <w:t>4.6622</w:t>
            </w:r>
          </w:p>
        </w:tc>
        <w:tc>
          <w:tcPr>
            <w:tcW w:w="941" w:type="dxa"/>
            <w:tcBorders>
              <w:top w:val="single" w:sz="24" w:space="0" w:color="auto"/>
            </w:tcBorders>
            <w:shd w:val="clear" w:color="auto" w:fill="C5E0B3" w:themeFill="accent6" w:themeFillTint="66"/>
          </w:tcPr>
          <w:p w14:paraId="0D3373D9" w14:textId="70E0D598" w:rsidR="00A93853" w:rsidRDefault="00A93853" w:rsidP="00A93853">
            <w:pPr>
              <w:rPr>
                <w:lang w:val="en-US"/>
              </w:rPr>
            </w:pPr>
            <w:r w:rsidRPr="00F139F4">
              <w:t>15.5757</w:t>
            </w:r>
          </w:p>
        </w:tc>
        <w:tc>
          <w:tcPr>
            <w:tcW w:w="863" w:type="dxa"/>
            <w:tcBorders>
              <w:top w:val="single" w:sz="24" w:space="0" w:color="auto"/>
            </w:tcBorders>
            <w:shd w:val="clear" w:color="auto" w:fill="C5E0B3" w:themeFill="accent6" w:themeFillTint="66"/>
          </w:tcPr>
          <w:p w14:paraId="09EFF33F" w14:textId="7C6F1E9A" w:rsidR="00A93853" w:rsidRDefault="00A93853" w:rsidP="00A93853">
            <w:pPr>
              <w:rPr>
                <w:lang w:val="en-US"/>
              </w:rPr>
            </w:pPr>
            <w:r w:rsidRPr="00F139F4">
              <w:t>90</w:t>
            </w:r>
          </w:p>
        </w:tc>
        <w:tc>
          <w:tcPr>
            <w:tcW w:w="941" w:type="dxa"/>
            <w:tcBorders>
              <w:top w:val="single" w:sz="24" w:space="0" w:color="auto"/>
            </w:tcBorders>
            <w:shd w:val="clear" w:color="auto" w:fill="C5E0B3" w:themeFill="accent6" w:themeFillTint="66"/>
          </w:tcPr>
          <w:p w14:paraId="55538031" w14:textId="4DF5F9D9" w:rsidR="00A93853" w:rsidRDefault="00A93853" w:rsidP="00A93853">
            <w:pPr>
              <w:rPr>
                <w:lang w:val="en-US"/>
              </w:rPr>
            </w:pPr>
            <w:r w:rsidRPr="00F139F4">
              <w:t>106.534</w:t>
            </w:r>
          </w:p>
        </w:tc>
        <w:tc>
          <w:tcPr>
            <w:tcW w:w="881" w:type="dxa"/>
            <w:tcBorders>
              <w:top w:val="single" w:sz="24" w:space="0" w:color="auto"/>
            </w:tcBorders>
            <w:shd w:val="clear" w:color="auto" w:fill="C5E0B3" w:themeFill="accent6" w:themeFillTint="66"/>
          </w:tcPr>
          <w:p w14:paraId="7F69BC80" w14:textId="707ED611" w:rsidR="00A93853" w:rsidRDefault="00A93853" w:rsidP="00A93853">
            <w:pPr>
              <w:rPr>
                <w:lang w:val="en-US"/>
              </w:rPr>
            </w:pPr>
            <w:r w:rsidRPr="00F139F4">
              <w:t>90</w:t>
            </w:r>
          </w:p>
        </w:tc>
        <w:tc>
          <w:tcPr>
            <w:tcW w:w="988" w:type="dxa"/>
            <w:tcBorders>
              <w:top w:val="single" w:sz="24" w:space="0" w:color="auto"/>
            </w:tcBorders>
            <w:shd w:val="clear" w:color="auto" w:fill="C5E0B3" w:themeFill="accent6" w:themeFillTint="66"/>
          </w:tcPr>
          <w:p w14:paraId="16717F80" w14:textId="12563737" w:rsidR="00A93853" w:rsidRDefault="00A93853" w:rsidP="00A93853">
            <w:pPr>
              <w:rPr>
                <w:lang w:val="en-US"/>
              </w:rPr>
            </w:pPr>
            <w:r w:rsidRPr="004A192B">
              <w:t>1.431</w:t>
            </w:r>
          </w:p>
        </w:tc>
        <w:tc>
          <w:tcPr>
            <w:tcW w:w="956" w:type="dxa"/>
            <w:tcBorders>
              <w:top w:val="single" w:sz="24" w:space="0" w:color="auto"/>
            </w:tcBorders>
            <w:shd w:val="clear" w:color="auto" w:fill="C5E0B3" w:themeFill="accent6" w:themeFillTint="66"/>
          </w:tcPr>
          <w:p w14:paraId="1B3514DD" w14:textId="748AC16D" w:rsidR="00A93853" w:rsidRDefault="00A93853" w:rsidP="00A93853">
            <w:pPr>
              <w:rPr>
                <w:rFonts w:ascii="Calibri" w:hAnsi="Calibri" w:cs="Calibri"/>
                <w:color w:val="000000"/>
              </w:rPr>
            </w:pPr>
            <w:r w:rsidRPr="006C2E7A">
              <w:rPr>
                <w:rFonts w:ascii="Calibri" w:hAnsi="Calibri" w:cs="Calibri"/>
                <w:color w:val="000000"/>
              </w:rPr>
              <w:t>gamma</w:t>
            </w:r>
          </w:p>
        </w:tc>
      </w:tr>
      <w:tr w:rsidR="00A93853" w14:paraId="4B7D0AB9" w14:textId="77777777" w:rsidTr="00A93853">
        <w:tc>
          <w:tcPr>
            <w:tcW w:w="1217" w:type="dxa"/>
            <w:shd w:val="clear" w:color="auto" w:fill="C5E0B3" w:themeFill="accent6" w:themeFillTint="66"/>
            <w:vAlign w:val="bottom"/>
          </w:tcPr>
          <w:p w14:paraId="434544DC" w14:textId="51202892" w:rsidR="00A93853" w:rsidRDefault="00A93853" w:rsidP="00A93853">
            <w:pPr>
              <w:rPr>
                <w:lang w:val="en-US"/>
              </w:rPr>
            </w:pPr>
            <w:r>
              <w:rPr>
                <w:lang w:val="en-US"/>
              </w:rPr>
              <w:t>CORONE06</w:t>
            </w:r>
          </w:p>
        </w:tc>
        <w:tc>
          <w:tcPr>
            <w:tcW w:w="948" w:type="dxa"/>
            <w:shd w:val="clear" w:color="auto" w:fill="C5E0B3" w:themeFill="accent6" w:themeFillTint="66"/>
          </w:tcPr>
          <w:p w14:paraId="536F786C" w14:textId="7565C7EA" w:rsidR="00A93853" w:rsidRDefault="00A93853" w:rsidP="00A93853">
            <w:pPr>
              <w:rPr>
                <w:lang w:val="en-US"/>
              </w:rPr>
            </w:pPr>
            <w:r w:rsidRPr="00981F45">
              <w:rPr>
                <w:lang w:val="en-US"/>
              </w:rPr>
              <w:t>P21/n</w:t>
            </w:r>
          </w:p>
        </w:tc>
        <w:tc>
          <w:tcPr>
            <w:tcW w:w="848" w:type="dxa"/>
            <w:shd w:val="clear" w:color="auto" w:fill="C5E0B3" w:themeFill="accent6" w:themeFillTint="66"/>
            <w:vAlign w:val="bottom"/>
          </w:tcPr>
          <w:p w14:paraId="766BB287" w14:textId="080A6723" w:rsidR="00A93853" w:rsidRDefault="00A93853" w:rsidP="00A93853">
            <w:pPr>
              <w:rPr>
                <w:lang w:val="en-US"/>
              </w:rPr>
            </w:pPr>
            <w:r>
              <w:rPr>
                <w:lang w:val="en-US"/>
              </w:rPr>
              <w:t>0.5</w:t>
            </w:r>
          </w:p>
        </w:tc>
        <w:tc>
          <w:tcPr>
            <w:tcW w:w="941" w:type="dxa"/>
            <w:shd w:val="clear" w:color="auto" w:fill="C5E0B3" w:themeFill="accent6" w:themeFillTint="66"/>
          </w:tcPr>
          <w:p w14:paraId="1CACE972" w14:textId="4CE73B04" w:rsidR="00A93853" w:rsidRDefault="00A93853" w:rsidP="00A93853">
            <w:pPr>
              <w:rPr>
                <w:lang w:val="en-US"/>
              </w:rPr>
            </w:pPr>
            <w:r w:rsidRPr="00F139F4">
              <w:t>10.034</w:t>
            </w:r>
          </w:p>
        </w:tc>
        <w:tc>
          <w:tcPr>
            <w:tcW w:w="932" w:type="dxa"/>
            <w:shd w:val="clear" w:color="auto" w:fill="C5E0B3" w:themeFill="accent6" w:themeFillTint="66"/>
          </w:tcPr>
          <w:p w14:paraId="30846C64" w14:textId="5DCFF792" w:rsidR="00A93853" w:rsidRDefault="00A93853" w:rsidP="00A93853">
            <w:pPr>
              <w:rPr>
                <w:lang w:val="en-US"/>
              </w:rPr>
            </w:pPr>
            <w:r w:rsidRPr="00F139F4">
              <w:t>4.6734</w:t>
            </w:r>
          </w:p>
        </w:tc>
        <w:tc>
          <w:tcPr>
            <w:tcW w:w="941" w:type="dxa"/>
            <w:shd w:val="clear" w:color="auto" w:fill="C5E0B3" w:themeFill="accent6" w:themeFillTint="66"/>
          </w:tcPr>
          <w:p w14:paraId="633F1816" w14:textId="0E598431" w:rsidR="00A93853" w:rsidRDefault="00A93853" w:rsidP="00A93853">
            <w:pPr>
              <w:rPr>
                <w:lang w:val="en-US"/>
              </w:rPr>
            </w:pPr>
            <w:r w:rsidRPr="00F139F4">
              <w:t>15.601</w:t>
            </w:r>
          </w:p>
        </w:tc>
        <w:tc>
          <w:tcPr>
            <w:tcW w:w="863" w:type="dxa"/>
            <w:shd w:val="clear" w:color="auto" w:fill="C5E0B3" w:themeFill="accent6" w:themeFillTint="66"/>
          </w:tcPr>
          <w:p w14:paraId="068BE314" w14:textId="1B3111B6" w:rsidR="00A93853" w:rsidRDefault="00A93853" w:rsidP="00A93853">
            <w:pPr>
              <w:rPr>
                <w:lang w:val="en-US"/>
              </w:rPr>
            </w:pPr>
            <w:r w:rsidRPr="00F139F4">
              <w:t>90</w:t>
            </w:r>
          </w:p>
        </w:tc>
        <w:tc>
          <w:tcPr>
            <w:tcW w:w="941" w:type="dxa"/>
            <w:shd w:val="clear" w:color="auto" w:fill="C5E0B3" w:themeFill="accent6" w:themeFillTint="66"/>
          </w:tcPr>
          <w:p w14:paraId="3F933D00" w14:textId="448138A7" w:rsidR="00A93853" w:rsidRDefault="00A93853" w:rsidP="00A93853">
            <w:pPr>
              <w:rPr>
                <w:lang w:val="en-US"/>
              </w:rPr>
            </w:pPr>
            <w:r w:rsidRPr="00F139F4">
              <w:t>106.321</w:t>
            </w:r>
          </w:p>
        </w:tc>
        <w:tc>
          <w:tcPr>
            <w:tcW w:w="881" w:type="dxa"/>
            <w:shd w:val="clear" w:color="auto" w:fill="C5E0B3" w:themeFill="accent6" w:themeFillTint="66"/>
          </w:tcPr>
          <w:p w14:paraId="0E97EE76" w14:textId="2C6727B9" w:rsidR="00A93853" w:rsidRDefault="00A93853" w:rsidP="00A93853">
            <w:pPr>
              <w:rPr>
                <w:lang w:val="en-US"/>
              </w:rPr>
            </w:pPr>
            <w:r w:rsidRPr="00F139F4">
              <w:t>90</w:t>
            </w:r>
          </w:p>
        </w:tc>
        <w:tc>
          <w:tcPr>
            <w:tcW w:w="988" w:type="dxa"/>
            <w:shd w:val="clear" w:color="auto" w:fill="C5E0B3" w:themeFill="accent6" w:themeFillTint="66"/>
          </w:tcPr>
          <w:p w14:paraId="75A3E6F3" w14:textId="1090EBEF" w:rsidR="00A93853" w:rsidRDefault="00A93853" w:rsidP="00A93853">
            <w:pPr>
              <w:rPr>
                <w:lang w:val="en-US"/>
              </w:rPr>
            </w:pPr>
            <w:r w:rsidRPr="004A192B">
              <w:t>1.421</w:t>
            </w:r>
          </w:p>
        </w:tc>
        <w:tc>
          <w:tcPr>
            <w:tcW w:w="956" w:type="dxa"/>
            <w:shd w:val="clear" w:color="auto" w:fill="C5E0B3" w:themeFill="accent6" w:themeFillTint="66"/>
          </w:tcPr>
          <w:p w14:paraId="2BE0006C" w14:textId="0A2B799F" w:rsidR="00A93853" w:rsidRDefault="00A93853" w:rsidP="00A93853">
            <w:pPr>
              <w:rPr>
                <w:rFonts w:ascii="Calibri" w:hAnsi="Calibri" w:cs="Calibri"/>
                <w:color w:val="000000"/>
              </w:rPr>
            </w:pPr>
            <w:r w:rsidRPr="006C2E7A">
              <w:rPr>
                <w:rFonts w:ascii="Calibri" w:hAnsi="Calibri" w:cs="Calibri"/>
                <w:color w:val="000000"/>
              </w:rPr>
              <w:t>gamma</w:t>
            </w:r>
          </w:p>
        </w:tc>
      </w:tr>
      <w:tr w:rsidR="00A93853" w14:paraId="06571462" w14:textId="77777777" w:rsidTr="00A93853">
        <w:tc>
          <w:tcPr>
            <w:tcW w:w="1217" w:type="dxa"/>
            <w:shd w:val="clear" w:color="auto" w:fill="C5E0B3" w:themeFill="accent6" w:themeFillTint="66"/>
            <w:vAlign w:val="bottom"/>
          </w:tcPr>
          <w:p w14:paraId="6EDC9FDE" w14:textId="692F00E1" w:rsidR="00A93853" w:rsidRDefault="00A93853" w:rsidP="00A93853">
            <w:pPr>
              <w:rPr>
                <w:lang w:val="en-US"/>
              </w:rPr>
            </w:pPr>
            <w:r>
              <w:rPr>
                <w:lang w:val="en-US"/>
              </w:rPr>
              <w:t>CORONE07</w:t>
            </w:r>
          </w:p>
        </w:tc>
        <w:tc>
          <w:tcPr>
            <w:tcW w:w="948" w:type="dxa"/>
            <w:shd w:val="clear" w:color="auto" w:fill="C5E0B3" w:themeFill="accent6" w:themeFillTint="66"/>
          </w:tcPr>
          <w:p w14:paraId="20EDEC0E" w14:textId="5CB3565D" w:rsidR="00A93853" w:rsidRDefault="00A93853" w:rsidP="00A93853">
            <w:pPr>
              <w:rPr>
                <w:lang w:val="en-US"/>
              </w:rPr>
            </w:pPr>
            <w:r w:rsidRPr="00981F45">
              <w:rPr>
                <w:lang w:val="en-US"/>
              </w:rPr>
              <w:t>P21/n</w:t>
            </w:r>
          </w:p>
        </w:tc>
        <w:tc>
          <w:tcPr>
            <w:tcW w:w="848" w:type="dxa"/>
            <w:shd w:val="clear" w:color="auto" w:fill="C5E0B3" w:themeFill="accent6" w:themeFillTint="66"/>
            <w:vAlign w:val="bottom"/>
          </w:tcPr>
          <w:p w14:paraId="628597D8" w14:textId="65024FC8" w:rsidR="00A93853" w:rsidRDefault="00A93853" w:rsidP="00A93853">
            <w:pPr>
              <w:rPr>
                <w:lang w:val="en-US"/>
              </w:rPr>
            </w:pPr>
            <w:r>
              <w:rPr>
                <w:lang w:val="en-US"/>
              </w:rPr>
              <w:t>0.5</w:t>
            </w:r>
          </w:p>
        </w:tc>
        <w:tc>
          <w:tcPr>
            <w:tcW w:w="941" w:type="dxa"/>
            <w:shd w:val="clear" w:color="auto" w:fill="C5E0B3" w:themeFill="accent6" w:themeFillTint="66"/>
          </w:tcPr>
          <w:p w14:paraId="3A1F339A" w14:textId="0C6BC1DF" w:rsidR="00A93853" w:rsidRDefault="00A93853" w:rsidP="00A93853">
            <w:pPr>
              <w:rPr>
                <w:lang w:val="en-US"/>
              </w:rPr>
            </w:pPr>
            <w:r w:rsidRPr="00F139F4">
              <w:t>10.0328</w:t>
            </w:r>
          </w:p>
        </w:tc>
        <w:tc>
          <w:tcPr>
            <w:tcW w:w="932" w:type="dxa"/>
            <w:shd w:val="clear" w:color="auto" w:fill="C5E0B3" w:themeFill="accent6" w:themeFillTint="66"/>
          </w:tcPr>
          <w:p w14:paraId="5A0B77A1" w14:textId="1CF93D70" w:rsidR="00A93853" w:rsidRDefault="00A93853" w:rsidP="00A93853">
            <w:pPr>
              <w:rPr>
                <w:lang w:val="en-US"/>
              </w:rPr>
            </w:pPr>
            <w:r w:rsidRPr="00F139F4">
              <w:t>4.6703</w:t>
            </w:r>
          </w:p>
        </w:tc>
        <w:tc>
          <w:tcPr>
            <w:tcW w:w="941" w:type="dxa"/>
            <w:shd w:val="clear" w:color="auto" w:fill="C5E0B3" w:themeFill="accent6" w:themeFillTint="66"/>
          </w:tcPr>
          <w:p w14:paraId="04F94FC8" w14:textId="20B6B8B9" w:rsidR="00A93853" w:rsidRDefault="00A93853" w:rsidP="00A93853">
            <w:pPr>
              <w:rPr>
                <w:lang w:val="en-US"/>
              </w:rPr>
            </w:pPr>
            <w:r w:rsidRPr="00F139F4">
              <w:t>15.616</w:t>
            </w:r>
          </w:p>
        </w:tc>
        <w:tc>
          <w:tcPr>
            <w:tcW w:w="863" w:type="dxa"/>
            <w:shd w:val="clear" w:color="auto" w:fill="C5E0B3" w:themeFill="accent6" w:themeFillTint="66"/>
          </w:tcPr>
          <w:p w14:paraId="6B765B88" w14:textId="1CD94C2E" w:rsidR="00A93853" w:rsidRDefault="00A93853" w:rsidP="00A93853">
            <w:pPr>
              <w:rPr>
                <w:lang w:val="en-US"/>
              </w:rPr>
            </w:pPr>
            <w:r w:rsidRPr="00F139F4">
              <w:t>90</w:t>
            </w:r>
          </w:p>
        </w:tc>
        <w:tc>
          <w:tcPr>
            <w:tcW w:w="941" w:type="dxa"/>
            <w:shd w:val="clear" w:color="auto" w:fill="C5E0B3" w:themeFill="accent6" w:themeFillTint="66"/>
          </w:tcPr>
          <w:p w14:paraId="36A2733B" w14:textId="574C3250" w:rsidR="00A93853" w:rsidRDefault="00A93853" w:rsidP="00A93853">
            <w:pPr>
              <w:rPr>
                <w:lang w:val="en-US"/>
              </w:rPr>
            </w:pPr>
            <w:r w:rsidRPr="00F139F4">
              <w:t>106.431</w:t>
            </w:r>
          </w:p>
        </w:tc>
        <w:tc>
          <w:tcPr>
            <w:tcW w:w="881" w:type="dxa"/>
            <w:shd w:val="clear" w:color="auto" w:fill="C5E0B3" w:themeFill="accent6" w:themeFillTint="66"/>
          </w:tcPr>
          <w:p w14:paraId="112B7DF8" w14:textId="21330A58" w:rsidR="00A93853" w:rsidRDefault="00A93853" w:rsidP="00A93853">
            <w:pPr>
              <w:rPr>
                <w:lang w:val="en-US"/>
              </w:rPr>
            </w:pPr>
            <w:r w:rsidRPr="00F139F4">
              <w:t>90</w:t>
            </w:r>
          </w:p>
        </w:tc>
        <w:tc>
          <w:tcPr>
            <w:tcW w:w="988" w:type="dxa"/>
            <w:shd w:val="clear" w:color="auto" w:fill="C5E0B3" w:themeFill="accent6" w:themeFillTint="66"/>
          </w:tcPr>
          <w:p w14:paraId="4C8C5D46" w14:textId="22B7F715" w:rsidR="00A93853" w:rsidRDefault="00A93853" w:rsidP="00A93853">
            <w:pPr>
              <w:rPr>
                <w:lang w:val="en-US"/>
              </w:rPr>
            </w:pPr>
            <w:r w:rsidRPr="004A192B">
              <w:t>1.421</w:t>
            </w:r>
          </w:p>
        </w:tc>
        <w:tc>
          <w:tcPr>
            <w:tcW w:w="956" w:type="dxa"/>
            <w:shd w:val="clear" w:color="auto" w:fill="C5E0B3" w:themeFill="accent6" w:themeFillTint="66"/>
          </w:tcPr>
          <w:p w14:paraId="3FE31987" w14:textId="40E58887" w:rsidR="00A93853" w:rsidRDefault="00A93853" w:rsidP="00A93853">
            <w:pPr>
              <w:rPr>
                <w:rFonts w:ascii="Calibri" w:hAnsi="Calibri" w:cs="Calibri"/>
                <w:color w:val="000000"/>
              </w:rPr>
            </w:pPr>
            <w:r w:rsidRPr="006C2E7A">
              <w:rPr>
                <w:rFonts w:ascii="Calibri" w:hAnsi="Calibri" w:cs="Calibri"/>
                <w:color w:val="000000"/>
              </w:rPr>
              <w:t>gamma</w:t>
            </w:r>
          </w:p>
        </w:tc>
      </w:tr>
      <w:tr w:rsidR="00A93853" w14:paraId="217C29C4" w14:textId="77777777" w:rsidTr="00A93853">
        <w:tc>
          <w:tcPr>
            <w:tcW w:w="1217" w:type="dxa"/>
            <w:shd w:val="clear" w:color="auto" w:fill="C5E0B3" w:themeFill="accent6" w:themeFillTint="66"/>
            <w:vAlign w:val="bottom"/>
          </w:tcPr>
          <w:p w14:paraId="66B2AA95" w14:textId="2F3DF822" w:rsidR="00A93853" w:rsidRDefault="00A93853" w:rsidP="00A93853">
            <w:pPr>
              <w:rPr>
                <w:lang w:val="en-US"/>
              </w:rPr>
            </w:pPr>
            <w:r>
              <w:rPr>
                <w:lang w:val="en-US"/>
              </w:rPr>
              <w:t>CORONE08</w:t>
            </w:r>
          </w:p>
        </w:tc>
        <w:tc>
          <w:tcPr>
            <w:tcW w:w="948" w:type="dxa"/>
            <w:shd w:val="clear" w:color="auto" w:fill="C5E0B3" w:themeFill="accent6" w:themeFillTint="66"/>
          </w:tcPr>
          <w:p w14:paraId="6F4702C6" w14:textId="67051F73" w:rsidR="00A93853" w:rsidRDefault="00A93853" w:rsidP="00A93853">
            <w:pPr>
              <w:rPr>
                <w:lang w:val="en-US"/>
              </w:rPr>
            </w:pPr>
            <w:r w:rsidRPr="00981F45">
              <w:rPr>
                <w:lang w:val="en-US"/>
              </w:rPr>
              <w:t>P21/n</w:t>
            </w:r>
          </w:p>
        </w:tc>
        <w:tc>
          <w:tcPr>
            <w:tcW w:w="848" w:type="dxa"/>
            <w:shd w:val="clear" w:color="auto" w:fill="C5E0B3" w:themeFill="accent6" w:themeFillTint="66"/>
            <w:vAlign w:val="bottom"/>
          </w:tcPr>
          <w:p w14:paraId="12424E4F" w14:textId="42556930" w:rsidR="00A93853" w:rsidRDefault="00A93853" w:rsidP="00A93853">
            <w:pPr>
              <w:rPr>
                <w:lang w:val="en-US"/>
              </w:rPr>
            </w:pPr>
            <w:r>
              <w:rPr>
                <w:lang w:val="en-US"/>
              </w:rPr>
              <w:t>0.5</w:t>
            </w:r>
          </w:p>
        </w:tc>
        <w:tc>
          <w:tcPr>
            <w:tcW w:w="941" w:type="dxa"/>
            <w:shd w:val="clear" w:color="auto" w:fill="C5E0B3" w:themeFill="accent6" w:themeFillTint="66"/>
          </w:tcPr>
          <w:p w14:paraId="14C2E13A" w14:textId="3E209F4C" w:rsidR="00A93853" w:rsidRDefault="00A93853" w:rsidP="00A93853">
            <w:pPr>
              <w:rPr>
                <w:lang w:val="en-US"/>
              </w:rPr>
            </w:pPr>
            <w:r w:rsidRPr="00F139F4">
              <w:t>10.033</w:t>
            </w:r>
          </w:p>
        </w:tc>
        <w:tc>
          <w:tcPr>
            <w:tcW w:w="932" w:type="dxa"/>
            <w:shd w:val="clear" w:color="auto" w:fill="C5E0B3" w:themeFill="accent6" w:themeFillTint="66"/>
          </w:tcPr>
          <w:p w14:paraId="13472E36" w14:textId="048BEB79" w:rsidR="00A93853" w:rsidRDefault="00A93853" w:rsidP="00A93853">
            <w:pPr>
              <w:rPr>
                <w:lang w:val="en-US"/>
              </w:rPr>
            </w:pPr>
            <w:r w:rsidRPr="00F139F4">
              <w:t>4.672</w:t>
            </w:r>
          </w:p>
        </w:tc>
        <w:tc>
          <w:tcPr>
            <w:tcW w:w="941" w:type="dxa"/>
            <w:shd w:val="clear" w:color="auto" w:fill="C5E0B3" w:themeFill="accent6" w:themeFillTint="66"/>
          </w:tcPr>
          <w:p w14:paraId="2CC493AD" w14:textId="06D531AA" w:rsidR="00A93853" w:rsidRDefault="00A93853" w:rsidP="00A93853">
            <w:pPr>
              <w:rPr>
                <w:lang w:val="en-US"/>
              </w:rPr>
            </w:pPr>
            <w:r w:rsidRPr="00F139F4">
              <w:t>15.642</w:t>
            </w:r>
          </w:p>
        </w:tc>
        <w:tc>
          <w:tcPr>
            <w:tcW w:w="863" w:type="dxa"/>
            <w:shd w:val="clear" w:color="auto" w:fill="C5E0B3" w:themeFill="accent6" w:themeFillTint="66"/>
          </w:tcPr>
          <w:p w14:paraId="0C622752" w14:textId="3BDEFCC8" w:rsidR="00A93853" w:rsidRDefault="00A93853" w:rsidP="00A93853">
            <w:pPr>
              <w:rPr>
                <w:lang w:val="en-US"/>
              </w:rPr>
            </w:pPr>
            <w:r w:rsidRPr="00F139F4">
              <w:t>90</w:t>
            </w:r>
          </w:p>
        </w:tc>
        <w:tc>
          <w:tcPr>
            <w:tcW w:w="941" w:type="dxa"/>
            <w:shd w:val="clear" w:color="auto" w:fill="C5E0B3" w:themeFill="accent6" w:themeFillTint="66"/>
          </w:tcPr>
          <w:p w14:paraId="2C8B359B" w14:textId="74945D12" w:rsidR="00A93853" w:rsidRDefault="00A93853" w:rsidP="00A93853">
            <w:pPr>
              <w:rPr>
                <w:lang w:val="en-US"/>
              </w:rPr>
            </w:pPr>
            <w:r w:rsidRPr="00F139F4">
              <w:t>106.43</w:t>
            </w:r>
          </w:p>
        </w:tc>
        <w:tc>
          <w:tcPr>
            <w:tcW w:w="881" w:type="dxa"/>
            <w:shd w:val="clear" w:color="auto" w:fill="C5E0B3" w:themeFill="accent6" w:themeFillTint="66"/>
          </w:tcPr>
          <w:p w14:paraId="7394335A" w14:textId="7AC36243" w:rsidR="00A93853" w:rsidRDefault="00A93853" w:rsidP="00A93853">
            <w:pPr>
              <w:rPr>
                <w:lang w:val="en-US"/>
              </w:rPr>
            </w:pPr>
            <w:r w:rsidRPr="00F139F4">
              <w:t>90</w:t>
            </w:r>
          </w:p>
        </w:tc>
        <w:tc>
          <w:tcPr>
            <w:tcW w:w="988" w:type="dxa"/>
            <w:shd w:val="clear" w:color="auto" w:fill="C5E0B3" w:themeFill="accent6" w:themeFillTint="66"/>
          </w:tcPr>
          <w:p w14:paraId="1782FECE" w14:textId="068EB082" w:rsidR="00A93853" w:rsidRDefault="00A93853" w:rsidP="00A93853">
            <w:pPr>
              <w:rPr>
                <w:lang w:val="en-US"/>
              </w:rPr>
            </w:pPr>
            <w:r w:rsidRPr="004A192B">
              <w:t>1.418</w:t>
            </w:r>
          </w:p>
        </w:tc>
        <w:tc>
          <w:tcPr>
            <w:tcW w:w="956" w:type="dxa"/>
            <w:shd w:val="clear" w:color="auto" w:fill="C5E0B3" w:themeFill="accent6" w:themeFillTint="66"/>
          </w:tcPr>
          <w:p w14:paraId="1775E919" w14:textId="40B36C9F" w:rsidR="00A93853" w:rsidRDefault="00A93853" w:rsidP="00A93853">
            <w:pPr>
              <w:rPr>
                <w:rFonts w:ascii="Calibri" w:hAnsi="Calibri" w:cs="Calibri"/>
                <w:color w:val="000000"/>
              </w:rPr>
            </w:pPr>
            <w:r w:rsidRPr="006C2E7A">
              <w:rPr>
                <w:rFonts w:ascii="Calibri" w:hAnsi="Calibri" w:cs="Calibri"/>
                <w:color w:val="000000"/>
              </w:rPr>
              <w:t>gamma</w:t>
            </w:r>
          </w:p>
        </w:tc>
      </w:tr>
      <w:tr w:rsidR="00A93853" w14:paraId="40A74A6B" w14:textId="77777777" w:rsidTr="00A93853">
        <w:tc>
          <w:tcPr>
            <w:tcW w:w="1217" w:type="dxa"/>
            <w:shd w:val="clear" w:color="auto" w:fill="C5E0B3" w:themeFill="accent6" w:themeFillTint="66"/>
            <w:vAlign w:val="bottom"/>
          </w:tcPr>
          <w:p w14:paraId="79C2B9E2" w14:textId="7AF9E352" w:rsidR="00A93853" w:rsidRDefault="00A93853" w:rsidP="00A93853">
            <w:pPr>
              <w:rPr>
                <w:lang w:val="en-US"/>
              </w:rPr>
            </w:pPr>
            <w:r>
              <w:rPr>
                <w:lang w:val="en-US"/>
              </w:rPr>
              <w:t>CORONE09</w:t>
            </w:r>
          </w:p>
        </w:tc>
        <w:tc>
          <w:tcPr>
            <w:tcW w:w="948" w:type="dxa"/>
            <w:shd w:val="clear" w:color="auto" w:fill="C5E0B3" w:themeFill="accent6" w:themeFillTint="66"/>
          </w:tcPr>
          <w:p w14:paraId="3E61FBC7" w14:textId="4A946DAC" w:rsidR="00A93853" w:rsidRDefault="00A93853" w:rsidP="00A93853">
            <w:pPr>
              <w:rPr>
                <w:lang w:val="en-US"/>
              </w:rPr>
            </w:pPr>
            <w:r w:rsidRPr="00981F45">
              <w:rPr>
                <w:lang w:val="en-US"/>
              </w:rPr>
              <w:t>P21/n</w:t>
            </w:r>
          </w:p>
        </w:tc>
        <w:tc>
          <w:tcPr>
            <w:tcW w:w="848" w:type="dxa"/>
            <w:shd w:val="clear" w:color="auto" w:fill="C5E0B3" w:themeFill="accent6" w:themeFillTint="66"/>
            <w:vAlign w:val="bottom"/>
          </w:tcPr>
          <w:p w14:paraId="5004D1B1" w14:textId="43510BE9" w:rsidR="00A93853" w:rsidRDefault="00A93853" w:rsidP="00A93853">
            <w:pPr>
              <w:rPr>
                <w:lang w:val="en-US"/>
              </w:rPr>
            </w:pPr>
            <w:r>
              <w:rPr>
                <w:lang w:val="en-US"/>
              </w:rPr>
              <w:t>0.5</w:t>
            </w:r>
          </w:p>
        </w:tc>
        <w:tc>
          <w:tcPr>
            <w:tcW w:w="941" w:type="dxa"/>
            <w:shd w:val="clear" w:color="auto" w:fill="C5E0B3" w:themeFill="accent6" w:themeFillTint="66"/>
          </w:tcPr>
          <w:p w14:paraId="63ED4951" w14:textId="349DA5BE" w:rsidR="00A93853" w:rsidRDefault="00A93853" w:rsidP="00A93853">
            <w:pPr>
              <w:rPr>
                <w:lang w:val="en-US"/>
              </w:rPr>
            </w:pPr>
            <w:r w:rsidRPr="00F139F4">
              <w:t>10.0372</w:t>
            </w:r>
          </w:p>
        </w:tc>
        <w:tc>
          <w:tcPr>
            <w:tcW w:w="932" w:type="dxa"/>
            <w:shd w:val="clear" w:color="auto" w:fill="C5E0B3" w:themeFill="accent6" w:themeFillTint="66"/>
          </w:tcPr>
          <w:p w14:paraId="21229659" w14:textId="1EEC382D" w:rsidR="00A93853" w:rsidRDefault="00A93853" w:rsidP="00A93853">
            <w:pPr>
              <w:rPr>
                <w:lang w:val="en-US"/>
              </w:rPr>
            </w:pPr>
            <w:r w:rsidRPr="00F139F4">
              <w:t>4.6751</w:t>
            </w:r>
          </w:p>
        </w:tc>
        <w:tc>
          <w:tcPr>
            <w:tcW w:w="941" w:type="dxa"/>
            <w:shd w:val="clear" w:color="auto" w:fill="C5E0B3" w:themeFill="accent6" w:themeFillTint="66"/>
          </w:tcPr>
          <w:p w14:paraId="46EE99B7" w14:textId="6733DB21" w:rsidR="00A93853" w:rsidRDefault="00A93853" w:rsidP="00A93853">
            <w:pPr>
              <w:rPr>
                <w:lang w:val="en-US"/>
              </w:rPr>
            </w:pPr>
            <w:r w:rsidRPr="00F139F4">
              <w:t>15.603</w:t>
            </w:r>
          </w:p>
        </w:tc>
        <w:tc>
          <w:tcPr>
            <w:tcW w:w="863" w:type="dxa"/>
            <w:shd w:val="clear" w:color="auto" w:fill="C5E0B3" w:themeFill="accent6" w:themeFillTint="66"/>
          </w:tcPr>
          <w:p w14:paraId="4A8BE2F6" w14:textId="4B6A7773" w:rsidR="00A93853" w:rsidRDefault="00A93853" w:rsidP="00A93853">
            <w:pPr>
              <w:rPr>
                <w:lang w:val="en-US"/>
              </w:rPr>
            </w:pPr>
            <w:r w:rsidRPr="00F139F4">
              <w:t>90</w:t>
            </w:r>
          </w:p>
        </w:tc>
        <w:tc>
          <w:tcPr>
            <w:tcW w:w="941" w:type="dxa"/>
            <w:shd w:val="clear" w:color="auto" w:fill="C5E0B3" w:themeFill="accent6" w:themeFillTint="66"/>
          </w:tcPr>
          <w:p w14:paraId="738EDD44" w14:textId="4E755749" w:rsidR="00A93853" w:rsidRDefault="00A93853" w:rsidP="00A93853">
            <w:pPr>
              <w:rPr>
                <w:lang w:val="en-US"/>
              </w:rPr>
            </w:pPr>
            <w:r w:rsidRPr="00F139F4">
              <w:t>106.393</w:t>
            </w:r>
          </w:p>
        </w:tc>
        <w:tc>
          <w:tcPr>
            <w:tcW w:w="881" w:type="dxa"/>
            <w:shd w:val="clear" w:color="auto" w:fill="C5E0B3" w:themeFill="accent6" w:themeFillTint="66"/>
          </w:tcPr>
          <w:p w14:paraId="4ACB7B1B" w14:textId="06A26390" w:rsidR="00A93853" w:rsidRDefault="00A93853" w:rsidP="00A93853">
            <w:pPr>
              <w:rPr>
                <w:lang w:val="en-US"/>
              </w:rPr>
            </w:pPr>
            <w:r w:rsidRPr="00F139F4">
              <w:t>90</w:t>
            </w:r>
          </w:p>
        </w:tc>
        <w:tc>
          <w:tcPr>
            <w:tcW w:w="988" w:type="dxa"/>
            <w:shd w:val="clear" w:color="auto" w:fill="C5E0B3" w:themeFill="accent6" w:themeFillTint="66"/>
          </w:tcPr>
          <w:p w14:paraId="7B3E88F5" w14:textId="2B161078" w:rsidR="00A93853" w:rsidRDefault="00A93853" w:rsidP="00A93853">
            <w:pPr>
              <w:rPr>
                <w:lang w:val="en-US"/>
              </w:rPr>
            </w:pPr>
            <w:r w:rsidRPr="004A192B">
              <w:t>1.42</w:t>
            </w:r>
          </w:p>
        </w:tc>
        <w:tc>
          <w:tcPr>
            <w:tcW w:w="956" w:type="dxa"/>
            <w:shd w:val="clear" w:color="auto" w:fill="C5E0B3" w:themeFill="accent6" w:themeFillTint="66"/>
          </w:tcPr>
          <w:p w14:paraId="29190A27" w14:textId="3E5AF7D6" w:rsidR="00A93853" w:rsidRDefault="00A93853" w:rsidP="00A93853">
            <w:pPr>
              <w:rPr>
                <w:rFonts w:ascii="Calibri" w:hAnsi="Calibri" w:cs="Calibri"/>
                <w:color w:val="000000"/>
              </w:rPr>
            </w:pPr>
            <w:r w:rsidRPr="006C2E7A">
              <w:rPr>
                <w:rFonts w:ascii="Calibri" w:hAnsi="Calibri" w:cs="Calibri"/>
                <w:color w:val="000000"/>
              </w:rPr>
              <w:t>gamma</w:t>
            </w:r>
          </w:p>
        </w:tc>
      </w:tr>
      <w:tr w:rsidR="00A93853" w14:paraId="746CDB9B" w14:textId="77777777" w:rsidTr="00A93853">
        <w:tc>
          <w:tcPr>
            <w:tcW w:w="1217" w:type="dxa"/>
            <w:shd w:val="clear" w:color="auto" w:fill="C5E0B3" w:themeFill="accent6" w:themeFillTint="66"/>
            <w:vAlign w:val="bottom"/>
          </w:tcPr>
          <w:p w14:paraId="2F8C5A44" w14:textId="3A6D9191" w:rsidR="00A93853" w:rsidRDefault="00A93853" w:rsidP="00A93853">
            <w:pPr>
              <w:rPr>
                <w:lang w:val="en-US"/>
              </w:rPr>
            </w:pPr>
            <w:r>
              <w:rPr>
                <w:lang w:val="en-US"/>
              </w:rPr>
              <w:t>CORONE10</w:t>
            </w:r>
          </w:p>
        </w:tc>
        <w:tc>
          <w:tcPr>
            <w:tcW w:w="948" w:type="dxa"/>
            <w:shd w:val="clear" w:color="auto" w:fill="C5E0B3" w:themeFill="accent6" w:themeFillTint="66"/>
          </w:tcPr>
          <w:p w14:paraId="366FA22B" w14:textId="3B4032BB" w:rsidR="00A93853" w:rsidRDefault="00A93853" w:rsidP="00A93853">
            <w:pPr>
              <w:rPr>
                <w:lang w:val="en-US"/>
              </w:rPr>
            </w:pPr>
            <w:r w:rsidRPr="00981F45">
              <w:rPr>
                <w:lang w:val="en-US"/>
              </w:rPr>
              <w:t>P21/n</w:t>
            </w:r>
          </w:p>
        </w:tc>
        <w:tc>
          <w:tcPr>
            <w:tcW w:w="848" w:type="dxa"/>
            <w:shd w:val="clear" w:color="auto" w:fill="C5E0B3" w:themeFill="accent6" w:themeFillTint="66"/>
            <w:vAlign w:val="bottom"/>
          </w:tcPr>
          <w:p w14:paraId="73AD1FB0" w14:textId="1370F70B" w:rsidR="00A93853" w:rsidRDefault="00A93853" w:rsidP="00A93853">
            <w:pPr>
              <w:rPr>
                <w:lang w:val="en-US"/>
              </w:rPr>
            </w:pPr>
            <w:r>
              <w:rPr>
                <w:lang w:val="en-US"/>
              </w:rPr>
              <w:t>0.5</w:t>
            </w:r>
          </w:p>
        </w:tc>
        <w:tc>
          <w:tcPr>
            <w:tcW w:w="941" w:type="dxa"/>
            <w:shd w:val="clear" w:color="auto" w:fill="C5E0B3" w:themeFill="accent6" w:themeFillTint="66"/>
          </w:tcPr>
          <w:p w14:paraId="53A59B7F" w14:textId="1ED24F33" w:rsidR="00A93853" w:rsidRDefault="00A93853" w:rsidP="00A93853">
            <w:pPr>
              <w:rPr>
                <w:lang w:val="en-US"/>
              </w:rPr>
            </w:pPr>
            <w:r w:rsidRPr="00F139F4">
              <w:t>10.0372</w:t>
            </w:r>
          </w:p>
        </w:tc>
        <w:tc>
          <w:tcPr>
            <w:tcW w:w="932" w:type="dxa"/>
            <w:shd w:val="clear" w:color="auto" w:fill="C5E0B3" w:themeFill="accent6" w:themeFillTint="66"/>
          </w:tcPr>
          <w:p w14:paraId="134B3B05" w14:textId="053520BC" w:rsidR="00A93853" w:rsidRDefault="00A93853" w:rsidP="00A93853">
            <w:pPr>
              <w:rPr>
                <w:lang w:val="en-US"/>
              </w:rPr>
            </w:pPr>
            <w:r w:rsidRPr="00F139F4">
              <w:t>4.6751</w:t>
            </w:r>
          </w:p>
        </w:tc>
        <w:tc>
          <w:tcPr>
            <w:tcW w:w="941" w:type="dxa"/>
            <w:shd w:val="clear" w:color="auto" w:fill="C5E0B3" w:themeFill="accent6" w:themeFillTint="66"/>
          </w:tcPr>
          <w:p w14:paraId="4823E72A" w14:textId="62359187" w:rsidR="00A93853" w:rsidRDefault="00A93853" w:rsidP="00A93853">
            <w:pPr>
              <w:rPr>
                <w:lang w:val="en-US"/>
              </w:rPr>
            </w:pPr>
            <w:r w:rsidRPr="00F139F4">
              <w:t>15.603</w:t>
            </w:r>
          </w:p>
        </w:tc>
        <w:tc>
          <w:tcPr>
            <w:tcW w:w="863" w:type="dxa"/>
            <w:shd w:val="clear" w:color="auto" w:fill="C5E0B3" w:themeFill="accent6" w:themeFillTint="66"/>
          </w:tcPr>
          <w:p w14:paraId="24680084" w14:textId="3C1CE1F4" w:rsidR="00A93853" w:rsidRDefault="00A93853" w:rsidP="00A93853">
            <w:pPr>
              <w:rPr>
                <w:lang w:val="en-US"/>
              </w:rPr>
            </w:pPr>
            <w:r w:rsidRPr="00F139F4">
              <w:t>90</w:t>
            </w:r>
          </w:p>
        </w:tc>
        <w:tc>
          <w:tcPr>
            <w:tcW w:w="941" w:type="dxa"/>
            <w:shd w:val="clear" w:color="auto" w:fill="C5E0B3" w:themeFill="accent6" w:themeFillTint="66"/>
          </w:tcPr>
          <w:p w14:paraId="44E87BA7" w14:textId="3B15156C" w:rsidR="00A93853" w:rsidRDefault="00A93853" w:rsidP="00A93853">
            <w:pPr>
              <w:rPr>
                <w:lang w:val="en-US"/>
              </w:rPr>
            </w:pPr>
            <w:r w:rsidRPr="00F139F4">
              <w:t>106.393</w:t>
            </w:r>
          </w:p>
        </w:tc>
        <w:tc>
          <w:tcPr>
            <w:tcW w:w="881" w:type="dxa"/>
            <w:shd w:val="clear" w:color="auto" w:fill="C5E0B3" w:themeFill="accent6" w:themeFillTint="66"/>
          </w:tcPr>
          <w:p w14:paraId="25DC9C3F" w14:textId="32E3AA86" w:rsidR="00A93853" w:rsidRDefault="00A93853" w:rsidP="00A93853">
            <w:pPr>
              <w:rPr>
                <w:lang w:val="en-US"/>
              </w:rPr>
            </w:pPr>
            <w:r w:rsidRPr="00F139F4">
              <w:t>90</w:t>
            </w:r>
          </w:p>
        </w:tc>
        <w:tc>
          <w:tcPr>
            <w:tcW w:w="988" w:type="dxa"/>
            <w:shd w:val="clear" w:color="auto" w:fill="C5E0B3" w:themeFill="accent6" w:themeFillTint="66"/>
          </w:tcPr>
          <w:p w14:paraId="1B62E9EA" w14:textId="088289A3" w:rsidR="00A93853" w:rsidRDefault="00A93853" w:rsidP="00A93853">
            <w:pPr>
              <w:rPr>
                <w:lang w:val="en-US"/>
              </w:rPr>
            </w:pPr>
            <w:r w:rsidRPr="004A192B">
              <w:t>1.42</w:t>
            </w:r>
          </w:p>
        </w:tc>
        <w:tc>
          <w:tcPr>
            <w:tcW w:w="956" w:type="dxa"/>
            <w:shd w:val="clear" w:color="auto" w:fill="C5E0B3" w:themeFill="accent6" w:themeFillTint="66"/>
          </w:tcPr>
          <w:p w14:paraId="3CB4855B" w14:textId="42E2B20C" w:rsidR="00A93853" w:rsidRDefault="00A93853" w:rsidP="00A93853">
            <w:pPr>
              <w:rPr>
                <w:rFonts w:ascii="Calibri" w:hAnsi="Calibri" w:cs="Calibri"/>
                <w:color w:val="000000"/>
              </w:rPr>
            </w:pPr>
            <w:r w:rsidRPr="006C2E7A">
              <w:rPr>
                <w:rFonts w:ascii="Calibri" w:hAnsi="Calibri" w:cs="Calibri"/>
                <w:color w:val="000000"/>
              </w:rPr>
              <w:t>gamma</w:t>
            </w:r>
          </w:p>
        </w:tc>
      </w:tr>
      <w:tr w:rsidR="00A93853" w14:paraId="20479DD6" w14:textId="77777777" w:rsidTr="00A93853">
        <w:tc>
          <w:tcPr>
            <w:tcW w:w="1217" w:type="dxa"/>
            <w:shd w:val="clear" w:color="auto" w:fill="C5E0B3" w:themeFill="accent6" w:themeFillTint="66"/>
            <w:vAlign w:val="bottom"/>
          </w:tcPr>
          <w:p w14:paraId="1C8074BC" w14:textId="0F9825A2" w:rsidR="00A93853" w:rsidRDefault="00A93853" w:rsidP="00A93853">
            <w:pPr>
              <w:rPr>
                <w:lang w:val="en-US"/>
              </w:rPr>
            </w:pPr>
            <w:r>
              <w:rPr>
                <w:lang w:val="en-US"/>
              </w:rPr>
              <w:t>CORONE11</w:t>
            </w:r>
          </w:p>
        </w:tc>
        <w:tc>
          <w:tcPr>
            <w:tcW w:w="948" w:type="dxa"/>
            <w:shd w:val="clear" w:color="auto" w:fill="C5E0B3" w:themeFill="accent6" w:themeFillTint="66"/>
          </w:tcPr>
          <w:p w14:paraId="070B0127" w14:textId="28E70235" w:rsidR="00A93853" w:rsidRDefault="00A93853" w:rsidP="00A93853">
            <w:pPr>
              <w:rPr>
                <w:lang w:val="en-US"/>
              </w:rPr>
            </w:pPr>
            <w:r w:rsidRPr="00981F45">
              <w:rPr>
                <w:lang w:val="en-US"/>
              </w:rPr>
              <w:t>P21/n</w:t>
            </w:r>
          </w:p>
        </w:tc>
        <w:tc>
          <w:tcPr>
            <w:tcW w:w="848" w:type="dxa"/>
            <w:shd w:val="clear" w:color="auto" w:fill="C5E0B3" w:themeFill="accent6" w:themeFillTint="66"/>
            <w:vAlign w:val="bottom"/>
          </w:tcPr>
          <w:p w14:paraId="4C37F921" w14:textId="6DC43AB2" w:rsidR="00A93853" w:rsidRDefault="00A93853" w:rsidP="00A93853">
            <w:pPr>
              <w:rPr>
                <w:lang w:val="en-US"/>
              </w:rPr>
            </w:pPr>
            <w:r>
              <w:rPr>
                <w:lang w:val="en-US"/>
              </w:rPr>
              <w:t>0.5</w:t>
            </w:r>
          </w:p>
        </w:tc>
        <w:tc>
          <w:tcPr>
            <w:tcW w:w="941" w:type="dxa"/>
            <w:shd w:val="clear" w:color="auto" w:fill="C5E0B3" w:themeFill="accent6" w:themeFillTint="66"/>
          </w:tcPr>
          <w:p w14:paraId="1A5D372A" w14:textId="6311ABCC" w:rsidR="00A93853" w:rsidRDefault="00A93853" w:rsidP="00A93853">
            <w:pPr>
              <w:rPr>
                <w:lang w:val="en-US"/>
              </w:rPr>
            </w:pPr>
            <w:r w:rsidRPr="00F139F4">
              <w:t>10.088</w:t>
            </w:r>
          </w:p>
        </w:tc>
        <w:tc>
          <w:tcPr>
            <w:tcW w:w="932" w:type="dxa"/>
            <w:shd w:val="clear" w:color="auto" w:fill="C5E0B3" w:themeFill="accent6" w:themeFillTint="66"/>
          </w:tcPr>
          <w:p w14:paraId="051A0760" w14:textId="37F89823" w:rsidR="00A93853" w:rsidRDefault="00A93853" w:rsidP="00A93853">
            <w:pPr>
              <w:rPr>
                <w:lang w:val="en-US"/>
              </w:rPr>
            </w:pPr>
            <w:r w:rsidRPr="00F139F4">
              <w:t>4.697</w:t>
            </w:r>
          </w:p>
        </w:tc>
        <w:tc>
          <w:tcPr>
            <w:tcW w:w="941" w:type="dxa"/>
            <w:shd w:val="clear" w:color="auto" w:fill="C5E0B3" w:themeFill="accent6" w:themeFillTint="66"/>
          </w:tcPr>
          <w:p w14:paraId="52999B6E" w14:textId="56F14730" w:rsidR="00A93853" w:rsidRDefault="00A93853" w:rsidP="00A93853">
            <w:pPr>
              <w:rPr>
                <w:lang w:val="en-US"/>
              </w:rPr>
            </w:pPr>
            <w:r w:rsidRPr="00F139F4">
              <w:t>15.655</w:t>
            </w:r>
          </w:p>
        </w:tc>
        <w:tc>
          <w:tcPr>
            <w:tcW w:w="863" w:type="dxa"/>
            <w:shd w:val="clear" w:color="auto" w:fill="C5E0B3" w:themeFill="accent6" w:themeFillTint="66"/>
          </w:tcPr>
          <w:p w14:paraId="69ECB595" w14:textId="0144D96D" w:rsidR="00A93853" w:rsidRDefault="00A93853" w:rsidP="00A93853">
            <w:pPr>
              <w:rPr>
                <w:lang w:val="en-US"/>
              </w:rPr>
            </w:pPr>
            <w:r w:rsidRPr="00F139F4">
              <w:t>90</w:t>
            </w:r>
          </w:p>
        </w:tc>
        <w:tc>
          <w:tcPr>
            <w:tcW w:w="941" w:type="dxa"/>
            <w:shd w:val="clear" w:color="auto" w:fill="C5E0B3" w:themeFill="accent6" w:themeFillTint="66"/>
          </w:tcPr>
          <w:p w14:paraId="38FF012D" w14:textId="4955EE08" w:rsidR="00A93853" w:rsidRDefault="00A93853" w:rsidP="00A93853">
            <w:pPr>
              <w:rPr>
                <w:lang w:val="en-US"/>
              </w:rPr>
            </w:pPr>
            <w:r w:rsidRPr="00F139F4">
              <w:t>106.016</w:t>
            </w:r>
          </w:p>
        </w:tc>
        <w:tc>
          <w:tcPr>
            <w:tcW w:w="881" w:type="dxa"/>
            <w:shd w:val="clear" w:color="auto" w:fill="C5E0B3" w:themeFill="accent6" w:themeFillTint="66"/>
          </w:tcPr>
          <w:p w14:paraId="29DCF257" w14:textId="00999508" w:rsidR="00A93853" w:rsidRDefault="00A93853" w:rsidP="00A93853">
            <w:pPr>
              <w:rPr>
                <w:lang w:val="en-US"/>
              </w:rPr>
            </w:pPr>
            <w:r w:rsidRPr="00F139F4">
              <w:t>90</w:t>
            </w:r>
          </w:p>
        </w:tc>
        <w:tc>
          <w:tcPr>
            <w:tcW w:w="988" w:type="dxa"/>
            <w:shd w:val="clear" w:color="auto" w:fill="C5E0B3" w:themeFill="accent6" w:themeFillTint="66"/>
          </w:tcPr>
          <w:p w14:paraId="1C49C907" w14:textId="12E6F4FB" w:rsidR="00A93853" w:rsidRDefault="00A93853" w:rsidP="00A93853">
            <w:pPr>
              <w:rPr>
                <w:lang w:val="en-US"/>
              </w:rPr>
            </w:pPr>
            <w:r w:rsidRPr="004A192B">
              <w:t>1.399</w:t>
            </w:r>
          </w:p>
        </w:tc>
        <w:tc>
          <w:tcPr>
            <w:tcW w:w="956" w:type="dxa"/>
            <w:shd w:val="clear" w:color="auto" w:fill="C5E0B3" w:themeFill="accent6" w:themeFillTint="66"/>
          </w:tcPr>
          <w:p w14:paraId="55B1C7B7" w14:textId="0DD54004" w:rsidR="00A93853" w:rsidRDefault="00A93853" w:rsidP="00A93853">
            <w:pPr>
              <w:rPr>
                <w:rFonts w:ascii="Calibri" w:hAnsi="Calibri" w:cs="Calibri"/>
                <w:color w:val="000000"/>
              </w:rPr>
            </w:pPr>
            <w:r w:rsidRPr="006C2E7A">
              <w:rPr>
                <w:rFonts w:ascii="Calibri" w:hAnsi="Calibri" w:cs="Calibri"/>
                <w:color w:val="000000"/>
              </w:rPr>
              <w:t>gamma</w:t>
            </w:r>
          </w:p>
        </w:tc>
      </w:tr>
      <w:tr w:rsidR="00A93853" w14:paraId="61599D3F" w14:textId="77777777" w:rsidTr="00A93853">
        <w:tc>
          <w:tcPr>
            <w:tcW w:w="1217" w:type="dxa"/>
            <w:shd w:val="clear" w:color="auto" w:fill="C5E0B3" w:themeFill="accent6" w:themeFillTint="66"/>
            <w:vAlign w:val="bottom"/>
          </w:tcPr>
          <w:p w14:paraId="41BC34D8" w14:textId="0DA7AF64" w:rsidR="00A93853" w:rsidRDefault="00A93853" w:rsidP="00A93853">
            <w:pPr>
              <w:rPr>
                <w:lang w:val="en-US"/>
              </w:rPr>
            </w:pPr>
            <w:r>
              <w:rPr>
                <w:lang w:val="en-US"/>
              </w:rPr>
              <w:t>CORONE12</w:t>
            </w:r>
          </w:p>
        </w:tc>
        <w:tc>
          <w:tcPr>
            <w:tcW w:w="948" w:type="dxa"/>
            <w:shd w:val="clear" w:color="auto" w:fill="C5E0B3" w:themeFill="accent6" w:themeFillTint="66"/>
          </w:tcPr>
          <w:p w14:paraId="6C441F87" w14:textId="414C6FAA" w:rsidR="00A93853" w:rsidRDefault="00A93853" w:rsidP="00A93853">
            <w:pPr>
              <w:rPr>
                <w:lang w:val="en-US"/>
              </w:rPr>
            </w:pPr>
            <w:r w:rsidRPr="00981F45">
              <w:rPr>
                <w:lang w:val="en-US"/>
              </w:rPr>
              <w:t>P21/n</w:t>
            </w:r>
          </w:p>
        </w:tc>
        <w:tc>
          <w:tcPr>
            <w:tcW w:w="848" w:type="dxa"/>
            <w:shd w:val="clear" w:color="auto" w:fill="C5E0B3" w:themeFill="accent6" w:themeFillTint="66"/>
            <w:vAlign w:val="bottom"/>
          </w:tcPr>
          <w:p w14:paraId="0C7A6ED0" w14:textId="255EAF9B" w:rsidR="00A93853" w:rsidRDefault="00A93853" w:rsidP="00A93853">
            <w:pPr>
              <w:rPr>
                <w:lang w:val="en-US"/>
              </w:rPr>
            </w:pPr>
            <w:r>
              <w:rPr>
                <w:lang w:val="en-US"/>
              </w:rPr>
              <w:t>0.5</w:t>
            </w:r>
          </w:p>
        </w:tc>
        <w:tc>
          <w:tcPr>
            <w:tcW w:w="941" w:type="dxa"/>
            <w:shd w:val="clear" w:color="auto" w:fill="C5E0B3" w:themeFill="accent6" w:themeFillTint="66"/>
          </w:tcPr>
          <w:p w14:paraId="4FF9E346" w14:textId="1EF716F8" w:rsidR="00A93853" w:rsidRDefault="00A93853" w:rsidP="00A93853">
            <w:pPr>
              <w:rPr>
                <w:lang w:val="en-US"/>
              </w:rPr>
            </w:pPr>
            <w:r w:rsidRPr="00F139F4">
              <w:t>10.0981</w:t>
            </w:r>
          </w:p>
        </w:tc>
        <w:tc>
          <w:tcPr>
            <w:tcW w:w="932" w:type="dxa"/>
            <w:shd w:val="clear" w:color="auto" w:fill="C5E0B3" w:themeFill="accent6" w:themeFillTint="66"/>
          </w:tcPr>
          <w:p w14:paraId="4090D9BC" w14:textId="0838F161" w:rsidR="00A93853" w:rsidRDefault="00A93853" w:rsidP="00A93853">
            <w:pPr>
              <w:rPr>
                <w:lang w:val="en-US"/>
              </w:rPr>
            </w:pPr>
            <w:r w:rsidRPr="00F139F4">
              <w:t>4.6964</w:t>
            </w:r>
          </w:p>
        </w:tc>
        <w:tc>
          <w:tcPr>
            <w:tcW w:w="941" w:type="dxa"/>
            <w:shd w:val="clear" w:color="auto" w:fill="C5E0B3" w:themeFill="accent6" w:themeFillTint="66"/>
          </w:tcPr>
          <w:p w14:paraId="0FFDCAF4" w14:textId="0B90C795" w:rsidR="00A93853" w:rsidRDefault="00A93853" w:rsidP="00A93853">
            <w:pPr>
              <w:rPr>
                <w:lang w:val="en-US"/>
              </w:rPr>
            </w:pPr>
            <w:r w:rsidRPr="00F139F4">
              <w:t>15.698</w:t>
            </w:r>
          </w:p>
        </w:tc>
        <w:tc>
          <w:tcPr>
            <w:tcW w:w="863" w:type="dxa"/>
            <w:shd w:val="clear" w:color="auto" w:fill="C5E0B3" w:themeFill="accent6" w:themeFillTint="66"/>
          </w:tcPr>
          <w:p w14:paraId="165FBB53" w14:textId="4C4556D6" w:rsidR="00A93853" w:rsidRDefault="00A93853" w:rsidP="00A93853">
            <w:pPr>
              <w:rPr>
                <w:lang w:val="en-US"/>
              </w:rPr>
            </w:pPr>
            <w:r w:rsidRPr="00F139F4">
              <w:t>90</w:t>
            </w:r>
          </w:p>
        </w:tc>
        <w:tc>
          <w:tcPr>
            <w:tcW w:w="941" w:type="dxa"/>
            <w:shd w:val="clear" w:color="auto" w:fill="C5E0B3" w:themeFill="accent6" w:themeFillTint="66"/>
          </w:tcPr>
          <w:p w14:paraId="71A219F8" w14:textId="1B213EAD" w:rsidR="00A93853" w:rsidRDefault="00A93853" w:rsidP="00A93853">
            <w:pPr>
              <w:rPr>
                <w:lang w:val="en-US"/>
              </w:rPr>
            </w:pPr>
            <w:r w:rsidRPr="00F139F4">
              <w:t>106.07</w:t>
            </w:r>
          </w:p>
        </w:tc>
        <w:tc>
          <w:tcPr>
            <w:tcW w:w="881" w:type="dxa"/>
            <w:shd w:val="clear" w:color="auto" w:fill="C5E0B3" w:themeFill="accent6" w:themeFillTint="66"/>
          </w:tcPr>
          <w:p w14:paraId="72CB2F7C" w14:textId="656E366E" w:rsidR="00A93853" w:rsidRDefault="00A93853" w:rsidP="00A93853">
            <w:pPr>
              <w:rPr>
                <w:lang w:val="en-US"/>
              </w:rPr>
            </w:pPr>
            <w:r w:rsidRPr="00F139F4">
              <w:t>90</w:t>
            </w:r>
          </w:p>
        </w:tc>
        <w:tc>
          <w:tcPr>
            <w:tcW w:w="988" w:type="dxa"/>
            <w:shd w:val="clear" w:color="auto" w:fill="C5E0B3" w:themeFill="accent6" w:themeFillTint="66"/>
          </w:tcPr>
          <w:p w14:paraId="77E99391" w14:textId="4150EE97" w:rsidR="00A93853" w:rsidRDefault="00A93853" w:rsidP="00A93853">
            <w:pPr>
              <w:rPr>
                <w:lang w:val="en-US"/>
              </w:rPr>
            </w:pPr>
            <w:r w:rsidRPr="004A192B">
              <w:t>1.394</w:t>
            </w:r>
          </w:p>
        </w:tc>
        <w:tc>
          <w:tcPr>
            <w:tcW w:w="956" w:type="dxa"/>
            <w:shd w:val="clear" w:color="auto" w:fill="C5E0B3" w:themeFill="accent6" w:themeFillTint="66"/>
          </w:tcPr>
          <w:p w14:paraId="56CF14B1" w14:textId="4905A222" w:rsidR="00A93853" w:rsidRDefault="00A93853" w:rsidP="00A93853">
            <w:pPr>
              <w:rPr>
                <w:rFonts w:ascii="Calibri" w:hAnsi="Calibri" w:cs="Calibri"/>
                <w:color w:val="000000"/>
              </w:rPr>
            </w:pPr>
            <w:r w:rsidRPr="006C2E7A">
              <w:rPr>
                <w:rFonts w:ascii="Calibri" w:hAnsi="Calibri" w:cs="Calibri"/>
                <w:color w:val="000000"/>
              </w:rPr>
              <w:t>gamma</w:t>
            </w:r>
          </w:p>
        </w:tc>
      </w:tr>
    </w:tbl>
    <w:p w14:paraId="412DEF05" w14:textId="08DEBE14" w:rsidR="00D4221C" w:rsidRDefault="00D4221C" w:rsidP="00D4221C">
      <w:pPr>
        <w:rPr>
          <w:lang w:val="en-US"/>
        </w:rPr>
      </w:pPr>
    </w:p>
    <w:p w14:paraId="642EC5DA" w14:textId="4EAC4744" w:rsidR="005B5AC6" w:rsidRDefault="005B5AC6" w:rsidP="005B5AC6">
      <w:pPr>
        <w:pStyle w:val="Caption"/>
      </w:pPr>
      <w:bookmarkStart w:id="2" w:name="_Ref124421022"/>
      <w:r>
        <w:t xml:space="preserve">Table </w:t>
      </w:r>
      <w:fldSimple w:instr=" SEQ Table \* ARABIC ">
        <w:r w:rsidR="00191924">
          <w:rPr>
            <w:noProof/>
          </w:rPr>
          <w:t>2</w:t>
        </w:r>
      </w:fldSimple>
      <w:bookmarkEnd w:id="2"/>
      <w:r>
        <w:t xml:space="preserve">.  Experimental information for CSD entries for </w:t>
      </w:r>
      <w:r w:rsidR="00DD5CCD">
        <w:t>Coronene</w:t>
      </w:r>
      <w:r>
        <w:t>.</w:t>
      </w:r>
    </w:p>
    <w:tbl>
      <w:tblPr>
        <w:tblStyle w:val="TableGrid"/>
        <w:tblW w:w="0" w:type="auto"/>
        <w:tblLook w:val="04A0" w:firstRow="1" w:lastRow="0" w:firstColumn="1" w:lastColumn="0" w:noHBand="0" w:noVBand="1"/>
      </w:tblPr>
      <w:tblGrid>
        <w:gridCol w:w="1217"/>
        <w:gridCol w:w="1010"/>
        <w:gridCol w:w="827"/>
        <w:gridCol w:w="584"/>
        <w:gridCol w:w="663"/>
        <w:gridCol w:w="6155"/>
      </w:tblGrid>
      <w:tr w:rsidR="00CE25B3" w14:paraId="00583F7B" w14:textId="775E891B" w:rsidTr="003668B4">
        <w:tc>
          <w:tcPr>
            <w:tcW w:w="0" w:type="auto"/>
          </w:tcPr>
          <w:p w14:paraId="7516CB56" w14:textId="77777777" w:rsidR="005B5AC6" w:rsidRDefault="005B5AC6" w:rsidP="003668B4">
            <w:pPr>
              <w:rPr>
                <w:lang w:val="en-US"/>
              </w:rPr>
            </w:pPr>
            <w:r>
              <w:rPr>
                <w:lang w:val="en-US"/>
              </w:rPr>
              <w:t>REFCODE</w:t>
            </w:r>
          </w:p>
        </w:tc>
        <w:tc>
          <w:tcPr>
            <w:tcW w:w="0" w:type="auto"/>
          </w:tcPr>
          <w:p w14:paraId="068390D7" w14:textId="77777777" w:rsidR="005B5AC6" w:rsidRDefault="005B5AC6" w:rsidP="003668B4">
            <w:pPr>
              <w:rPr>
                <w:lang w:val="en-US"/>
              </w:rPr>
            </w:pPr>
            <w:r>
              <w:rPr>
                <w:lang w:val="en-US"/>
              </w:rPr>
              <w:t>space group</w:t>
            </w:r>
          </w:p>
        </w:tc>
        <w:tc>
          <w:tcPr>
            <w:tcW w:w="0" w:type="auto"/>
          </w:tcPr>
          <w:p w14:paraId="297FBD37" w14:textId="7BA57C0F" w:rsidR="005B5AC6" w:rsidRDefault="005B5AC6" w:rsidP="003668B4">
            <w:pPr>
              <w:rPr>
                <w:lang w:val="en-US"/>
              </w:rPr>
            </w:pPr>
            <w:r>
              <w:rPr>
                <w:lang w:val="en-US"/>
              </w:rPr>
              <w:t>R factor</w:t>
            </w:r>
          </w:p>
        </w:tc>
        <w:tc>
          <w:tcPr>
            <w:tcW w:w="0" w:type="auto"/>
          </w:tcPr>
          <w:p w14:paraId="7D9D4516" w14:textId="70D2B7F1" w:rsidR="005B5AC6" w:rsidRDefault="005B5AC6" w:rsidP="003668B4">
            <w:pPr>
              <w:rPr>
                <w:lang w:val="en-US"/>
              </w:rPr>
            </w:pPr>
            <w:r>
              <w:rPr>
                <w:lang w:val="en-US"/>
              </w:rPr>
              <w:t>T / K</w:t>
            </w:r>
          </w:p>
        </w:tc>
        <w:tc>
          <w:tcPr>
            <w:tcW w:w="0" w:type="auto"/>
          </w:tcPr>
          <w:p w14:paraId="2EE01D5D" w14:textId="367EDDFB" w:rsidR="005B5AC6" w:rsidRDefault="005B5AC6" w:rsidP="003668B4">
            <w:pPr>
              <w:rPr>
                <w:lang w:val="en-US"/>
              </w:rPr>
            </w:pPr>
            <w:r>
              <w:rPr>
                <w:lang w:val="en-US"/>
              </w:rPr>
              <w:t>Year</w:t>
            </w:r>
          </w:p>
        </w:tc>
        <w:tc>
          <w:tcPr>
            <w:tcW w:w="0" w:type="auto"/>
          </w:tcPr>
          <w:p w14:paraId="00BEB837" w14:textId="6FE904B1" w:rsidR="005B5AC6" w:rsidRDefault="005B5AC6" w:rsidP="003668B4">
            <w:pPr>
              <w:rPr>
                <w:lang w:val="en-US"/>
              </w:rPr>
            </w:pPr>
            <w:r>
              <w:rPr>
                <w:lang w:val="en-US"/>
              </w:rPr>
              <w:t>Comments</w:t>
            </w:r>
          </w:p>
        </w:tc>
      </w:tr>
      <w:tr w:rsidR="00CE25B3" w14:paraId="09C22672" w14:textId="2FADBC92" w:rsidTr="003668B4">
        <w:tc>
          <w:tcPr>
            <w:tcW w:w="0" w:type="auto"/>
          </w:tcPr>
          <w:p w14:paraId="54880E13" w14:textId="07111F54" w:rsidR="00A93853" w:rsidRDefault="00A93853" w:rsidP="003668B4">
            <w:pPr>
              <w:rPr>
                <w:lang w:val="en-US"/>
              </w:rPr>
            </w:pPr>
            <w:r>
              <w:rPr>
                <w:lang w:val="en-US"/>
              </w:rPr>
              <w:t>CORONE</w:t>
            </w:r>
          </w:p>
        </w:tc>
        <w:tc>
          <w:tcPr>
            <w:tcW w:w="0" w:type="auto"/>
          </w:tcPr>
          <w:p w14:paraId="0290D82F" w14:textId="36EB8653" w:rsidR="00A93853" w:rsidRDefault="00A93853" w:rsidP="003668B4">
            <w:pPr>
              <w:rPr>
                <w:lang w:val="en-US"/>
              </w:rPr>
            </w:pPr>
            <w:r>
              <w:rPr>
                <w:lang w:val="en-US"/>
              </w:rPr>
              <w:t>P21/a</w:t>
            </w:r>
          </w:p>
        </w:tc>
        <w:tc>
          <w:tcPr>
            <w:tcW w:w="0" w:type="auto"/>
          </w:tcPr>
          <w:p w14:paraId="768D7291" w14:textId="718CA1C4" w:rsidR="00A93853" w:rsidRDefault="00A93853" w:rsidP="003668B4">
            <w:pPr>
              <w:rPr>
                <w:rFonts w:ascii="Calibri" w:hAnsi="Calibri" w:cs="Calibri"/>
                <w:color w:val="000000"/>
              </w:rPr>
            </w:pPr>
            <w:r w:rsidRPr="005A48A2">
              <w:t>15.7</w:t>
            </w:r>
          </w:p>
        </w:tc>
        <w:tc>
          <w:tcPr>
            <w:tcW w:w="0" w:type="auto"/>
          </w:tcPr>
          <w:p w14:paraId="1260C821" w14:textId="03F4483E" w:rsidR="00A93853" w:rsidRDefault="00A93853" w:rsidP="003668B4">
            <w:pPr>
              <w:rPr>
                <w:rFonts w:ascii="Calibri" w:hAnsi="Calibri" w:cs="Calibri"/>
                <w:color w:val="000000"/>
              </w:rPr>
            </w:pPr>
            <w:r>
              <w:t>RT</w:t>
            </w:r>
          </w:p>
        </w:tc>
        <w:tc>
          <w:tcPr>
            <w:tcW w:w="0" w:type="auto"/>
          </w:tcPr>
          <w:p w14:paraId="5160D4F7" w14:textId="1A02095E" w:rsidR="00A93853" w:rsidRDefault="00A93853" w:rsidP="003668B4">
            <w:pPr>
              <w:rPr>
                <w:rFonts w:ascii="Calibri" w:hAnsi="Calibri" w:cs="Calibri"/>
                <w:color w:val="000000"/>
              </w:rPr>
            </w:pPr>
            <w:r>
              <w:rPr>
                <w:rFonts w:ascii="Calibri" w:hAnsi="Calibri" w:cs="Calibri"/>
                <w:color w:val="000000"/>
              </w:rPr>
              <w:t>1966</w:t>
            </w:r>
          </w:p>
        </w:tc>
        <w:tc>
          <w:tcPr>
            <w:tcW w:w="0" w:type="auto"/>
          </w:tcPr>
          <w:p w14:paraId="3727F56C" w14:textId="089B9C00" w:rsidR="00A93853" w:rsidRDefault="00D00988" w:rsidP="003668B4">
            <w:pPr>
              <w:rPr>
                <w:rFonts w:ascii="Calibri" w:hAnsi="Calibri" w:cs="Calibri"/>
                <w:color w:val="000000"/>
              </w:rPr>
            </w:pPr>
            <w:r>
              <w:rPr>
                <w:rFonts w:ascii="Calibri" w:hAnsi="Calibri" w:cs="Calibri"/>
                <w:color w:val="000000"/>
              </w:rPr>
              <w:t>Slow crystallization from xylene</w:t>
            </w:r>
            <w:r w:rsidR="006A3E66">
              <w:rPr>
                <w:rFonts w:ascii="Calibri" w:hAnsi="Calibri" w:cs="Calibri"/>
                <w:color w:val="000000"/>
              </w:rPr>
              <w:fldChar w:fldCharType="begin"/>
            </w:r>
            <w:r w:rsidR="006A3E66">
              <w:rPr>
                <w:rFonts w:ascii="Calibri" w:hAnsi="Calibri" w:cs="Calibri"/>
                <w:color w:val="000000"/>
              </w:rPr>
              <w:instrText xml:space="preserve"> ADDIN EN.CITE &lt;EndNote&gt;&lt;Cite&gt;&lt;Author&gt;Fawcett&lt;/Author&gt;&lt;Year&gt;1966&lt;/Year&gt;&lt;IDText&gt;The crystal and molecular structure of coronene&lt;/IDText&gt;&lt;DisplayText&gt;&lt;style face="superscript"&gt;1&lt;/style&gt;&lt;/DisplayText&gt;&lt;record&gt;&lt;titles&gt;&lt;title&gt;The crystal and molecular structure of coronene&lt;/title&gt;&lt;secondary-title&gt;Proceedings of the Royal Society of London. Series A. Mathematical and Physical Sciences&lt;/secondary-title&gt;&lt;/titles&gt;&lt;pages&gt;366-376&lt;/pages&gt;&lt;number&gt;1418&lt;/number&gt;&lt;contributors&gt;&lt;authors&gt;&lt;author&gt;Fawcett, J. K.&lt;/author&gt;&lt;author&gt;Trotter, J.&lt;/author&gt;&lt;/authors&gt;&lt;/contributors&gt;&lt;added-date format="utc"&gt;1720516612&lt;/added-date&gt;&lt;ref-type name="Journal Article"&gt;17&lt;/ref-type&gt;&lt;dates&gt;&lt;year&gt;1966&lt;/year&gt;&lt;/dates&gt;&lt;rec-number&gt;10120&lt;/rec-number&gt;&lt;last-updated-date format="utc"&gt;1720516812&lt;/last-updated-date&gt;&lt;volume&gt;289&lt;/volume&gt;&lt;/record&gt;&lt;/Cite&gt;&lt;/EndNote&gt;</w:instrText>
            </w:r>
            <w:r w:rsidR="006A3E66">
              <w:rPr>
                <w:rFonts w:ascii="Calibri" w:hAnsi="Calibri" w:cs="Calibri"/>
                <w:color w:val="000000"/>
              </w:rPr>
              <w:fldChar w:fldCharType="separate"/>
            </w:r>
            <w:r w:rsidR="006A3E66" w:rsidRPr="006A3E66">
              <w:rPr>
                <w:rFonts w:ascii="Calibri" w:hAnsi="Calibri" w:cs="Calibri"/>
                <w:noProof/>
                <w:color w:val="000000"/>
                <w:vertAlign w:val="superscript"/>
              </w:rPr>
              <w:t>1</w:t>
            </w:r>
            <w:r w:rsidR="006A3E66">
              <w:rPr>
                <w:rFonts w:ascii="Calibri" w:hAnsi="Calibri" w:cs="Calibri"/>
                <w:color w:val="000000"/>
              </w:rPr>
              <w:fldChar w:fldCharType="end"/>
            </w:r>
          </w:p>
        </w:tc>
      </w:tr>
      <w:tr w:rsidR="00CE25B3" w14:paraId="1228351F" w14:textId="12FF010C" w:rsidTr="003668B4">
        <w:tc>
          <w:tcPr>
            <w:tcW w:w="0" w:type="auto"/>
          </w:tcPr>
          <w:p w14:paraId="78498CB3" w14:textId="048CE976" w:rsidR="00A93853" w:rsidRDefault="00A93853" w:rsidP="003668B4">
            <w:pPr>
              <w:rPr>
                <w:lang w:val="en-US"/>
              </w:rPr>
            </w:pPr>
            <w:r>
              <w:rPr>
                <w:lang w:val="en-US"/>
              </w:rPr>
              <w:t>CORONE01</w:t>
            </w:r>
          </w:p>
        </w:tc>
        <w:tc>
          <w:tcPr>
            <w:tcW w:w="0" w:type="auto"/>
          </w:tcPr>
          <w:p w14:paraId="38A7A315" w14:textId="2CE4F609" w:rsidR="00A93853" w:rsidRDefault="00A93853" w:rsidP="003668B4">
            <w:pPr>
              <w:rPr>
                <w:lang w:val="en-US"/>
              </w:rPr>
            </w:pPr>
            <w:r>
              <w:rPr>
                <w:lang w:val="en-US"/>
              </w:rPr>
              <w:t>P21/a</w:t>
            </w:r>
          </w:p>
        </w:tc>
        <w:tc>
          <w:tcPr>
            <w:tcW w:w="0" w:type="auto"/>
          </w:tcPr>
          <w:p w14:paraId="2D02B01C" w14:textId="3B26C747" w:rsidR="00A93853" w:rsidRDefault="00A93853" w:rsidP="003668B4">
            <w:pPr>
              <w:rPr>
                <w:rFonts w:ascii="Calibri" w:hAnsi="Calibri" w:cs="Calibri"/>
                <w:color w:val="000000"/>
              </w:rPr>
            </w:pPr>
            <w:r w:rsidRPr="005A48A2">
              <w:t>14</w:t>
            </w:r>
          </w:p>
        </w:tc>
        <w:tc>
          <w:tcPr>
            <w:tcW w:w="0" w:type="auto"/>
          </w:tcPr>
          <w:p w14:paraId="291ABADC" w14:textId="0CB293BA" w:rsidR="00A93853" w:rsidRDefault="00A93853" w:rsidP="003668B4">
            <w:pPr>
              <w:rPr>
                <w:rFonts w:ascii="Calibri" w:hAnsi="Calibri" w:cs="Calibri"/>
                <w:color w:val="000000"/>
              </w:rPr>
            </w:pPr>
            <w:r>
              <w:t>RT</w:t>
            </w:r>
          </w:p>
        </w:tc>
        <w:tc>
          <w:tcPr>
            <w:tcW w:w="0" w:type="auto"/>
          </w:tcPr>
          <w:p w14:paraId="6FE357DB" w14:textId="5B2E2686" w:rsidR="00A93853" w:rsidRDefault="00A93853" w:rsidP="003668B4">
            <w:pPr>
              <w:rPr>
                <w:rFonts w:ascii="Calibri" w:hAnsi="Calibri" w:cs="Calibri"/>
                <w:color w:val="000000"/>
              </w:rPr>
            </w:pPr>
            <w:r>
              <w:rPr>
                <w:rFonts w:ascii="Calibri" w:hAnsi="Calibri" w:cs="Calibri"/>
                <w:color w:val="000000"/>
              </w:rPr>
              <w:t>1945</w:t>
            </w:r>
          </w:p>
        </w:tc>
        <w:tc>
          <w:tcPr>
            <w:tcW w:w="0" w:type="auto"/>
          </w:tcPr>
          <w:p w14:paraId="5BD7EC32" w14:textId="6AD043C5" w:rsidR="00A93853" w:rsidRDefault="00D00988" w:rsidP="003668B4">
            <w:pPr>
              <w:rPr>
                <w:rFonts w:ascii="Calibri" w:hAnsi="Calibri" w:cs="Calibri"/>
                <w:color w:val="000000"/>
              </w:rPr>
            </w:pPr>
            <w:r>
              <w:rPr>
                <w:rFonts w:ascii="Calibri" w:hAnsi="Calibri" w:cs="Calibri"/>
                <w:color w:val="000000"/>
              </w:rPr>
              <w:t>Not specified</w:t>
            </w:r>
            <w:r w:rsidR="006A3E66">
              <w:rPr>
                <w:rFonts w:ascii="Calibri" w:hAnsi="Calibri" w:cs="Calibri"/>
                <w:color w:val="000000"/>
              </w:rPr>
              <w:fldChar w:fldCharType="begin"/>
            </w:r>
            <w:r w:rsidR="006A3E66">
              <w:rPr>
                <w:rFonts w:ascii="Calibri" w:hAnsi="Calibri" w:cs="Calibri"/>
                <w:color w:val="000000"/>
              </w:rPr>
              <w:instrText xml:space="preserve"> ADDIN EN.CITE &lt;EndNote&gt;&lt;Cite&gt;&lt;Author&gt;Robertson&lt;/Author&gt;&lt;Year&gt;1945&lt;/Year&gt;&lt;IDText&gt;164. The crystal structure of coronene: a quantitative X-ray investigation&lt;/IDText&gt;&lt;DisplayText&gt;&lt;style face="superscript"&gt;2&lt;/style&gt;&lt;/DisplayText&gt;&lt;record&gt;&lt;urls&gt;&lt;related-urls&gt;&lt;url&gt;http://dx.doi.org/10.1039/JR9450000607&lt;/url&gt;&lt;/related-urls&gt;&lt;/urls&gt;&lt;isbn&gt;0368-1769&lt;/isbn&gt;&lt;work-type&gt;10.1039/JR9450000607&lt;/work-type&gt;&lt;titles&gt;&lt;title&gt;164. The crystal structure of coronene: a quantitative X-ray investigation&lt;/title&gt;&lt;secondary-title&gt;Journal of the Chemical Society (Resumed)&lt;/secondary-title&gt;&lt;/titles&gt;&lt;pages&gt;607-617&lt;/pages&gt;&lt;number&gt;0&lt;/number&gt;&lt;contributors&gt;&lt;authors&gt;&lt;author&gt;Robertson, J. Monteath&lt;/author&gt;&lt;author&gt;White, J. G.&lt;/author&gt;&lt;/authors&gt;&lt;/contributors&gt;&lt;added-date format="utc"&gt;1720516878&lt;/added-date&gt;&lt;ref-type name="Journal Article"&gt;17&lt;/ref-type&gt;&lt;dates&gt;&lt;year&gt;1945&lt;/year&gt;&lt;/dates&gt;&lt;rec-number&gt;10121&lt;/rec-number&gt;&lt;publisher&gt;The Royal Society of Chemistry&lt;/publisher&gt;&lt;last-updated-date format="utc"&gt;1720516878&lt;/last-updated-date&gt;&lt;electronic-resource-num&gt;10.1039/JR9450000607&lt;/electronic-resource-num&gt;&lt;/record&gt;&lt;/Cite&gt;&lt;/EndNote&gt;</w:instrText>
            </w:r>
            <w:r w:rsidR="006A3E66">
              <w:rPr>
                <w:rFonts w:ascii="Calibri" w:hAnsi="Calibri" w:cs="Calibri"/>
                <w:color w:val="000000"/>
              </w:rPr>
              <w:fldChar w:fldCharType="separate"/>
            </w:r>
            <w:r w:rsidR="006A3E66" w:rsidRPr="006A3E66">
              <w:rPr>
                <w:rFonts w:ascii="Calibri" w:hAnsi="Calibri" w:cs="Calibri"/>
                <w:noProof/>
                <w:color w:val="000000"/>
                <w:vertAlign w:val="superscript"/>
              </w:rPr>
              <w:t>2</w:t>
            </w:r>
            <w:r w:rsidR="006A3E66">
              <w:rPr>
                <w:rFonts w:ascii="Calibri" w:hAnsi="Calibri" w:cs="Calibri"/>
                <w:color w:val="000000"/>
              </w:rPr>
              <w:fldChar w:fldCharType="end"/>
            </w:r>
          </w:p>
        </w:tc>
      </w:tr>
      <w:tr w:rsidR="00CE25B3" w14:paraId="650E684B" w14:textId="058D14E8" w:rsidTr="003668B4">
        <w:tc>
          <w:tcPr>
            <w:tcW w:w="0" w:type="auto"/>
          </w:tcPr>
          <w:p w14:paraId="2B8AAD98" w14:textId="66BF8A83" w:rsidR="00A93853" w:rsidRDefault="00A93853" w:rsidP="003668B4">
            <w:pPr>
              <w:rPr>
                <w:lang w:val="en-US"/>
              </w:rPr>
            </w:pPr>
            <w:r>
              <w:rPr>
                <w:lang w:val="en-US"/>
              </w:rPr>
              <w:t>CORONE02</w:t>
            </w:r>
          </w:p>
        </w:tc>
        <w:tc>
          <w:tcPr>
            <w:tcW w:w="0" w:type="auto"/>
          </w:tcPr>
          <w:p w14:paraId="02327711" w14:textId="5D31BC39" w:rsidR="00A93853" w:rsidRDefault="00A93853" w:rsidP="003668B4">
            <w:pPr>
              <w:rPr>
                <w:lang w:val="en-US"/>
              </w:rPr>
            </w:pPr>
            <w:r>
              <w:rPr>
                <w:lang w:val="en-US"/>
              </w:rPr>
              <w:t>P21/n</w:t>
            </w:r>
          </w:p>
        </w:tc>
        <w:tc>
          <w:tcPr>
            <w:tcW w:w="0" w:type="auto"/>
          </w:tcPr>
          <w:p w14:paraId="18FF08B1" w14:textId="59B7B7FF" w:rsidR="00A93853" w:rsidRDefault="00A93853" w:rsidP="003668B4">
            <w:pPr>
              <w:rPr>
                <w:rFonts w:ascii="Calibri" w:hAnsi="Calibri" w:cs="Calibri"/>
                <w:color w:val="000000"/>
              </w:rPr>
            </w:pPr>
            <w:r w:rsidRPr="005A48A2">
              <w:t>5.54</w:t>
            </w:r>
          </w:p>
        </w:tc>
        <w:tc>
          <w:tcPr>
            <w:tcW w:w="0" w:type="auto"/>
          </w:tcPr>
          <w:p w14:paraId="0DFAEED6" w14:textId="64DF4E00" w:rsidR="00A93853" w:rsidRDefault="00A93853" w:rsidP="003668B4">
            <w:pPr>
              <w:rPr>
                <w:rFonts w:ascii="Calibri" w:hAnsi="Calibri" w:cs="Calibri"/>
                <w:color w:val="000000"/>
              </w:rPr>
            </w:pPr>
            <w:r>
              <w:t>RT</w:t>
            </w:r>
          </w:p>
        </w:tc>
        <w:tc>
          <w:tcPr>
            <w:tcW w:w="0" w:type="auto"/>
          </w:tcPr>
          <w:p w14:paraId="6027F6D3" w14:textId="1488D88B" w:rsidR="00A93853" w:rsidRDefault="00A93853" w:rsidP="003668B4">
            <w:pPr>
              <w:rPr>
                <w:rFonts w:ascii="Calibri" w:hAnsi="Calibri" w:cs="Calibri"/>
                <w:color w:val="000000"/>
              </w:rPr>
            </w:pPr>
            <w:r>
              <w:rPr>
                <w:rFonts w:ascii="Calibri" w:hAnsi="Calibri" w:cs="Calibri"/>
                <w:color w:val="000000"/>
              </w:rPr>
              <w:t>1996</w:t>
            </w:r>
          </w:p>
        </w:tc>
        <w:tc>
          <w:tcPr>
            <w:tcW w:w="0" w:type="auto"/>
          </w:tcPr>
          <w:p w14:paraId="1067BA7D" w14:textId="313074A6" w:rsidR="00A93853" w:rsidRDefault="00D00988" w:rsidP="003668B4">
            <w:pPr>
              <w:rPr>
                <w:rFonts w:ascii="Calibri" w:hAnsi="Calibri" w:cs="Calibri"/>
                <w:color w:val="000000"/>
              </w:rPr>
            </w:pPr>
            <w:r>
              <w:rPr>
                <w:rFonts w:ascii="Calibri" w:hAnsi="Calibri" w:cs="Calibri"/>
                <w:color w:val="000000"/>
              </w:rPr>
              <w:t>Not specified</w:t>
            </w:r>
            <w:r w:rsidR="006A3E66">
              <w:rPr>
                <w:rFonts w:ascii="Calibri" w:hAnsi="Calibri" w:cs="Calibri"/>
                <w:color w:val="000000"/>
              </w:rPr>
              <w:fldChar w:fldCharType="begin"/>
            </w:r>
            <w:r w:rsidR="006A3E66">
              <w:rPr>
                <w:rFonts w:ascii="Calibri" w:hAnsi="Calibri" w:cs="Calibri"/>
                <w:color w:val="000000"/>
              </w:rPr>
              <w:instrText xml:space="preserve"> ADDIN EN.CITE &lt;EndNote&gt;&lt;Cite&gt;&lt;Author&gt;Krygowski&lt;/Author&gt;&lt;Year&gt;1996&lt;/Year&gt;&lt;IDText&gt;Separation of the Energetic and Geometric Contributions to Aromaticity. 2. Analysis of the Aromatic Character of Benzene Rings in Their Various Topological Environments in the Benzenoid Hydrocarbons. Crystal and Molecular Structure of Coronene&lt;/IDText&gt;&lt;DisplayText&gt;&lt;style face="superscript"&gt;3&lt;/style&gt;&lt;/DisplayText&gt;&lt;record&gt;&lt;dates&gt;&lt;pub-dates&gt;&lt;date&gt;1996/01/01&lt;/date&gt;&lt;/pub-dates&gt;&lt;year&gt;1996&lt;/year&gt;&lt;/dates&gt;&lt;urls&gt;&lt;related-urls&gt;&lt;url&gt;https://doi.org/10.1021/ci960367g&lt;/url&gt;&lt;/related-urls&gt;&lt;/urls&gt;&lt;isbn&gt;0095-2338&lt;/isbn&gt;&lt;titles&gt;&lt;title&gt;Separation of the Energetic and Geometric Contributions to Aromaticity. 2. Analysis of the Aromatic Character of Benzene Rings in Their Various Topological Environments in the Benzenoid Hydrocarbons. Crystal and Molecular Structure of Coronene&lt;/title&gt;&lt;secondary-title&gt;Journal of Chemical Information and Computer Sciences&lt;/secondary-title&gt;&lt;/titles&gt;&lt;pages&gt;1135-1141&lt;/pages&gt;&lt;number&gt;6&lt;/number&gt;&lt;contributors&gt;&lt;authors&gt;&lt;author&gt;Krygowski, Tadeusz Marek&lt;/author&gt;&lt;author&gt;Cyrański, Michał&lt;/author&gt;&lt;author&gt;Ciesielski, Arkadiusz&lt;/author&gt;&lt;author&gt;Świrska, Bożena&lt;/author&gt;&lt;author&gt;Leszczyński, Piotr&lt;/author&gt;&lt;/authors&gt;&lt;/contributors&gt;&lt;added-date format="utc"&gt;1720516953&lt;/added-date&gt;&lt;ref-type name="Journal Article"&gt;17&lt;/ref-type&gt;&lt;rec-number&gt;10122&lt;/rec-number&gt;&lt;publisher&gt;American Chemical Society&lt;/publisher&gt;&lt;last-updated-date format="utc"&gt;1720516953&lt;/last-updated-date&gt;&lt;electronic-resource-num&gt;10.1021/ci960367g&lt;/electronic-resource-num&gt;&lt;volume&gt;36&lt;/volume&gt;&lt;/record&gt;&lt;/Cite&gt;&lt;/EndNote&gt;</w:instrText>
            </w:r>
            <w:r w:rsidR="006A3E66">
              <w:rPr>
                <w:rFonts w:ascii="Calibri" w:hAnsi="Calibri" w:cs="Calibri"/>
                <w:color w:val="000000"/>
              </w:rPr>
              <w:fldChar w:fldCharType="separate"/>
            </w:r>
            <w:r w:rsidR="006A3E66" w:rsidRPr="006A3E66">
              <w:rPr>
                <w:rFonts w:ascii="Calibri" w:hAnsi="Calibri" w:cs="Calibri"/>
                <w:noProof/>
                <w:color w:val="000000"/>
                <w:vertAlign w:val="superscript"/>
              </w:rPr>
              <w:t>3</w:t>
            </w:r>
            <w:r w:rsidR="006A3E66">
              <w:rPr>
                <w:rFonts w:ascii="Calibri" w:hAnsi="Calibri" w:cs="Calibri"/>
                <w:color w:val="000000"/>
              </w:rPr>
              <w:fldChar w:fldCharType="end"/>
            </w:r>
          </w:p>
        </w:tc>
      </w:tr>
      <w:tr w:rsidR="00CE25B3" w14:paraId="6656CF8E" w14:textId="7669F558" w:rsidTr="003668B4">
        <w:tc>
          <w:tcPr>
            <w:tcW w:w="0" w:type="auto"/>
          </w:tcPr>
          <w:p w14:paraId="74C3EA06" w14:textId="580EC17B" w:rsidR="00A93853" w:rsidRDefault="00A93853" w:rsidP="003668B4">
            <w:pPr>
              <w:rPr>
                <w:lang w:val="en-US"/>
              </w:rPr>
            </w:pPr>
            <w:r>
              <w:rPr>
                <w:lang w:val="en-US"/>
              </w:rPr>
              <w:t>CORONE03</w:t>
            </w:r>
          </w:p>
        </w:tc>
        <w:tc>
          <w:tcPr>
            <w:tcW w:w="0" w:type="auto"/>
          </w:tcPr>
          <w:p w14:paraId="1AF5E4CA" w14:textId="49215F4E" w:rsidR="00A93853" w:rsidRDefault="00A93853" w:rsidP="003668B4">
            <w:pPr>
              <w:rPr>
                <w:lang w:val="en-US"/>
              </w:rPr>
            </w:pPr>
            <w:r w:rsidRPr="00981F45">
              <w:rPr>
                <w:lang w:val="en-US"/>
              </w:rPr>
              <w:t>P21/n</w:t>
            </w:r>
          </w:p>
        </w:tc>
        <w:tc>
          <w:tcPr>
            <w:tcW w:w="0" w:type="auto"/>
          </w:tcPr>
          <w:p w14:paraId="2B398A26" w14:textId="781A9D3B" w:rsidR="00A93853" w:rsidRDefault="00A93853" w:rsidP="003668B4">
            <w:pPr>
              <w:rPr>
                <w:rFonts w:ascii="Calibri" w:hAnsi="Calibri" w:cs="Calibri"/>
                <w:color w:val="000000"/>
              </w:rPr>
            </w:pPr>
            <w:r w:rsidRPr="005A48A2">
              <w:t>4.54</w:t>
            </w:r>
          </w:p>
        </w:tc>
        <w:tc>
          <w:tcPr>
            <w:tcW w:w="0" w:type="auto"/>
          </w:tcPr>
          <w:p w14:paraId="6D9F4D06" w14:textId="50E89A27" w:rsidR="00A93853" w:rsidRDefault="00A93853" w:rsidP="003668B4">
            <w:pPr>
              <w:rPr>
                <w:rFonts w:ascii="Calibri" w:hAnsi="Calibri" w:cs="Calibri"/>
                <w:color w:val="000000"/>
              </w:rPr>
            </w:pPr>
            <w:r w:rsidRPr="00F4379F">
              <w:t>100</w:t>
            </w:r>
          </w:p>
        </w:tc>
        <w:tc>
          <w:tcPr>
            <w:tcW w:w="0" w:type="auto"/>
          </w:tcPr>
          <w:p w14:paraId="22933DB8" w14:textId="60E81B9E" w:rsidR="00A93853" w:rsidRDefault="00A93853" w:rsidP="003668B4">
            <w:pPr>
              <w:rPr>
                <w:rFonts w:ascii="Calibri" w:hAnsi="Calibri" w:cs="Calibri"/>
                <w:color w:val="000000"/>
              </w:rPr>
            </w:pPr>
            <w:r>
              <w:rPr>
                <w:rFonts w:ascii="Calibri" w:hAnsi="Calibri" w:cs="Calibri"/>
                <w:color w:val="000000"/>
              </w:rPr>
              <w:t>2016</w:t>
            </w:r>
          </w:p>
        </w:tc>
        <w:tc>
          <w:tcPr>
            <w:tcW w:w="0" w:type="auto"/>
          </w:tcPr>
          <w:p w14:paraId="59F62A0D" w14:textId="3FB9EDCD" w:rsidR="00A93853" w:rsidRPr="00D00988" w:rsidRDefault="00D00988" w:rsidP="003668B4">
            <w:pPr>
              <w:rPr>
                <w:rFonts w:ascii="Calibri" w:hAnsi="Calibri" w:cs="Calibri"/>
                <w:color w:val="000000"/>
              </w:rPr>
            </w:pPr>
            <w:r>
              <w:rPr>
                <w:rFonts w:ascii="Calibri" w:hAnsi="Calibri" w:cs="Calibri"/>
                <w:color w:val="000000"/>
              </w:rPr>
              <w:t>Obtained during cocrystallization of coronene with F</w:t>
            </w:r>
            <w:r>
              <w:rPr>
                <w:rFonts w:ascii="Calibri" w:hAnsi="Calibri" w:cs="Calibri"/>
                <w:color w:val="000000"/>
                <w:vertAlign w:val="subscript"/>
              </w:rPr>
              <w:t>4</w:t>
            </w:r>
            <w:r>
              <w:rPr>
                <w:rFonts w:ascii="Calibri" w:hAnsi="Calibri" w:cs="Calibri"/>
                <w:color w:val="000000"/>
              </w:rPr>
              <w:t>-TCNQ</w:t>
            </w:r>
            <w:r w:rsidR="00DD5CCD">
              <w:rPr>
                <w:rFonts w:ascii="Calibri" w:hAnsi="Calibri" w:cs="Calibri"/>
                <w:color w:val="000000"/>
              </w:rPr>
              <w:fldChar w:fldCharType="begin"/>
            </w:r>
            <w:r w:rsidR="00DD5CCD">
              <w:rPr>
                <w:rFonts w:ascii="Calibri" w:hAnsi="Calibri" w:cs="Calibri"/>
                <w:color w:val="000000"/>
              </w:rPr>
              <w:instrText xml:space="preserve"> ADDIN EN.CITE &lt;EndNote&gt;&lt;Cite&gt;&lt;Author&gt;Kataeva&lt;/Author&gt;&lt;Year&gt;2016&lt;/Year&gt;&lt;IDText&gt;Crystal Growth, Dynamic and Charge Transfer Properties of New Coronene Charge Transfer Complexes&lt;/IDText&gt;&lt;DisplayText&gt;&lt;style face="superscript"&gt;4&lt;/style&gt;&lt;/DisplayText&gt;&lt;record&gt;&lt;dates&gt;&lt;pub-dates&gt;&lt;date&gt;2016/01/06&lt;/date&gt;&lt;/pub-dates&gt;&lt;year&gt;2016&lt;/year&gt;&lt;/dates&gt;&lt;urls&gt;&lt;related-urls&gt;&lt;url&gt;https://doi.org/10.1021/acs.cgd.5b01301&lt;/url&gt;&lt;/related-urls&gt;&lt;/urls&gt;&lt;isbn&gt;1528-7483&lt;/isbn&gt;&lt;titles&gt;&lt;title&gt;Crystal Growth, Dynamic and Charge Transfer Properties of New Coronene Charge Transfer Complexes&lt;/title&gt;&lt;secondary-title&gt;Crystal Growth &amp;amp; Design&lt;/secondary-title&gt;&lt;/titles&gt;&lt;pages&gt;331-338&lt;/pages&gt;&lt;number&gt;1&lt;/number&gt;&lt;contributors&gt;&lt;authors&gt;&lt;author&gt;Kataeva, Olga&lt;/author&gt;&lt;author&gt;Khrizanforov, Mikhail&lt;/author&gt;&lt;author&gt;Budnikova, Yulia&lt;/author&gt;&lt;author&gt;Islamov, Daut&lt;/author&gt;&lt;author&gt;Burganov, Timur&lt;/author&gt;&lt;author&gt;Vandyukov, Alexander&lt;/author&gt;&lt;author&gt;Lyssenko, Konstantin&lt;/author&gt;&lt;author&gt;Mahns, Benjamin&lt;/author&gt;&lt;author&gt;Nohr, Markus&lt;/author&gt;&lt;author&gt;Hampel, Silke&lt;/author&gt;&lt;author&gt;Knupfer, Martin&lt;/author&gt;&lt;/authors&gt;&lt;/contributors&gt;&lt;added-date format="utc"&gt;1720517012&lt;/added-date&gt;&lt;ref-type name="Journal Article"&gt;17&lt;/ref-type&gt;&lt;rec-number&gt;10123&lt;/rec-number&gt;&lt;publisher&gt;American Chemical Society&lt;/publisher&gt;&lt;last-updated-date format="utc"&gt;1720517012&lt;/last-updated-date&gt;&lt;electronic-resource-num&gt;10.1021/acs.cgd.5b01301&lt;/electronic-resource-num&gt;&lt;volume&gt;16&lt;/volume&gt;&lt;/record&gt;&lt;/Cite&gt;&lt;/EndNote&gt;</w:instrText>
            </w:r>
            <w:r w:rsidR="00DD5CCD">
              <w:rPr>
                <w:rFonts w:ascii="Calibri" w:hAnsi="Calibri" w:cs="Calibri"/>
                <w:color w:val="000000"/>
              </w:rPr>
              <w:fldChar w:fldCharType="separate"/>
            </w:r>
            <w:r w:rsidR="00DD5CCD" w:rsidRPr="00DD5CCD">
              <w:rPr>
                <w:rFonts w:ascii="Calibri" w:hAnsi="Calibri" w:cs="Calibri"/>
                <w:noProof/>
                <w:color w:val="000000"/>
                <w:vertAlign w:val="superscript"/>
              </w:rPr>
              <w:t>4</w:t>
            </w:r>
            <w:r w:rsidR="00DD5CCD">
              <w:rPr>
                <w:rFonts w:ascii="Calibri" w:hAnsi="Calibri" w:cs="Calibri"/>
                <w:color w:val="000000"/>
              </w:rPr>
              <w:fldChar w:fldCharType="end"/>
            </w:r>
          </w:p>
        </w:tc>
      </w:tr>
      <w:tr w:rsidR="00CE25B3" w14:paraId="45FA6332" w14:textId="53B822F1" w:rsidTr="003668B4">
        <w:tc>
          <w:tcPr>
            <w:tcW w:w="0" w:type="auto"/>
          </w:tcPr>
          <w:p w14:paraId="2B6560F1" w14:textId="20520216" w:rsidR="00A93853" w:rsidRDefault="00A93853" w:rsidP="003668B4">
            <w:pPr>
              <w:rPr>
                <w:lang w:val="en-US"/>
              </w:rPr>
            </w:pPr>
            <w:r>
              <w:rPr>
                <w:lang w:val="en-US"/>
              </w:rPr>
              <w:t>CORONE04</w:t>
            </w:r>
          </w:p>
        </w:tc>
        <w:tc>
          <w:tcPr>
            <w:tcW w:w="0" w:type="auto"/>
          </w:tcPr>
          <w:p w14:paraId="6B44B5AB" w14:textId="0526DC2A" w:rsidR="00A93853" w:rsidRDefault="00A93853" w:rsidP="003668B4">
            <w:pPr>
              <w:rPr>
                <w:lang w:val="en-US"/>
              </w:rPr>
            </w:pPr>
            <w:r w:rsidRPr="00981F45">
              <w:rPr>
                <w:lang w:val="en-US"/>
              </w:rPr>
              <w:t>P21/n</w:t>
            </w:r>
          </w:p>
        </w:tc>
        <w:tc>
          <w:tcPr>
            <w:tcW w:w="0" w:type="auto"/>
          </w:tcPr>
          <w:p w14:paraId="105D1E18" w14:textId="300EDA58" w:rsidR="00A93853" w:rsidRDefault="00A93853" w:rsidP="003668B4">
            <w:pPr>
              <w:rPr>
                <w:rFonts w:ascii="Calibri" w:hAnsi="Calibri" w:cs="Calibri"/>
                <w:color w:val="000000"/>
              </w:rPr>
            </w:pPr>
            <w:r w:rsidRPr="005A48A2">
              <w:t>7.52</w:t>
            </w:r>
          </w:p>
        </w:tc>
        <w:tc>
          <w:tcPr>
            <w:tcW w:w="0" w:type="auto"/>
          </w:tcPr>
          <w:p w14:paraId="1D306745" w14:textId="066EB997" w:rsidR="00A93853" w:rsidRDefault="00A93853" w:rsidP="003668B4">
            <w:pPr>
              <w:rPr>
                <w:rFonts w:ascii="Calibri" w:hAnsi="Calibri" w:cs="Calibri"/>
                <w:color w:val="000000"/>
              </w:rPr>
            </w:pPr>
            <w:r w:rsidRPr="00F4379F">
              <w:t>80</w:t>
            </w:r>
          </w:p>
        </w:tc>
        <w:tc>
          <w:tcPr>
            <w:tcW w:w="0" w:type="auto"/>
          </w:tcPr>
          <w:p w14:paraId="4FE4ECE9" w14:textId="43787568" w:rsidR="00A93853" w:rsidRDefault="00A93853" w:rsidP="003668B4">
            <w:pPr>
              <w:rPr>
                <w:rFonts w:ascii="Calibri" w:hAnsi="Calibri" w:cs="Calibri"/>
                <w:color w:val="000000"/>
              </w:rPr>
            </w:pPr>
            <w:r>
              <w:rPr>
                <w:rFonts w:ascii="Calibri" w:hAnsi="Calibri" w:cs="Calibri"/>
                <w:color w:val="000000"/>
              </w:rPr>
              <w:t>2016</w:t>
            </w:r>
          </w:p>
        </w:tc>
        <w:tc>
          <w:tcPr>
            <w:tcW w:w="0" w:type="auto"/>
          </w:tcPr>
          <w:p w14:paraId="6819A936" w14:textId="752BF5F4" w:rsidR="007C1B94" w:rsidRDefault="007C1B94" w:rsidP="003668B4">
            <w:pPr>
              <w:rPr>
                <w:rFonts w:ascii="Calibri" w:hAnsi="Calibri" w:cs="Calibri"/>
                <w:color w:val="000000"/>
              </w:rPr>
            </w:pPr>
            <w:r>
              <w:rPr>
                <w:rFonts w:ascii="Calibri" w:hAnsi="Calibri" w:cs="Calibri"/>
                <w:color w:val="000000"/>
              </w:rPr>
              <w:t>Obtained by slow cooling of toluene solution in 1 Tesla magnetic field</w:t>
            </w:r>
            <w:r w:rsidR="00DD5CCD">
              <w:rPr>
                <w:rFonts w:ascii="Calibri" w:hAnsi="Calibri" w:cs="Calibri"/>
                <w:color w:val="000000"/>
              </w:rPr>
              <w:fldChar w:fldCharType="begin">
                <w:fldData xml:space="preserve">PEVuZE5vdGU+PENpdGU+PEF1dGhvcj5Qb3R0aWNhcnk8L0F1dGhvcj48WWVhcj4yMDE2PC9ZZWFy
PjxJRFRleHQ+QW4gdW5mb3Jlc2VlbiBwb2x5bW9ycGggb2YgY29yb25lbmUgYnkgdGhlIGFwcGxp
Y2F0aW9uIG9mIG1hZ25ldGljIGZpZWxkcyBkdXJpbmcgY3J5c3RhbCBncm93dGg8L0lEVGV4dD48
RGlzcGxheVRleHQ+PHN0eWxlIGZhY2U9InN1cGVyc2NyaXB0Ij41PC9zdHlsZT48L0Rpc3BsYXlU
ZXh0PjxyZWNvcmQ+PGRhdGVzPjxwdWItZGF0ZXM+PGRhdGU+TUFZIDIwMTY8L2RhdGU+PC9wdWIt
ZGF0ZXM+PHllYXI+MjAxNjwveWVhcj48L2RhdGVzPjxrZXl3b3Jkcz48a2V5d29yZD5BUk9NQVRJ
Qy1IWURST0NBUkJPTlM8L2tleXdvcmQ+PGtleXdvcmQ+VEhJTi1GSUxNUzwva2V5d29yZD48a2V5
d29yZD5MRVZJVEFUSU9OPC9rZXl3b3JkPjxrZXl3b3JkPlBFTlRBQ0VORTwva2V5d29yZD48a2V5
d29yZD5GT1JDRVM8L2tleXdvcmQ+PGtleXdvcmQ+TXVsdGlkaXNjaXBsaW5hcnkgU2NpZW5jZXM8
L2tleXdvcmQ+PGtleXdvcmQ+U2NpZW5jZSAmYW1wOyBUZWNobm9sb2d5IC0gT3RoZXIgVG9waWNz
PC9rZXl3b3JkPjwva2V5d29yZHM+PGlzYm4+MjA0MS0xNzIzPC9pc2JuPjx3b3JrLXR5cGU+QXJ0
aWNsZTwvd29yay10eXBlPjx0aXRsZXM+PHRpdGxlPkFuIHVuZm9yZXNlZW4gcG9seW1vcnBoIG9m
IGNvcm9uZW5lIGJ5IHRoZSBhcHBsaWNhdGlvbiBvZiBtYWduZXRpYyBmaWVsZHMgZHVyaW5nIGNy
eXN0YWwgZ3Jvd3RoPC90aXRsZT48c2Vjb25kYXJ5LXRpdGxlPk5hdHVyZSBDb21tdW5pY2F0aW9u
czwvc2Vjb25kYXJ5LXRpdGxlPjwvdGl0bGVzPjxjb250cmlidXRvcnM+PGF1dGhvcnM+PGF1dGhv
cj5Qb3R0aWNhcnksIEouPC9hdXRob3I+PGF1dGhvcj5UZXJyeSwgTC4gUi48L2F1dGhvcj48YXV0
aG9yPkJlbGwsIEMuPC9hdXRob3I+PGF1dGhvcj5QYXBhbmlrb2xvcG91bG9zLCBBLiBOLjwvYXV0
aG9yPjxhdXRob3I+Q2hyaXN0aWFuZW4sIFAuIEMuIE0uPC9hdXRob3I+PGF1dGhvcj5FbmdlbGth
bXAsIEguPC9hdXRob3I+PGF1dGhvcj5Db2xsaW5zLCBBLiBNLjwvYXV0aG9yPjxhdXRob3I+Rm9u
dGFuZXNpLCBDLjwvYXV0aG9yPjxhdXRob3I+S29jaW9rLUtvaG4sIEcuPC9hdXRob3I+PGF1dGhv
cj5DcmFtcGluLCBTLjwvYXV0aG9yPjxhdXRob3I+RGEgQ29tbywgRS48L2F1dGhvcj48YXV0aG9y
PkhhbGwsIFMuIFIuPC9hdXRob3I+PC9hdXRob3JzPjwvY29udHJpYnV0b3JzPjxjdXN0b203PkFS
VE4gMTE1NTU8L2N1c3RvbTc+PGxhbmd1YWdlPkVuZ2xpc2g8L2xhbmd1YWdlPjxhZGRlZC1kYXRl
IGZvcm1hdD0idXRjIj4xNDY4NTk3Mjc0PC9hZGRlZC1kYXRlPjxyZWYtdHlwZSBuYW1lPSJKb3Vy
bmFsIEFydGljbGUiPjE3PC9yZWYtdHlwZT48YXV0aC1hZGRyZXNzPlVuaXYgQnJpc3RvbCwgU2No
IENoZW0sIENvbXBsZXggRnVuY3QgTWF0IEdycCwgQnJpc3RvbCBCUzggMVRTLCBBdm9uLCBFbmds
YW5kJiN4RDtTY2ggUGh5cywgSEggV2lsbHMgUGh5cyBMYWIsIFR5bmRhbGwgQXZlLCBCcmlzdG9s
IEJTOCAxVEwsIEF2b24sIEVuZ2xhbmQmI3hEO1JhZGJvdWQgVW5pdiBOaWptZWdlbiwgSGlnaCBG
aWVsZCBNYWduZXQgTGFiIEhGTUwgRU1GTCwgVG9lcm5vb2l2ZWxkIDcsIE5MLTY1MjUgTmlqbWVn
ZW4sIE5ldGhlcmxhbmRzJiN4RDtVbml2IEJyaXN0b2wsIEhIIFdpbGxzIFBoeXMgTGFiLCBCcmlz
dG9sIEN0ciBGdW5jdCBOYW5vbWF0LCBUeW5kYWxsIEF2ZSwgQnJpc3RvbCBCUzggMVRMLCBBdm9u
LCBFbmdsYW5kJiN4RDtVbml2IEJhdGgsIERlcHQgUGh5cywgQmF0aCBCQTIgN0FZLCBBdm9uLCBF
bmdsYW5kJiN4RDtVbml2IE1vZGVuYSAmYW1wOyBSZWdnaW8gRW1pbGlhLCBEaXBhcnRpbWVudG8g
SW5nbiBFbnpvIEZlcnJhcmksIFZpYSBWaXZhcmVsbGkgMTAsIEktNDExMjUgTW9kZW5hLCBJdGFs
eSYjeEQ7VW5pdiBCYXRoLCBEZXB0IENoZW0sIEJhdGggQkEyIDdBWSwgQXZvbiwgRW5nbGFuZDwv
YXV0aC1hZGRyZXNzPjxyZWMtbnVtYmVyPjYzNzc8L3JlYy1udW1iZXI+PGxhc3QtdXBkYXRlZC1k
YXRlIGZvcm1hdD0idXRjIj4xNDc2ODAzODcxPC9sYXN0LXVwZGF0ZWQtZGF0ZT48YWNjZXNzaW9u
LW51bT5XT1M6MDAwMzc1NDk3OTAwMDAxPC9hY2Nlc3Npb24tbnVtPjxlbGVjdHJvbmljLXJlc291
cmNlLW51bT4xMC4xMDM4L25jb21tczExNTU1PC9lbGVjdHJvbmljLXJlc291cmNlLW51bT48dm9s
dW1lPjc8L3ZvbHVtZT48L3JlY29yZD48L0NpdGU+PC9FbmROb3RlPgB=
</w:fldData>
              </w:fldChar>
            </w:r>
            <w:r w:rsidR="00DD5CCD">
              <w:rPr>
                <w:rFonts w:ascii="Calibri" w:hAnsi="Calibri" w:cs="Calibri"/>
                <w:color w:val="000000"/>
              </w:rPr>
              <w:instrText xml:space="preserve"> ADDIN EN.CITE </w:instrText>
            </w:r>
            <w:r w:rsidR="00DD5CCD">
              <w:rPr>
                <w:rFonts w:ascii="Calibri" w:hAnsi="Calibri" w:cs="Calibri"/>
                <w:color w:val="000000"/>
              </w:rPr>
              <w:fldChar w:fldCharType="begin">
                <w:fldData xml:space="preserve">PEVuZE5vdGU+PENpdGU+PEF1dGhvcj5Qb3R0aWNhcnk8L0F1dGhvcj48WWVhcj4yMDE2PC9ZZWFy
PjxJRFRleHQ+QW4gdW5mb3Jlc2VlbiBwb2x5bW9ycGggb2YgY29yb25lbmUgYnkgdGhlIGFwcGxp
Y2F0aW9uIG9mIG1hZ25ldGljIGZpZWxkcyBkdXJpbmcgY3J5c3RhbCBncm93dGg8L0lEVGV4dD48
RGlzcGxheVRleHQ+PHN0eWxlIGZhY2U9InN1cGVyc2NyaXB0Ij41PC9zdHlsZT48L0Rpc3BsYXlU
ZXh0PjxyZWNvcmQ+PGRhdGVzPjxwdWItZGF0ZXM+PGRhdGU+TUFZIDIwMTY8L2RhdGU+PC9wdWIt
ZGF0ZXM+PHllYXI+MjAxNjwveWVhcj48L2RhdGVzPjxrZXl3b3Jkcz48a2V5d29yZD5BUk9NQVRJ
Qy1IWURST0NBUkJPTlM8L2tleXdvcmQ+PGtleXdvcmQ+VEhJTi1GSUxNUzwva2V5d29yZD48a2V5
d29yZD5MRVZJVEFUSU9OPC9rZXl3b3JkPjxrZXl3b3JkPlBFTlRBQ0VORTwva2V5d29yZD48a2V5
d29yZD5GT1JDRVM8L2tleXdvcmQ+PGtleXdvcmQ+TXVsdGlkaXNjaXBsaW5hcnkgU2NpZW5jZXM8
L2tleXdvcmQ+PGtleXdvcmQ+U2NpZW5jZSAmYW1wOyBUZWNobm9sb2d5IC0gT3RoZXIgVG9waWNz
PC9rZXl3b3JkPjwva2V5d29yZHM+PGlzYm4+MjA0MS0xNzIzPC9pc2JuPjx3b3JrLXR5cGU+QXJ0
aWNsZTwvd29yay10eXBlPjx0aXRsZXM+PHRpdGxlPkFuIHVuZm9yZXNlZW4gcG9seW1vcnBoIG9m
IGNvcm9uZW5lIGJ5IHRoZSBhcHBsaWNhdGlvbiBvZiBtYWduZXRpYyBmaWVsZHMgZHVyaW5nIGNy
eXN0YWwgZ3Jvd3RoPC90aXRsZT48c2Vjb25kYXJ5LXRpdGxlPk5hdHVyZSBDb21tdW5pY2F0aW9u
czwvc2Vjb25kYXJ5LXRpdGxlPjwvdGl0bGVzPjxjb250cmlidXRvcnM+PGF1dGhvcnM+PGF1dGhv
cj5Qb3R0aWNhcnksIEouPC9hdXRob3I+PGF1dGhvcj5UZXJyeSwgTC4gUi48L2F1dGhvcj48YXV0
aG9yPkJlbGwsIEMuPC9hdXRob3I+PGF1dGhvcj5QYXBhbmlrb2xvcG91bG9zLCBBLiBOLjwvYXV0
aG9yPjxhdXRob3I+Q2hyaXN0aWFuZW4sIFAuIEMuIE0uPC9hdXRob3I+PGF1dGhvcj5FbmdlbGth
bXAsIEguPC9hdXRob3I+PGF1dGhvcj5Db2xsaW5zLCBBLiBNLjwvYXV0aG9yPjxhdXRob3I+Rm9u
dGFuZXNpLCBDLjwvYXV0aG9yPjxhdXRob3I+S29jaW9rLUtvaG4sIEcuPC9hdXRob3I+PGF1dGhv
cj5DcmFtcGluLCBTLjwvYXV0aG9yPjxhdXRob3I+RGEgQ29tbywgRS48L2F1dGhvcj48YXV0aG9y
PkhhbGwsIFMuIFIuPC9hdXRob3I+PC9hdXRob3JzPjwvY29udHJpYnV0b3JzPjxjdXN0b203PkFS
VE4gMTE1NTU8L2N1c3RvbTc+PGxhbmd1YWdlPkVuZ2xpc2g8L2xhbmd1YWdlPjxhZGRlZC1kYXRl
IGZvcm1hdD0idXRjIj4xNDY4NTk3Mjc0PC9hZGRlZC1kYXRlPjxyZWYtdHlwZSBuYW1lPSJKb3Vy
bmFsIEFydGljbGUiPjE3PC9yZWYtdHlwZT48YXV0aC1hZGRyZXNzPlVuaXYgQnJpc3RvbCwgU2No
IENoZW0sIENvbXBsZXggRnVuY3QgTWF0IEdycCwgQnJpc3RvbCBCUzggMVRTLCBBdm9uLCBFbmds
YW5kJiN4RDtTY2ggUGh5cywgSEggV2lsbHMgUGh5cyBMYWIsIFR5bmRhbGwgQXZlLCBCcmlzdG9s
IEJTOCAxVEwsIEF2b24sIEVuZ2xhbmQmI3hEO1JhZGJvdWQgVW5pdiBOaWptZWdlbiwgSGlnaCBG
aWVsZCBNYWduZXQgTGFiIEhGTUwgRU1GTCwgVG9lcm5vb2l2ZWxkIDcsIE5MLTY1MjUgTmlqbWVn
ZW4sIE5ldGhlcmxhbmRzJiN4RDtVbml2IEJyaXN0b2wsIEhIIFdpbGxzIFBoeXMgTGFiLCBCcmlz
dG9sIEN0ciBGdW5jdCBOYW5vbWF0LCBUeW5kYWxsIEF2ZSwgQnJpc3RvbCBCUzggMVRMLCBBdm9u
LCBFbmdsYW5kJiN4RDtVbml2IEJhdGgsIERlcHQgUGh5cywgQmF0aCBCQTIgN0FZLCBBdm9uLCBF
bmdsYW5kJiN4RDtVbml2IE1vZGVuYSAmYW1wOyBSZWdnaW8gRW1pbGlhLCBEaXBhcnRpbWVudG8g
SW5nbiBFbnpvIEZlcnJhcmksIFZpYSBWaXZhcmVsbGkgMTAsIEktNDExMjUgTW9kZW5hLCBJdGFs
eSYjeEQ7VW5pdiBCYXRoLCBEZXB0IENoZW0sIEJhdGggQkEyIDdBWSwgQXZvbiwgRW5nbGFuZDwv
YXV0aC1hZGRyZXNzPjxyZWMtbnVtYmVyPjYzNzc8L3JlYy1udW1iZXI+PGxhc3QtdXBkYXRlZC1k
YXRlIGZvcm1hdD0idXRjIj4xNDc2ODAzODcxPC9sYXN0LXVwZGF0ZWQtZGF0ZT48YWNjZXNzaW9u
LW51bT5XT1M6MDAwMzc1NDk3OTAwMDAxPC9hY2Nlc3Npb24tbnVtPjxlbGVjdHJvbmljLXJlc291
cmNlLW51bT4xMC4xMDM4L25jb21tczExNTU1PC9lbGVjdHJvbmljLXJlc291cmNlLW51bT48dm9s
dW1lPjc8L3ZvbHVtZT48L3JlY29yZD48L0NpdGU+PC9FbmROb3RlPgB=
</w:fldData>
              </w:fldChar>
            </w:r>
            <w:r w:rsidR="00DD5CCD">
              <w:rPr>
                <w:rFonts w:ascii="Calibri" w:hAnsi="Calibri" w:cs="Calibri"/>
                <w:color w:val="000000"/>
              </w:rPr>
              <w:instrText xml:space="preserve"> ADDIN EN.CITE.DATA </w:instrText>
            </w:r>
            <w:r w:rsidR="00DD5CCD">
              <w:rPr>
                <w:rFonts w:ascii="Calibri" w:hAnsi="Calibri" w:cs="Calibri"/>
                <w:color w:val="000000"/>
              </w:rPr>
            </w:r>
            <w:r w:rsidR="00DD5CCD">
              <w:rPr>
                <w:rFonts w:ascii="Calibri" w:hAnsi="Calibri" w:cs="Calibri"/>
                <w:color w:val="000000"/>
              </w:rPr>
              <w:fldChar w:fldCharType="end"/>
            </w:r>
            <w:r w:rsidR="00DD5CCD">
              <w:rPr>
                <w:rFonts w:ascii="Calibri" w:hAnsi="Calibri" w:cs="Calibri"/>
                <w:color w:val="000000"/>
              </w:rPr>
            </w:r>
            <w:r w:rsidR="00DD5CCD">
              <w:rPr>
                <w:rFonts w:ascii="Calibri" w:hAnsi="Calibri" w:cs="Calibri"/>
                <w:color w:val="000000"/>
              </w:rPr>
              <w:fldChar w:fldCharType="separate"/>
            </w:r>
            <w:r w:rsidR="00DD5CCD" w:rsidRPr="00DD5CCD">
              <w:rPr>
                <w:rFonts w:ascii="Calibri" w:hAnsi="Calibri" w:cs="Calibri"/>
                <w:noProof/>
                <w:color w:val="000000"/>
                <w:vertAlign w:val="superscript"/>
              </w:rPr>
              <w:t>5</w:t>
            </w:r>
            <w:r w:rsidR="00DD5CCD">
              <w:rPr>
                <w:rFonts w:ascii="Calibri" w:hAnsi="Calibri" w:cs="Calibri"/>
                <w:color w:val="000000"/>
              </w:rPr>
              <w:fldChar w:fldCharType="end"/>
            </w:r>
          </w:p>
          <w:p w14:paraId="5A2158CE" w14:textId="482AC1F3" w:rsidR="007C1B94" w:rsidRDefault="007C1B94" w:rsidP="003668B4">
            <w:pPr>
              <w:rPr>
                <w:rFonts w:ascii="Calibri" w:hAnsi="Calibri" w:cs="Calibri"/>
                <w:color w:val="000000"/>
              </w:rPr>
            </w:pPr>
            <w:r>
              <w:rPr>
                <w:rFonts w:ascii="Calibri" w:hAnsi="Calibri" w:cs="Calibri"/>
                <w:color w:val="000000"/>
              </w:rPr>
              <w:t>(gamma also obtained by slow cooling of toluene solution with no field)</w:t>
            </w:r>
          </w:p>
        </w:tc>
      </w:tr>
      <w:tr w:rsidR="00CE25B3" w14:paraId="10C4C543" w14:textId="77777777" w:rsidTr="003668B4">
        <w:tc>
          <w:tcPr>
            <w:tcW w:w="0" w:type="auto"/>
          </w:tcPr>
          <w:p w14:paraId="2AC08B84" w14:textId="3ED8E663" w:rsidR="00A93853" w:rsidRDefault="00A93853" w:rsidP="003668B4">
            <w:pPr>
              <w:rPr>
                <w:lang w:val="en-US"/>
              </w:rPr>
            </w:pPr>
            <w:r>
              <w:rPr>
                <w:lang w:val="en-US"/>
              </w:rPr>
              <w:t>CORONE05</w:t>
            </w:r>
          </w:p>
        </w:tc>
        <w:tc>
          <w:tcPr>
            <w:tcW w:w="0" w:type="auto"/>
          </w:tcPr>
          <w:p w14:paraId="37B517BA" w14:textId="220B4779" w:rsidR="00A93853" w:rsidRDefault="00A93853" w:rsidP="003668B4">
            <w:pPr>
              <w:rPr>
                <w:lang w:val="en-US"/>
              </w:rPr>
            </w:pPr>
            <w:r w:rsidRPr="00981F45">
              <w:rPr>
                <w:lang w:val="en-US"/>
              </w:rPr>
              <w:t>P21/n</w:t>
            </w:r>
          </w:p>
        </w:tc>
        <w:tc>
          <w:tcPr>
            <w:tcW w:w="0" w:type="auto"/>
          </w:tcPr>
          <w:p w14:paraId="395C0D11" w14:textId="44DB29D3" w:rsidR="00A93853" w:rsidRDefault="00A93853" w:rsidP="003668B4">
            <w:pPr>
              <w:rPr>
                <w:rFonts w:ascii="Calibri" w:hAnsi="Calibri" w:cs="Calibri"/>
                <w:color w:val="000000"/>
              </w:rPr>
            </w:pPr>
            <w:r w:rsidRPr="005A48A2">
              <w:t>6.86</w:t>
            </w:r>
          </w:p>
        </w:tc>
        <w:tc>
          <w:tcPr>
            <w:tcW w:w="0" w:type="auto"/>
          </w:tcPr>
          <w:p w14:paraId="1B6E1E7E" w14:textId="60D28D27" w:rsidR="00A93853" w:rsidRDefault="00A93853" w:rsidP="003668B4">
            <w:pPr>
              <w:rPr>
                <w:rFonts w:ascii="Calibri" w:hAnsi="Calibri" w:cs="Calibri"/>
                <w:color w:val="000000"/>
              </w:rPr>
            </w:pPr>
            <w:r w:rsidRPr="00F4379F">
              <w:t>101</w:t>
            </w:r>
          </w:p>
        </w:tc>
        <w:tc>
          <w:tcPr>
            <w:tcW w:w="0" w:type="auto"/>
          </w:tcPr>
          <w:p w14:paraId="6A948F07" w14:textId="6905EACA" w:rsidR="00A93853" w:rsidRDefault="00A93853" w:rsidP="003668B4">
            <w:pPr>
              <w:rPr>
                <w:rFonts w:ascii="Calibri" w:hAnsi="Calibri" w:cs="Calibri"/>
                <w:color w:val="000000"/>
              </w:rPr>
            </w:pPr>
            <w:r>
              <w:rPr>
                <w:rFonts w:ascii="Calibri" w:hAnsi="Calibri" w:cs="Calibri"/>
                <w:color w:val="000000"/>
              </w:rPr>
              <w:t>2021</w:t>
            </w:r>
          </w:p>
        </w:tc>
        <w:tc>
          <w:tcPr>
            <w:tcW w:w="0" w:type="auto"/>
          </w:tcPr>
          <w:p w14:paraId="603FF5C7" w14:textId="338BE4B9" w:rsidR="00A93853" w:rsidRDefault="00A93853" w:rsidP="003668B4">
            <w:pPr>
              <w:rPr>
                <w:rFonts w:ascii="Calibri" w:hAnsi="Calibri" w:cs="Calibri"/>
                <w:color w:val="000000"/>
              </w:rPr>
            </w:pPr>
            <w:r>
              <w:rPr>
                <w:rFonts w:ascii="Calibri" w:hAnsi="Calibri" w:cs="Calibri"/>
                <w:color w:val="000000"/>
              </w:rPr>
              <w:t>Twin</w:t>
            </w:r>
            <w:r w:rsidR="00EF0176">
              <w:rPr>
                <w:rFonts w:ascii="Calibri" w:hAnsi="Calibri" w:cs="Calibri"/>
                <w:color w:val="000000"/>
              </w:rPr>
              <w:br/>
              <w:t>Slow solvent evaporation from benzene</w:t>
            </w:r>
            <w:r w:rsidR="00CE25B3">
              <w:rPr>
                <w:rFonts w:ascii="Calibri" w:hAnsi="Calibri" w:cs="Calibri"/>
                <w:color w:val="000000"/>
              </w:rPr>
              <w:t>.  Jumping crystals and something to do with photoluminescence and cocrystals</w:t>
            </w:r>
            <w:r w:rsidR="00DD5CCD">
              <w:rPr>
                <w:rFonts w:ascii="Calibri" w:hAnsi="Calibri" w:cs="Calibri"/>
                <w:color w:val="000000"/>
              </w:rPr>
              <w:fldChar w:fldCharType="begin"/>
            </w:r>
            <w:r w:rsidR="00DD5CCD">
              <w:rPr>
                <w:rFonts w:ascii="Calibri" w:hAnsi="Calibri" w:cs="Calibri"/>
                <w:color w:val="000000"/>
              </w:rPr>
              <w:instrText xml:space="preserve"> ADDIN EN.CITE &lt;EndNote&gt;&lt;Cite&gt;&lt;Author&gt;Chen&lt;/Author&gt;&lt;Year&gt;2021&lt;/Year&gt;&lt;IDText&gt;Jumping Crystal Based on an Organic Charge Transfer Complex with Reversible ON/OFF Switching of Luminescence by External Thermal Stimuli&lt;/IDText&gt;&lt;DisplayText&gt;&lt;style face="superscript"&gt;6&lt;/style&gt;&lt;/DisplayText&gt;&lt;record&gt;&lt;dates&gt;&lt;pub-dates&gt;&lt;date&gt;2021/03/01&lt;/date&gt;&lt;/pub-dates&gt;&lt;year&gt;2021&lt;/year&gt;&lt;/dates&gt;&lt;urls&gt;&lt;related-urls&gt;&lt;url&gt;https://doi.org/10.1021/acsmaterialslett.0c00575&lt;/url&gt;&lt;/related-urls&gt;&lt;/urls&gt;&lt;titles&gt;&lt;title&gt;Jumping Crystal Based on an Organic Charge Transfer Complex with Reversible ON/OFF Switching of Luminescence by External Thermal Stimuli&lt;/title&gt;&lt;secondary-title&gt;ACS Materials Letters&lt;/secondary-title&gt;&lt;/titles&gt;&lt;pages&gt;275-281&lt;/pages&gt;&lt;number&gt;3&lt;/number&gt;&lt;contributors&gt;&lt;authors&gt;&lt;author&gt;Chen, Yifu&lt;/author&gt;&lt;author&gt;Li, Jie&lt;/author&gt;&lt;author&gt;Gong, Junbo&lt;/author&gt;&lt;/authors&gt;&lt;/contributors&gt;&lt;added-date format="utc"&gt;1720517092&lt;/added-date&gt;&lt;ref-type name="Journal Article"&gt;17&lt;/ref-type&gt;&lt;rec-number&gt;10124&lt;/rec-number&gt;&lt;publisher&gt;American Chemical Society&lt;/publisher&gt;&lt;last-updated-date format="utc"&gt;1720517092&lt;/last-updated-date&gt;&lt;electronic-resource-num&gt;10.1021/acsmaterialslett.0c00575&lt;/electronic-resource-num&gt;&lt;volume&gt;3&lt;/volume&gt;&lt;/record&gt;&lt;/Cite&gt;&lt;/EndNote&gt;</w:instrText>
            </w:r>
            <w:r w:rsidR="00DD5CCD">
              <w:rPr>
                <w:rFonts w:ascii="Calibri" w:hAnsi="Calibri" w:cs="Calibri"/>
                <w:color w:val="000000"/>
              </w:rPr>
              <w:fldChar w:fldCharType="separate"/>
            </w:r>
            <w:r w:rsidR="00DD5CCD" w:rsidRPr="00DD5CCD">
              <w:rPr>
                <w:rFonts w:ascii="Calibri" w:hAnsi="Calibri" w:cs="Calibri"/>
                <w:noProof/>
                <w:color w:val="000000"/>
                <w:vertAlign w:val="superscript"/>
              </w:rPr>
              <w:t>6</w:t>
            </w:r>
            <w:r w:rsidR="00DD5CCD">
              <w:rPr>
                <w:rFonts w:ascii="Calibri" w:hAnsi="Calibri" w:cs="Calibri"/>
                <w:color w:val="000000"/>
              </w:rPr>
              <w:fldChar w:fldCharType="end"/>
            </w:r>
          </w:p>
        </w:tc>
      </w:tr>
      <w:tr w:rsidR="00CE25B3" w14:paraId="2726FCDB" w14:textId="77777777" w:rsidTr="003668B4">
        <w:tc>
          <w:tcPr>
            <w:tcW w:w="0" w:type="auto"/>
          </w:tcPr>
          <w:p w14:paraId="5837606F" w14:textId="25C1A8D4" w:rsidR="00A93853" w:rsidRDefault="00A93853" w:rsidP="003668B4">
            <w:pPr>
              <w:rPr>
                <w:lang w:val="en-US"/>
              </w:rPr>
            </w:pPr>
            <w:r>
              <w:rPr>
                <w:lang w:val="en-US"/>
              </w:rPr>
              <w:t>CORONE06</w:t>
            </w:r>
          </w:p>
        </w:tc>
        <w:tc>
          <w:tcPr>
            <w:tcW w:w="0" w:type="auto"/>
          </w:tcPr>
          <w:p w14:paraId="5F7B61DB" w14:textId="11768584" w:rsidR="00A93853" w:rsidRDefault="00A93853" w:rsidP="003668B4">
            <w:pPr>
              <w:rPr>
                <w:lang w:val="en-US"/>
              </w:rPr>
            </w:pPr>
            <w:r w:rsidRPr="00981F45">
              <w:rPr>
                <w:lang w:val="en-US"/>
              </w:rPr>
              <w:t>P21/n</w:t>
            </w:r>
          </w:p>
        </w:tc>
        <w:tc>
          <w:tcPr>
            <w:tcW w:w="0" w:type="auto"/>
          </w:tcPr>
          <w:p w14:paraId="1B65FF1A" w14:textId="26E064E9" w:rsidR="00A93853" w:rsidRDefault="00A93853" w:rsidP="003668B4">
            <w:pPr>
              <w:rPr>
                <w:rFonts w:ascii="Calibri" w:hAnsi="Calibri" w:cs="Calibri"/>
                <w:color w:val="000000"/>
              </w:rPr>
            </w:pPr>
            <w:r w:rsidRPr="005A48A2">
              <w:t>6.93</w:t>
            </w:r>
          </w:p>
        </w:tc>
        <w:tc>
          <w:tcPr>
            <w:tcW w:w="0" w:type="auto"/>
          </w:tcPr>
          <w:p w14:paraId="32F85B8B" w14:textId="087DECF5" w:rsidR="00A93853" w:rsidRDefault="00A93853" w:rsidP="003668B4">
            <w:pPr>
              <w:rPr>
                <w:rFonts w:ascii="Calibri" w:hAnsi="Calibri" w:cs="Calibri"/>
                <w:color w:val="000000"/>
              </w:rPr>
            </w:pPr>
            <w:r w:rsidRPr="00F4379F">
              <w:t>160</w:t>
            </w:r>
          </w:p>
        </w:tc>
        <w:tc>
          <w:tcPr>
            <w:tcW w:w="0" w:type="auto"/>
          </w:tcPr>
          <w:p w14:paraId="7CDCA7D4" w14:textId="40E8F2D4" w:rsidR="00A93853" w:rsidRDefault="00A93853" w:rsidP="003668B4">
            <w:pPr>
              <w:rPr>
                <w:rFonts w:ascii="Calibri" w:hAnsi="Calibri" w:cs="Calibri"/>
                <w:color w:val="000000"/>
              </w:rPr>
            </w:pPr>
            <w:r>
              <w:rPr>
                <w:rFonts w:ascii="Calibri" w:hAnsi="Calibri" w:cs="Calibri"/>
                <w:color w:val="000000"/>
              </w:rPr>
              <w:t>2021</w:t>
            </w:r>
          </w:p>
        </w:tc>
        <w:tc>
          <w:tcPr>
            <w:tcW w:w="0" w:type="auto"/>
          </w:tcPr>
          <w:p w14:paraId="381F6308" w14:textId="57A577F9" w:rsidR="00A93853" w:rsidRDefault="00CE25B3" w:rsidP="003668B4">
            <w:pPr>
              <w:rPr>
                <w:rFonts w:ascii="Calibri" w:hAnsi="Calibri" w:cs="Calibri"/>
                <w:color w:val="000000"/>
              </w:rPr>
            </w:pPr>
            <w:r>
              <w:rPr>
                <w:rFonts w:ascii="Calibri" w:hAnsi="Calibri" w:cs="Calibri"/>
                <w:color w:val="000000"/>
              </w:rPr>
              <w:t>Slow solvent evaporation from benzene.  Bending crystals.</w:t>
            </w:r>
            <w:r w:rsidR="00DD5CCD">
              <w:rPr>
                <w:rFonts w:ascii="Calibri" w:hAnsi="Calibri" w:cs="Calibri"/>
                <w:color w:val="000000"/>
              </w:rPr>
              <w:fldChar w:fldCharType="begin"/>
            </w:r>
            <w:r w:rsidR="00DD5CCD">
              <w:rPr>
                <w:rFonts w:ascii="Calibri" w:hAnsi="Calibri" w:cs="Calibri"/>
                <w:color w:val="000000"/>
              </w:rPr>
              <w:instrText xml:space="preserve"> ADDIN EN.CITE &lt;EndNote&gt;&lt;Cite&gt;&lt;Author&gt;Chen&lt;/Author&gt;&lt;Year&gt;2021&lt;/Year&gt;&lt;IDText&gt;Bending for Better: Flexible Organic Single Crystals with Controllable Curvature and Curvature-Related Conductivity for Customized Electronic Devices&lt;/IDText&gt;&lt;DisplayText&gt;&lt;style face="superscript"&gt;7&lt;/style&gt;&lt;/DisplayText&gt;&lt;record&gt;&lt;dates&gt;&lt;pub-dates&gt;&lt;date&gt;2021/10/04&lt;/date&gt;&lt;/pub-dates&gt;&lt;year&gt;2021&lt;/year&gt;&lt;/dates&gt;&lt;keywords&gt;&lt;keyword&gt;coronenes&lt;/keyword&gt;&lt;keyword&gt;crystal engineering&lt;/keyword&gt;&lt;keyword&gt;electronic micro-devices&lt;/keyword&gt;&lt;keyword&gt;flexible organic single crystals&lt;/keyword&gt;&lt;keyword&gt;mechanical properties&lt;/keyword&gt;&lt;/keywords&gt;&lt;urls&gt;&lt;related-urls&gt;&lt;url&gt;https://doi.org/10.1002/anie.202108441&lt;/url&gt;&lt;/related-urls&gt;&lt;/urls&gt;&lt;isbn&gt;1433-7851&lt;/isbn&gt;&lt;titles&gt;&lt;title&gt;Bending for Better: Flexible Organic Single Crystals with Controllable Curvature and Curvature-Related Conductivity for Customized Electronic Devices&lt;/title&gt;&lt;secondary-title&gt;Angewandte Chemie International Edition&lt;/secondary-title&gt;&lt;/titles&gt;&lt;pages&gt;22424-22431&lt;/pages&gt;&lt;number&gt;41&lt;/number&gt;&lt;access-date&gt;2024/07/09&lt;/access-date&gt;&lt;contributors&gt;&lt;authors&gt;&lt;author&gt;Chen, Yifu&lt;/author&gt;&lt;author&gt;Chang, Zewei&lt;/author&gt;&lt;author&gt;Zhang, Jiaxing&lt;/author&gt;&lt;author&gt;Gong, Junbo&lt;/author&gt;&lt;/authors&gt;&lt;/contributors&gt;&lt;added-date format="utc"&gt;1720517163&lt;/added-date&gt;&lt;ref-type name="Journal Article"&gt;17&lt;/ref-type&gt;&lt;rec-number&gt;10125&lt;/rec-number&gt;&lt;publisher&gt;John Wiley &amp;amp; Sons, Ltd&lt;/publisher&gt;&lt;last-updated-date format="utc"&gt;1720517163&lt;/last-updated-date&gt;&lt;electronic-resource-num&gt;https://doi.org/10.1002/anie.202108441&lt;/electronic-resource-num&gt;&lt;volume&gt;60&lt;/volume&gt;&lt;/record&gt;&lt;/Cite&gt;&lt;/EndNote&gt;</w:instrText>
            </w:r>
            <w:r w:rsidR="00DD5CCD">
              <w:rPr>
                <w:rFonts w:ascii="Calibri" w:hAnsi="Calibri" w:cs="Calibri"/>
                <w:color w:val="000000"/>
              </w:rPr>
              <w:fldChar w:fldCharType="separate"/>
            </w:r>
            <w:r w:rsidR="00DD5CCD" w:rsidRPr="00DD5CCD">
              <w:rPr>
                <w:rFonts w:ascii="Calibri" w:hAnsi="Calibri" w:cs="Calibri"/>
                <w:noProof/>
                <w:color w:val="000000"/>
                <w:vertAlign w:val="superscript"/>
              </w:rPr>
              <w:t>7</w:t>
            </w:r>
            <w:r w:rsidR="00DD5CCD">
              <w:rPr>
                <w:rFonts w:ascii="Calibri" w:hAnsi="Calibri" w:cs="Calibri"/>
                <w:color w:val="000000"/>
              </w:rPr>
              <w:fldChar w:fldCharType="end"/>
            </w:r>
          </w:p>
        </w:tc>
      </w:tr>
      <w:tr w:rsidR="00CE25B3" w14:paraId="01221C6F" w14:textId="77777777" w:rsidTr="003668B4">
        <w:tc>
          <w:tcPr>
            <w:tcW w:w="0" w:type="auto"/>
          </w:tcPr>
          <w:p w14:paraId="056FB20B" w14:textId="0AECCAC9" w:rsidR="00A93853" w:rsidRDefault="00A93853" w:rsidP="003668B4">
            <w:pPr>
              <w:rPr>
                <w:lang w:val="en-US"/>
              </w:rPr>
            </w:pPr>
            <w:r>
              <w:rPr>
                <w:lang w:val="en-US"/>
              </w:rPr>
              <w:t>CORONE07</w:t>
            </w:r>
          </w:p>
        </w:tc>
        <w:tc>
          <w:tcPr>
            <w:tcW w:w="0" w:type="auto"/>
          </w:tcPr>
          <w:p w14:paraId="290E025A" w14:textId="392C2C7B" w:rsidR="00A93853" w:rsidRDefault="00A93853" w:rsidP="003668B4">
            <w:pPr>
              <w:rPr>
                <w:lang w:val="en-US"/>
              </w:rPr>
            </w:pPr>
            <w:r w:rsidRPr="00981F45">
              <w:rPr>
                <w:lang w:val="en-US"/>
              </w:rPr>
              <w:t>P21/n</w:t>
            </w:r>
          </w:p>
        </w:tc>
        <w:tc>
          <w:tcPr>
            <w:tcW w:w="0" w:type="auto"/>
          </w:tcPr>
          <w:p w14:paraId="197CEC92" w14:textId="098C0FA5" w:rsidR="00A93853" w:rsidRDefault="00A93853" w:rsidP="003668B4">
            <w:pPr>
              <w:rPr>
                <w:rFonts w:ascii="Calibri" w:hAnsi="Calibri" w:cs="Calibri"/>
                <w:color w:val="000000"/>
              </w:rPr>
            </w:pPr>
            <w:r w:rsidRPr="005A48A2">
              <w:t>8.56</w:t>
            </w:r>
          </w:p>
        </w:tc>
        <w:tc>
          <w:tcPr>
            <w:tcW w:w="0" w:type="auto"/>
          </w:tcPr>
          <w:p w14:paraId="688C6784" w14:textId="61F83A09" w:rsidR="00A93853" w:rsidRDefault="00A93853" w:rsidP="003668B4">
            <w:pPr>
              <w:rPr>
                <w:rFonts w:ascii="Calibri" w:hAnsi="Calibri" w:cs="Calibri"/>
                <w:color w:val="000000"/>
              </w:rPr>
            </w:pPr>
            <w:r w:rsidRPr="00F4379F">
              <w:t>160</w:t>
            </w:r>
          </w:p>
        </w:tc>
        <w:tc>
          <w:tcPr>
            <w:tcW w:w="0" w:type="auto"/>
          </w:tcPr>
          <w:p w14:paraId="6D6C21EB" w14:textId="4ACC29C4" w:rsidR="00A93853" w:rsidRDefault="00A93853" w:rsidP="003668B4">
            <w:pPr>
              <w:rPr>
                <w:rFonts w:ascii="Calibri" w:hAnsi="Calibri" w:cs="Calibri"/>
                <w:color w:val="000000"/>
              </w:rPr>
            </w:pPr>
            <w:r>
              <w:rPr>
                <w:rFonts w:ascii="Calibri" w:hAnsi="Calibri" w:cs="Calibri"/>
                <w:color w:val="000000"/>
              </w:rPr>
              <w:t>2021</w:t>
            </w:r>
          </w:p>
        </w:tc>
        <w:tc>
          <w:tcPr>
            <w:tcW w:w="0" w:type="auto"/>
          </w:tcPr>
          <w:p w14:paraId="685E34F2" w14:textId="1B5E803C" w:rsidR="00A93853" w:rsidRDefault="00CE25B3" w:rsidP="003668B4">
            <w:pPr>
              <w:rPr>
                <w:rFonts w:ascii="Calibri" w:hAnsi="Calibri" w:cs="Calibri"/>
                <w:color w:val="000000"/>
              </w:rPr>
            </w:pPr>
            <w:r>
              <w:rPr>
                <w:rFonts w:ascii="Calibri" w:hAnsi="Calibri" w:cs="Calibri"/>
                <w:color w:val="000000"/>
              </w:rPr>
              <w:t>Slow solvent evaporation from benzene.  Bending crystals.</w:t>
            </w:r>
            <w:r w:rsidR="00DD5CCD">
              <w:rPr>
                <w:rFonts w:ascii="Calibri" w:hAnsi="Calibri" w:cs="Calibri"/>
                <w:color w:val="000000"/>
              </w:rPr>
              <w:t xml:space="preserve"> </w:t>
            </w:r>
            <w:r w:rsidR="00DD5CCD">
              <w:rPr>
                <w:rFonts w:ascii="Calibri" w:hAnsi="Calibri" w:cs="Calibri"/>
                <w:color w:val="000000"/>
              </w:rPr>
              <w:fldChar w:fldCharType="begin"/>
            </w:r>
            <w:r w:rsidR="00DD5CCD">
              <w:rPr>
                <w:rFonts w:ascii="Calibri" w:hAnsi="Calibri" w:cs="Calibri"/>
                <w:color w:val="000000"/>
              </w:rPr>
              <w:instrText xml:space="preserve"> ADDIN EN.CITE &lt;EndNote&gt;&lt;Cite&gt;&lt;Author&gt;Chen&lt;/Author&gt;&lt;Year&gt;2021&lt;/Year&gt;&lt;IDText&gt;Bending for Better: Flexible Organic Single Crystals with Controllable Curvature and Curvature-Related Conductivity for Customized Electronic Devices&lt;/IDText&gt;&lt;DisplayText&gt;&lt;style face="superscript"&gt;7&lt;/style&gt;&lt;/DisplayText&gt;&lt;record&gt;&lt;dates&gt;&lt;pub-dates&gt;&lt;date&gt;2021/10/04&lt;/date&gt;&lt;/pub-dates&gt;&lt;year&gt;2021&lt;/year&gt;&lt;/dates&gt;&lt;keywords&gt;&lt;keyword&gt;coronenes&lt;/keyword&gt;&lt;keyword&gt;crystal engineering&lt;/keyword&gt;&lt;keyword&gt;electronic micro-devices&lt;/keyword&gt;&lt;keyword&gt;flexible organic single crystals&lt;/keyword&gt;&lt;keyword&gt;mechanical properties&lt;/keyword&gt;&lt;/keywords&gt;&lt;urls&gt;&lt;related-urls&gt;&lt;url&gt;https://doi.org/10.1002/anie.202108441&lt;/url&gt;&lt;/related-urls&gt;&lt;/urls&gt;&lt;isbn&gt;1433-7851&lt;/isbn&gt;&lt;titles&gt;&lt;title&gt;Bending for Better: Flexible Organic Single Crystals with Controllable Curvature and Curvature-Related Conductivity for Customized Electronic Devices&lt;/title&gt;&lt;secondary-title&gt;Angewandte Chemie International Edition&lt;/secondary-title&gt;&lt;/titles&gt;&lt;pages&gt;22424-22431&lt;/pages&gt;&lt;number&gt;41&lt;/number&gt;&lt;access-date&gt;2024/07/09&lt;/access-date&gt;&lt;contributors&gt;&lt;authors&gt;&lt;author&gt;Chen, Yifu&lt;/author&gt;&lt;author&gt;Chang, Zewei&lt;/author&gt;&lt;author&gt;Zhang, Jiaxing&lt;/author&gt;&lt;author&gt;Gong, Junbo&lt;/author&gt;&lt;/authors&gt;&lt;/contributors&gt;&lt;added-date format="utc"&gt;1720517163&lt;/added-date&gt;&lt;ref-type name="Journal Article"&gt;17&lt;/ref-type&gt;&lt;rec-number&gt;10125&lt;/rec-number&gt;&lt;publisher&gt;John Wiley &amp;amp; Sons, Ltd&lt;/publisher&gt;&lt;last-updated-date format="utc"&gt;1720517163&lt;/last-updated-date&gt;&lt;electronic-resource-num&gt;https://doi.org/10.1002/anie.202108441&lt;/electronic-resource-num&gt;&lt;volume&gt;60&lt;/volume&gt;&lt;/record&gt;&lt;/Cite&gt;&lt;/EndNote&gt;</w:instrText>
            </w:r>
            <w:r w:rsidR="00DD5CCD">
              <w:rPr>
                <w:rFonts w:ascii="Calibri" w:hAnsi="Calibri" w:cs="Calibri"/>
                <w:color w:val="000000"/>
              </w:rPr>
              <w:fldChar w:fldCharType="separate"/>
            </w:r>
            <w:r w:rsidR="00DD5CCD" w:rsidRPr="00DD5CCD">
              <w:rPr>
                <w:rFonts w:ascii="Calibri" w:hAnsi="Calibri" w:cs="Calibri"/>
                <w:noProof/>
                <w:color w:val="000000"/>
                <w:vertAlign w:val="superscript"/>
              </w:rPr>
              <w:t>7</w:t>
            </w:r>
            <w:r w:rsidR="00DD5CCD">
              <w:rPr>
                <w:rFonts w:ascii="Calibri" w:hAnsi="Calibri" w:cs="Calibri"/>
                <w:color w:val="000000"/>
              </w:rPr>
              <w:fldChar w:fldCharType="end"/>
            </w:r>
          </w:p>
        </w:tc>
      </w:tr>
      <w:tr w:rsidR="00CE25B3" w14:paraId="078DAF64" w14:textId="77777777" w:rsidTr="003668B4">
        <w:tc>
          <w:tcPr>
            <w:tcW w:w="0" w:type="auto"/>
          </w:tcPr>
          <w:p w14:paraId="55159103" w14:textId="6EB32BA5" w:rsidR="00A93853" w:rsidRDefault="00A93853" w:rsidP="003668B4">
            <w:pPr>
              <w:rPr>
                <w:lang w:val="en-US"/>
              </w:rPr>
            </w:pPr>
            <w:r>
              <w:rPr>
                <w:lang w:val="en-US"/>
              </w:rPr>
              <w:t>CORONE08</w:t>
            </w:r>
          </w:p>
        </w:tc>
        <w:tc>
          <w:tcPr>
            <w:tcW w:w="0" w:type="auto"/>
          </w:tcPr>
          <w:p w14:paraId="37690791" w14:textId="6A9E4549" w:rsidR="00A93853" w:rsidRDefault="00A93853" w:rsidP="003668B4">
            <w:pPr>
              <w:rPr>
                <w:lang w:val="en-US"/>
              </w:rPr>
            </w:pPr>
            <w:r w:rsidRPr="00981F45">
              <w:rPr>
                <w:lang w:val="en-US"/>
              </w:rPr>
              <w:t>P21/n</w:t>
            </w:r>
          </w:p>
        </w:tc>
        <w:tc>
          <w:tcPr>
            <w:tcW w:w="0" w:type="auto"/>
          </w:tcPr>
          <w:p w14:paraId="53541998" w14:textId="5D40EDFA" w:rsidR="00A93853" w:rsidRDefault="00A93853" w:rsidP="003668B4">
            <w:pPr>
              <w:rPr>
                <w:rFonts w:ascii="Calibri" w:hAnsi="Calibri" w:cs="Calibri"/>
                <w:color w:val="000000"/>
              </w:rPr>
            </w:pPr>
            <w:r w:rsidRPr="005A48A2">
              <w:t>12.12</w:t>
            </w:r>
          </w:p>
        </w:tc>
        <w:tc>
          <w:tcPr>
            <w:tcW w:w="0" w:type="auto"/>
          </w:tcPr>
          <w:p w14:paraId="5C66C6D7" w14:textId="0AD74C9B" w:rsidR="00A93853" w:rsidRDefault="00A93853" w:rsidP="003668B4">
            <w:pPr>
              <w:rPr>
                <w:rFonts w:ascii="Calibri" w:hAnsi="Calibri" w:cs="Calibri"/>
                <w:color w:val="000000"/>
              </w:rPr>
            </w:pPr>
            <w:r w:rsidRPr="00F4379F">
              <w:t>160</w:t>
            </w:r>
          </w:p>
        </w:tc>
        <w:tc>
          <w:tcPr>
            <w:tcW w:w="0" w:type="auto"/>
          </w:tcPr>
          <w:p w14:paraId="6DE71226" w14:textId="133EB829" w:rsidR="00A93853" w:rsidRDefault="00A93853" w:rsidP="003668B4">
            <w:pPr>
              <w:rPr>
                <w:rFonts w:ascii="Calibri" w:hAnsi="Calibri" w:cs="Calibri"/>
                <w:color w:val="000000"/>
              </w:rPr>
            </w:pPr>
            <w:r>
              <w:rPr>
                <w:rFonts w:ascii="Calibri" w:hAnsi="Calibri" w:cs="Calibri"/>
                <w:color w:val="000000"/>
              </w:rPr>
              <w:t>2021</w:t>
            </w:r>
          </w:p>
        </w:tc>
        <w:tc>
          <w:tcPr>
            <w:tcW w:w="0" w:type="auto"/>
          </w:tcPr>
          <w:p w14:paraId="54B03929" w14:textId="6F975211" w:rsidR="00A93853" w:rsidRDefault="00CE25B3" w:rsidP="003668B4">
            <w:pPr>
              <w:rPr>
                <w:rFonts w:ascii="Calibri" w:hAnsi="Calibri" w:cs="Calibri"/>
                <w:color w:val="000000"/>
              </w:rPr>
            </w:pPr>
            <w:r>
              <w:rPr>
                <w:rFonts w:ascii="Calibri" w:hAnsi="Calibri" w:cs="Calibri"/>
                <w:color w:val="000000"/>
              </w:rPr>
              <w:t>Slow solvent evaporation from benzene.  Bending crystals.</w:t>
            </w:r>
            <w:r w:rsidR="00DD5CCD">
              <w:rPr>
                <w:rFonts w:ascii="Calibri" w:hAnsi="Calibri" w:cs="Calibri"/>
                <w:color w:val="000000"/>
              </w:rPr>
              <w:t xml:space="preserve"> </w:t>
            </w:r>
            <w:r w:rsidR="00DD5CCD">
              <w:rPr>
                <w:rFonts w:ascii="Calibri" w:hAnsi="Calibri" w:cs="Calibri"/>
                <w:color w:val="000000"/>
              </w:rPr>
              <w:fldChar w:fldCharType="begin"/>
            </w:r>
            <w:r w:rsidR="00DD5CCD">
              <w:rPr>
                <w:rFonts w:ascii="Calibri" w:hAnsi="Calibri" w:cs="Calibri"/>
                <w:color w:val="000000"/>
              </w:rPr>
              <w:instrText xml:space="preserve"> ADDIN EN.CITE &lt;EndNote&gt;&lt;Cite&gt;&lt;Author&gt;Chen&lt;/Author&gt;&lt;Year&gt;2021&lt;/Year&gt;&lt;IDText&gt;Bending for Better: Flexible Organic Single Crystals with Controllable Curvature and Curvature-Related Conductivity for Customized Electronic Devices&lt;/IDText&gt;&lt;DisplayText&gt;&lt;style face="superscript"&gt;7&lt;/style&gt;&lt;/DisplayText&gt;&lt;record&gt;&lt;dates&gt;&lt;pub-dates&gt;&lt;date&gt;2021/10/04&lt;/date&gt;&lt;/pub-dates&gt;&lt;year&gt;2021&lt;/year&gt;&lt;/dates&gt;&lt;keywords&gt;&lt;keyword&gt;coronenes&lt;/keyword&gt;&lt;keyword&gt;crystal engineering&lt;/keyword&gt;&lt;keyword&gt;electronic micro-devices&lt;/keyword&gt;&lt;keyword&gt;flexible organic single crystals&lt;/keyword&gt;&lt;keyword&gt;mechanical properties&lt;/keyword&gt;&lt;/keywords&gt;&lt;urls&gt;&lt;related-urls&gt;&lt;url&gt;https://doi.org/10.1002/anie.202108441&lt;/url&gt;&lt;/related-urls&gt;&lt;/urls&gt;&lt;isbn&gt;1433-7851&lt;/isbn&gt;&lt;titles&gt;&lt;title&gt;Bending for Better: Flexible Organic Single Crystals with Controllable Curvature and Curvature-Related Conductivity for Customized Electronic Devices&lt;/title&gt;&lt;secondary-title&gt;Angewandte Chemie International Edition&lt;/secondary-title&gt;&lt;/titles&gt;&lt;pages&gt;22424-22431&lt;/pages&gt;&lt;number&gt;41&lt;/number&gt;&lt;access-date&gt;2024/07/09&lt;/access-date&gt;&lt;contributors&gt;&lt;authors&gt;&lt;author&gt;Chen, Yifu&lt;/author&gt;&lt;author&gt;Chang, Zewei&lt;/author&gt;&lt;author&gt;Zhang, Jiaxing&lt;/author&gt;&lt;author&gt;Gong, Junbo&lt;/author&gt;&lt;/authors&gt;&lt;/contributors&gt;&lt;added-date format="utc"&gt;1720517163&lt;/added-date&gt;&lt;ref-type name="Journal Article"&gt;17&lt;/ref-type&gt;&lt;rec-number&gt;10125&lt;/rec-number&gt;&lt;publisher&gt;John Wiley &amp;amp; Sons, Ltd&lt;/publisher&gt;&lt;last-updated-date format="utc"&gt;1720517163&lt;/last-updated-date&gt;&lt;electronic-resource-num&gt;https://doi.org/10.1002/anie.202108441&lt;/electronic-resource-num&gt;&lt;volume&gt;60&lt;/volume&gt;&lt;/record&gt;&lt;/Cite&gt;&lt;/EndNote&gt;</w:instrText>
            </w:r>
            <w:r w:rsidR="00DD5CCD">
              <w:rPr>
                <w:rFonts w:ascii="Calibri" w:hAnsi="Calibri" w:cs="Calibri"/>
                <w:color w:val="000000"/>
              </w:rPr>
              <w:fldChar w:fldCharType="separate"/>
            </w:r>
            <w:r w:rsidR="00DD5CCD" w:rsidRPr="00DD5CCD">
              <w:rPr>
                <w:rFonts w:ascii="Calibri" w:hAnsi="Calibri" w:cs="Calibri"/>
                <w:noProof/>
                <w:color w:val="000000"/>
                <w:vertAlign w:val="superscript"/>
              </w:rPr>
              <w:t>7</w:t>
            </w:r>
            <w:r w:rsidR="00DD5CCD">
              <w:rPr>
                <w:rFonts w:ascii="Calibri" w:hAnsi="Calibri" w:cs="Calibri"/>
                <w:color w:val="000000"/>
              </w:rPr>
              <w:fldChar w:fldCharType="end"/>
            </w:r>
          </w:p>
        </w:tc>
      </w:tr>
      <w:tr w:rsidR="00CE25B3" w14:paraId="3D7518EE" w14:textId="77777777" w:rsidTr="003668B4">
        <w:tc>
          <w:tcPr>
            <w:tcW w:w="0" w:type="auto"/>
          </w:tcPr>
          <w:p w14:paraId="2B79C24A" w14:textId="54D4F489" w:rsidR="00A93853" w:rsidRDefault="00A93853" w:rsidP="003668B4">
            <w:pPr>
              <w:rPr>
                <w:lang w:val="en-US"/>
              </w:rPr>
            </w:pPr>
            <w:r>
              <w:rPr>
                <w:lang w:val="en-US"/>
              </w:rPr>
              <w:t>CORONE09</w:t>
            </w:r>
          </w:p>
        </w:tc>
        <w:tc>
          <w:tcPr>
            <w:tcW w:w="0" w:type="auto"/>
          </w:tcPr>
          <w:p w14:paraId="791F5D62" w14:textId="08B5FEA5" w:rsidR="00A93853" w:rsidRDefault="00A93853" w:rsidP="003668B4">
            <w:pPr>
              <w:rPr>
                <w:lang w:val="en-US"/>
              </w:rPr>
            </w:pPr>
            <w:r w:rsidRPr="00981F45">
              <w:rPr>
                <w:lang w:val="en-US"/>
              </w:rPr>
              <w:t>P21/n</w:t>
            </w:r>
          </w:p>
        </w:tc>
        <w:tc>
          <w:tcPr>
            <w:tcW w:w="0" w:type="auto"/>
          </w:tcPr>
          <w:p w14:paraId="434E63E6" w14:textId="1EF68323" w:rsidR="00A93853" w:rsidRDefault="00A93853" w:rsidP="003668B4">
            <w:pPr>
              <w:rPr>
                <w:rFonts w:ascii="Calibri" w:hAnsi="Calibri" w:cs="Calibri"/>
                <w:color w:val="000000"/>
              </w:rPr>
            </w:pPr>
            <w:r w:rsidRPr="005A48A2">
              <w:t>4.38</w:t>
            </w:r>
          </w:p>
        </w:tc>
        <w:tc>
          <w:tcPr>
            <w:tcW w:w="0" w:type="auto"/>
          </w:tcPr>
          <w:p w14:paraId="315B4C97" w14:textId="00A287EA" w:rsidR="00A93853" w:rsidRDefault="00A93853" w:rsidP="003668B4">
            <w:pPr>
              <w:rPr>
                <w:rFonts w:ascii="Calibri" w:hAnsi="Calibri" w:cs="Calibri"/>
                <w:color w:val="000000"/>
              </w:rPr>
            </w:pPr>
            <w:r w:rsidRPr="00F4379F">
              <w:t>160</w:t>
            </w:r>
          </w:p>
        </w:tc>
        <w:tc>
          <w:tcPr>
            <w:tcW w:w="0" w:type="auto"/>
          </w:tcPr>
          <w:p w14:paraId="16961520" w14:textId="57133471" w:rsidR="00A93853" w:rsidRDefault="00A93853" w:rsidP="003668B4">
            <w:pPr>
              <w:rPr>
                <w:rFonts w:ascii="Calibri" w:hAnsi="Calibri" w:cs="Calibri"/>
                <w:color w:val="000000"/>
              </w:rPr>
            </w:pPr>
            <w:r>
              <w:rPr>
                <w:rFonts w:ascii="Calibri" w:hAnsi="Calibri" w:cs="Calibri"/>
                <w:color w:val="000000"/>
              </w:rPr>
              <w:t>2021</w:t>
            </w:r>
          </w:p>
        </w:tc>
        <w:tc>
          <w:tcPr>
            <w:tcW w:w="0" w:type="auto"/>
          </w:tcPr>
          <w:p w14:paraId="16B51F0E" w14:textId="3CC38496" w:rsidR="00A93853" w:rsidRDefault="00A93853" w:rsidP="003668B4">
            <w:pPr>
              <w:rPr>
                <w:rFonts w:ascii="Calibri" w:hAnsi="Calibri" w:cs="Calibri"/>
                <w:color w:val="000000"/>
              </w:rPr>
            </w:pPr>
            <w:r>
              <w:rPr>
                <w:rFonts w:ascii="Calibri" w:hAnsi="Calibri" w:cs="Calibri"/>
                <w:color w:val="000000"/>
              </w:rPr>
              <w:t>Private Communication</w:t>
            </w:r>
          </w:p>
        </w:tc>
      </w:tr>
      <w:tr w:rsidR="00CE25B3" w14:paraId="369E3E73" w14:textId="77777777" w:rsidTr="003668B4">
        <w:tc>
          <w:tcPr>
            <w:tcW w:w="0" w:type="auto"/>
          </w:tcPr>
          <w:p w14:paraId="02FF539C" w14:textId="48F6AF5F" w:rsidR="00A93853" w:rsidRDefault="00A93853" w:rsidP="003668B4">
            <w:pPr>
              <w:rPr>
                <w:lang w:val="en-US"/>
              </w:rPr>
            </w:pPr>
            <w:r>
              <w:rPr>
                <w:lang w:val="en-US"/>
              </w:rPr>
              <w:t>CORONE10</w:t>
            </w:r>
          </w:p>
        </w:tc>
        <w:tc>
          <w:tcPr>
            <w:tcW w:w="0" w:type="auto"/>
          </w:tcPr>
          <w:p w14:paraId="183742B8" w14:textId="3AB2A887" w:rsidR="00A93853" w:rsidRDefault="00A93853" w:rsidP="003668B4">
            <w:pPr>
              <w:rPr>
                <w:lang w:val="en-US"/>
              </w:rPr>
            </w:pPr>
            <w:r w:rsidRPr="00981F45">
              <w:rPr>
                <w:lang w:val="en-US"/>
              </w:rPr>
              <w:t>P21/n</w:t>
            </w:r>
          </w:p>
        </w:tc>
        <w:tc>
          <w:tcPr>
            <w:tcW w:w="0" w:type="auto"/>
          </w:tcPr>
          <w:p w14:paraId="1B07456B" w14:textId="72119E18" w:rsidR="00A93853" w:rsidRDefault="00A93853" w:rsidP="003668B4">
            <w:pPr>
              <w:rPr>
                <w:rFonts w:ascii="Calibri" w:hAnsi="Calibri" w:cs="Calibri"/>
                <w:color w:val="000000"/>
              </w:rPr>
            </w:pPr>
            <w:r w:rsidRPr="005A48A2">
              <w:t>4.38</w:t>
            </w:r>
          </w:p>
        </w:tc>
        <w:tc>
          <w:tcPr>
            <w:tcW w:w="0" w:type="auto"/>
          </w:tcPr>
          <w:p w14:paraId="00FEE9AD" w14:textId="7644D8EC" w:rsidR="00A93853" w:rsidRDefault="00A93853" w:rsidP="003668B4">
            <w:pPr>
              <w:rPr>
                <w:rFonts w:ascii="Calibri" w:hAnsi="Calibri" w:cs="Calibri"/>
                <w:color w:val="000000"/>
              </w:rPr>
            </w:pPr>
            <w:r w:rsidRPr="00F4379F">
              <w:t>160</w:t>
            </w:r>
          </w:p>
        </w:tc>
        <w:tc>
          <w:tcPr>
            <w:tcW w:w="0" w:type="auto"/>
          </w:tcPr>
          <w:p w14:paraId="4E57301E" w14:textId="43153DD0" w:rsidR="00A93853" w:rsidRDefault="00A93853" w:rsidP="003668B4">
            <w:pPr>
              <w:rPr>
                <w:rFonts w:ascii="Calibri" w:hAnsi="Calibri" w:cs="Calibri"/>
                <w:color w:val="000000"/>
              </w:rPr>
            </w:pPr>
            <w:r>
              <w:rPr>
                <w:rFonts w:ascii="Calibri" w:hAnsi="Calibri" w:cs="Calibri"/>
                <w:color w:val="000000"/>
              </w:rPr>
              <w:t>2021</w:t>
            </w:r>
          </w:p>
        </w:tc>
        <w:tc>
          <w:tcPr>
            <w:tcW w:w="0" w:type="auto"/>
          </w:tcPr>
          <w:p w14:paraId="01DDD76E" w14:textId="4252B404" w:rsidR="00A93853" w:rsidRDefault="00CE25B3" w:rsidP="003668B4">
            <w:pPr>
              <w:rPr>
                <w:rFonts w:ascii="Calibri" w:hAnsi="Calibri" w:cs="Calibri"/>
                <w:color w:val="000000"/>
              </w:rPr>
            </w:pPr>
            <w:r>
              <w:rPr>
                <w:rFonts w:ascii="Calibri" w:hAnsi="Calibri" w:cs="Calibri"/>
                <w:color w:val="000000"/>
              </w:rPr>
              <w:t>Slow solvent evaporation from benzene.  Bending crystals.</w:t>
            </w:r>
            <w:r w:rsidR="00DD5CCD">
              <w:rPr>
                <w:rFonts w:ascii="Calibri" w:hAnsi="Calibri" w:cs="Calibri"/>
                <w:color w:val="000000"/>
              </w:rPr>
              <w:t xml:space="preserve"> </w:t>
            </w:r>
            <w:r w:rsidR="00DD5CCD">
              <w:rPr>
                <w:rFonts w:ascii="Calibri" w:hAnsi="Calibri" w:cs="Calibri"/>
                <w:color w:val="000000"/>
              </w:rPr>
              <w:fldChar w:fldCharType="begin"/>
            </w:r>
            <w:r w:rsidR="00DD5CCD">
              <w:rPr>
                <w:rFonts w:ascii="Calibri" w:hAnsi="Calibri" w:cs="Calibri"/>
                <w:color w:val="000000"/>
              </w:rPr>
              <w:instrText xml:space="preserve"> ADDIN EN.CITE &lt;EndNote&gt;&lt;Cite&gt;&lt;Author&gt;Chen&lt;/Author&gt;&lt;Year&gt;2021&lt;/Year&gt;&lt;IDText&gt;Bending for Better: Flexible Organic Single Crystals with Controllable Curvature and Curvature-Related Conductivity for Customized Electronic Devices&lt;/IDText&gt;&lt;DisplayText&gt;&lt;style face="superscript"&gt;7&lt;/style&gt;&lt;/DisplayText&gt;&lt;record&gt;&lt;dates&gt;&lt;pub-dates&gt;&lt;date&gt;2021/10/04&lt;/date&gt;&lt;/pub-dates&gt;&lt;year&gt;2021&lt;/year&gt;&lt;/dates&gt;&lt;keywords&gt;&lt;keyword&gt;coronenes&lt;/keyword&gt;&lt;keyword&gt;crystal engineering&lt;/keyword&gt;&lt;keyword&gt;electronic micro-devices&lt;/keyword&gt;&lt;keyword&gt;flexible organic single crystals&lt;/keyword&gt;&lt;keyword&gt;mechanical properties&lt;/keyword&gt;&lt;/keywords&gt;&lt;urls&gt;&lt;related-urls&gt;&lt;url&gt;https://doi.org/10.1002/anie.202108441&lt;/url&gt;&lt;/related-urls&gt;&lt;/urls&gt;&lt;isbn&gt;1433-7851&lt;/isbn&gt;&lt;titles&gt;&lt;title&gt;Bending for Better: Flexible Organic Single Crystals with Controllable Curvature and Curvature-Related Conductivity for Customized Electronic Devices&lt;/title&gt;&lt;secondary-title&gt;Angewandte Chemie International Edition&lt;/secondary-title&gt;&lt;/titles&gt;&lt;pages&gt;22424-22431&lt;/pages&gt;&lt;number&gt;41&lt;/number&gt;&lt;access-date&gt;2024/07/09&lt;/access-date&gt;&lt;contributors&gt;&lt;authors&gt;&lt;author&gt;Chen, Yifu&lt;/author&gt;&lt;author&gt;Chang, Zewei&lt;/author&gt;&lt;author&gt;Zhang, Jiaxing&lt;/author&gt;&lt;author&gt;Gong, Junbo&lt;/author&gt;&lt;/authors&gt;&lt;/contributors&gt;&lt;added-date format="utc"&gt;1720517163&lt;/added-date&gt;&lt;ref-type name="Journal Article"&gt;17&lt;/ref-type&gt;&lt;rec-number&gt;10125&lt;/rec-number&gt;&lt;publisher&gt;John Wiley &amp;amp; Sons, Ltd&lt;/publisher&gt;&lt;last-updated-date format="utc"&gt;1720517163&lt;/last-updated-date&gt;&lt;electronic-resource-num&gt;https://doi.org/10.1002/anie.202108441&lt;/electronic-resource-num&gt;&lt;volume&gt;60&lt;/volume&gt;&lt;/record&gt;&lt;/Cite&gt;&lt;/EndNote&gt;</w:instrText>
            </w:r>
            <w:r w:rsidR="00DD5CCD">
              <w:rPr>
                <w:rFonts w:ascii="Calibri" w:hAnsi="Calibri" w:cs="Calibri"/>
                <w:color w:val="000000"/>
              </w:rPr>
              <w:fldChar w:fldCharType="separate"/>
            </w:r>
            <w:r w:rsidR="00DD5CCD" w:rsidRPr="00DD5CCD">
              <w:rPr>
                <w:rFonts w:ascii="Calibri" w:hAnsi="Calibri" w:cs="Calibri"/>
                <w:noProof/>
                <w:color w:val="000000"/>
                <w:vertAlign w:val="superscript"/>
              </w:rPr>
              <w:t>7</w:t>
            </w:r>
            <w:r w:rsidR="00DD5CCD">
              <w:rPr>
                <w:rFonts w:ascii="Calibri" w:hAnsi="Calibri" w:cs="Calibri"/>
                <w:color w:val="000000"/>
              </w:rPr>
              <w:fldChar w:fldCharType="end"/>
            </w:r>
          </w:p>
        </w:tc>
      </w:tr>
      <w:tr w:rsidR="00CE25B3" w14:paraId="08B14FFE" w14:textId="77777777" w:rsidTr="003668B4">
        <w:tc>
          <w:tcPr>
            <w:tcW w:w="0" w:type="auto"/>
          </w:tcPr>
          <w:p w14:paraId="3EBB012D" w14:textId="72F814C9" w:rsidR="00A93853" w:rsidRDefault="00A93853" w:rsidP="003668B4">
            <w:pPr>
              <w:rPr>
                <w:lang w:val="en-US"/>
              </w:rPr>
            </w:pPr>
            <w:r>
              <w:rPr>
                <w:lang w:val="en-US"/>
              </w:rPr>
              <w:t>CORONE11</w:t>
            </w:r>
          </w:p>
        </w:tc>
        <w:tc>
          <w:tcPr>
            <w:tcW w:w="0" w:type="auto"/>
          </w:tcPr>
          <w:p w14:paraId="2728E4A1" w14:textId="324269BE" w:rsidR="00A93853" w:rsidRDefault="00A93853" w:rsidP="003668B4">
            <w:pPr>
              <w:rPr>
                <w:lang w:val="en-US"/>
              </w:rPr>
            </w:pPr>
            <w:r w:rsidRPr="00981F45">
              <w:rPr>
                <w:lang w:val="en-US"/>
              </w:rPr>
              <w:t>P21/n</w:t>
            </w:r>
          </w:p>
        </w:tc>
        <w:tc>
          <w:tcPr>
            <w:tcW w:w="0" w:type="auto"/>
          </w:tcPr>
          <w:p w14:paraId="66D7C0B0" w14:textId="28EAEA64" w:rsidR="00A93853" w:rsidRDefault="00A93853" w:rsidP="003668B4">
            <w:pPr>
              <w:rPr>
                <w:rFonts w:ascii="Calibri" w:hAnsi="Calibri" w:cs="Calibri"/>
                <w:color w:val="000000"/>
              </w:rPr>
            </w:pPr>
            <w:r w:rsidRPr="005A48A2">
              <w:t>6.21</w:t>
            </w:r>
          </w:p>
        </w:tc>
        <w:tc>
          <w:tcPr>
            <w:tcW w:w="0" w:type="auto"/>
          </w:tcPr>
          <w:p w14:paraId="7E0815B9" w14:textId="0006A7CC" w:rsidR="00A93853" w:rsidRDefault="00A93853" w:rsidP="003668B4">
            <w:pPr>
              <w:rPr>
                <w:rFonts w:ascii="Calibri" w:hAnsi="Calibri" w:cs="Calibri"/>
                <w:color w:val="000000"/>
              </w:rPr>
            </w:pPr>
            <w:r>
              <w:t>RT</w:t>
            </w:r>
          </w:p>
        </w:tc>
        <w:tc>
          <w:tcPr>
            <w:tcW w:w="0" w:type="auto"/>
          </w:tcPr>
          <w:p w14:paraId="173648BB" w14:textId="09BABC0F" w:rsidR="00A93853" w:rsidRDefault="00A93853" w:rsidP="003668B4">
            <w:pPr>
              <w:rPr>
                <w:rFonts w:ascii="Calibri" w:hAnsi="Calibri" w:cs="Calibri"/>
                <w:color w:val="000000"/>
              </w:rPr>
            </w:pPr>
            <w:r>
              <w:rPr>
                <w:rFonts w:ascii="Calibri" w:hAnsi="Calibri" w:cs="Calibri"/>
                <w:color w:val="000000"/>
              </w:rPr>
              <w:t>2022</w:t>
            </w:r>
          </w:p>
        </w:tc>
        <w:tc>
          <w:tcPr>
            <w:tcW w:w="0" w:type="auto"/>
          </w:tcPr>
          <w:p w14:paraId="1890DE6A" w14:textId="7B674115" w:rsidR="00A93853" w:rsidRDefault="00A93853" w:rsidP="003668B4">
            <w:pPr>
              <w:rPr>
                <w:rFonts w:ascii="Calibri" w:hAnsi="Calibri" w:cs="Calibri"/>
                <w:color w:val="000000"/>
              </w:rPr>
            </w:pPr>
            <w:r>
              <w:rPr>
                <w:rFonts w:ascii="Calibri" w:hAnsi="Calibri" w:cs="Calibri"/>
                <w:color w:val="000000"/>
              </w:rPr>
              <w:t>Private Communication</w:t>
            </w:r>
          </w:p>
        </w:tc>
      </w:tr>
      <w:tr w:rsidR="00CE25B3" w14:paraId="16E491ED" w14:textId="77777777" w:rsidTr="003668B4">
        <w:tc>
          <w:tcPr>
            <w:tcW w:w="0" w:type="auto"/>
          </w:tcPr>
          <w:p w14:paraId="6556378B" w14:textId="38DF6847" w:rsidR="00A93853" w:rsidRDefault="00A93853" w:rsidP="003668B4">
            <w:pPr>
              <w:rPr>
                <w:lang w:val="en-US"/>
              </w:rPr>
            </w:pPr>
            <w:r>
              <w:rPr>
                <w:lang w:val="en-US"/>
              </w:rPr>
              <w:t>CORONE12</w:t>
            </w:r>
          </w:p>
        </w:tc>
        <w:tc>
          <w:tcPr>
            <w:tcW w:w="0" w:type="auto"/>
          </w:tcPr>
          <w:p w14:paraId="379DC9EE" w14:textId="6DB045DB" w:rsidR="00A93853" w:rsidRDefault="00A93853" w:rsidP="003668B4">
            <w:pPr>
              <w:rPr>
                <w:lang w:val="en-US"/>
              </w:rPr>
            </w:pPr>
            <w:r w:rsidRPr="00981F45">
              <w:rPr>
                <w:lang w:val="en-US"/>
              </w:rPr>
              <w:t>P21/n</w:t>
            </w:r>
          </w:p>
        </w:tc>
        <w:tc>
          <w:tcPr>
            <w:tcW w:w="0" w:type="auto"/>
          </w:tcPr>
          <w:p w14:paraId="3B5881A8" w14:textId="572ED8EA" w:rsidR="00A93853" w:rsidRDefault="00A93853" w:rsidP="003668B4">
            <w:pPr>
              <w:rPr>
                <w:rFonts w:ascii="Calibri" w:hAnsi="Calibri" w:cs="Calibri"/>
                <w:color w:val="000000"/>
              </w:rPr>
            </w:pPr>
            <w:r w:rsidRPr="005A48A2">
              <w:t>6.35</w:t>
            </w:r>
          </w:p>
        </w:tc>
        <w:tc>
          <w:tcPr>
            <w:tcW w:w="0" w:type="auto"/>
          </w:tcPr>
          <w:p w14:paraId="4D72EDD6" w14:textId="0099C540" w:rsidR="00A93853" w:rsidRDefault="00A93853" w:rsidP="003668B4">
            <w:pPr>
              <w:rPr>
                <w:rFonts w:ascii="Calibri" w:hAnsi="Calibri" w:cs="Calibri"/>
                <w:color w:val="000000"/>
              </w:rPr>
            </w:pPr>
            <w:r>
              <w:t>RT</w:t>
            </w:r>
          </w:p>
        </w:tc>
        <w:tc>
          <w:tcPr>
            <w:tcW w:w="0" w:type="auto"/>
          </w:tcPr>
          <w:p w14:paraId="4D1B027C" w14:textId="6E6D7328" w:rsidR="00A93853" w:rsidRDefault="00A93853" w:rsidP="003668B4">
            <w:pPr>
              <w:rPr>
                <w:rFonts w:ascii="Calibri" w:hAnsi="Calibri" w:cs="Calibri"/>
                <w:color w:val="000000"/>
              </w:rPr>
            </w:pPr>
            <w:r>
              <w:rPr>
                <w:rFonts w:ascii="Calibri" w:hAnsi="Calibri" w:cs="Calibri"/>
                <w:color w:val="000000"/>
              </w:rPr>
              <w:t>2022</w:t>
            </w:r>
          </w:p>
        </w:tc>
        <w:tc>
          <w:tcPr>
            <w:tcW w:w="0" w:type="auto"/>
          </w:tcPr>
          <w:p w14:paraId="203B1D6D" w14:textId="550CBF49" w:rsidR="00A93853" w:rsidRDefault="00CE25B3" w:rsidP="003668B4">
            <w:pPr>
              <w:rPr>
                <w:rFonts w:ascii="Calibri" w:hAnsi="Calibri" w:cs="Calibri"/>
                <w:color w:val="000000"/>
              </w:rPr>
            </w:pPr>
            <w:r>
              <w:rPr>
                <w:rFonts w:ascii="Calibri" w:hAnsi="Calibri" w:cs="Calibri"/>
                <w:color w:val="000000"/>
              </w:rPr>
              <w:t>Not specified (or it’s buried deep in the SI)</w:t>
            </w:r>
            <w:r w:rsidR="00DD5CCD">
              <w:rPr>
                <w:rFonts w:ascii="Calibri" w:hAnsi="Calibri" w:cs="Calibri"/>
                <w:color w:val="000000"/>
              </w:rPr>
              <w:fldChar w:fldCharType="begin"/>
            </w:r>
            <w:r w:rsidR="00DD5CCD">
              <w:rPr>
                <w:rFonts w:ascii="Calibri" w:hAnsi="Calibri" w:cs="Calibri"/>
                <w:color w:val="000000"/>
              </w:rPr>
              <w:instrText xml:space="preserve"> ADDIN EN.CITE &lt;EndNote&gt;&lt;Cite&gt;&lt;Author&gt;Zheng&lt;/Author&gt;&lt;Year&gt;2023&lt;/Year&gt;&lt;IDText&gt;A processable, scalable, and stable full-color ultralong afterglow system based on heteroatom-free hydrocarbon doped polymers&lt;/IDText&gt;&lt;DisplayText&gt;&lt;style face="superscript"&gt;8&lt;/style&gt;&lt;/DisplayText&gt;&lt;record&gt;&lt;urls&gt;&lt;related-urls&gt;&lt;url&gt;http://dx.doi.org/10.1039/D2MH00998F&lt;/url&gt;&lt;/related-urls&gt;&lt;/urls&gt;&lt;isbn&gt;2051-6347&lt;/isbn&gt;&lt;work-type&gt;10.1039/D2MH00998F&lt;/work-type&gt;&lt;titles&gt;&lt;title&gt;A processable, scalable, and stable full-color ultralong afterglow system based on heteroatom-free hydrocarbon doped polymers&lt;/title&gt;&lt;secondary-title&gt;Materials Horizons&lt;/secondary-title&gt;&lt;/titles&gt;&lt;pages&gt;197-208&lt;/pages&gt;&lt;number&gt;1&lt;/number&gt;&lt;contributors&gt;&lt;authors&gt;&lt;author&gt;Zheng, Xiaoxin&lt;/author&gt;&lt;author&gt;Han, Quanxiang&lt;/author&gt;&lt;author&gt;Lin, Qinglian&lt;/author&gt;&lt;author&gt;Li, Cuicui&lt;/author&gt;&lt;author&gt;Jiang, Jinke&lt;/author&gt;&lt;author&gt;Guo, Qing&lt;/author&gt;&lt;author&gt;Ye, Xin&lt;/author&gt;&lt;author&gt;Yuan, Wang Zhang&lt;/author&gt;&lt;author&gt;Liu, Yang&lt;/author&gt;&lt;author&gt;Tao, Xutang&lt;/author&gt;&lt;/authors&gt;&lt;/contributors&gt;&lt;added-date format="utc"&gt;1720517263&lt;/added-date&gt;&lt;ref-type name="Journal Article"&gt;17&lt;/ref-type&gt;&lt;dates&gt;&lt;year&gt;2023&lt;/year&gt;&lt;/dates&gt;&lt;rec-number&gt;10126&lt;/rec-number&gt;&lt;publisher&gt;The Royal Society of Chemistry&lt;/publisher&gt;&lt;last-updated-date format="utc"&gt;1720517263&lt;/last-updated-date&gt;&lt;electronic-resource-num&gt;10.1039/D2MH00998F&lt;/electronic-resource-num&gt;&lt;volume&gt;10&lt;/volume&gt;&lt;/record&gt;&lt;/Cite&gt;&lt;/EndNote&gt;</w:instrText>
            </w:r>
            <w:r w:rsidR="00DD5CCD">
              <w:rPr>
                <w:rFonts w:ascii="Calibri" w:hAnsi="Calibri" w:cs="Calibri"/>
                <w:color w:val="000000"/>
              </w:rPr>
              <w:fldChar w:fldCharType="separate"/>
            </w:r>
            <w:r w:rsidR="00DD5CCD" w:rsidRPr="00DD5CCD">
              <w:rPr>
                <w:rFonts w:ascii="Calibri" w:hAnsi="Calibri" w:cs="Calibri"/>
                <w:noProof/>
                <w:color w:val="000000"/>
                <w:vertAlign w:val="superscript"/>
              </w:rPr>
              <w:t>8</w:t>
            </w:r>
            <w:r w:rsidR="00DD5CCD">
              <w:rPr>
                <w:rFonts w:ascii="Calibri" w:hAnsi="Calibri" w:cs="Calibri"/>
                <w:color w:val="000000"/>
              </w:rPr>
              <w:fldChar w:fldCharType="end"/>
            </w:r>
          </w:p>
        </w:tc>
      </w:tr>
    </w:tbl>
    <w:p w14:paraId="56DE86EE" w14:textId="16F2AA42" w:rsidR="005B5AC6" w:rsidRDefault="005B5AC6" w:rsidP="005B5AC6"/>
    <w:p w14:paraId="0C073798" w14:textId="7EF7B3C2" w:rsidR="005878AA" w:rsidRDefault="005A2716" w:rsidP="00094CBE">
      <w:pPr>
        <w:pStyle w:val="Heading1"/>
        <w:rPr>
          <w:lang w:val="en-US"/>
        </w:rPr>
      </w:pPr>
      <w:r>
        <w:rPr>
          <w:lang w:val="en-US"/>
        </w:rPr>
        <w:t>Other notes</w:t>
      </w:r>
    </w:p>
    <w:p w14:paraId="75ECEA21" w14:textId="77777777" w:rsidR="00094CBE" w:rsidRPr="00094CBE" w:rsidRDefault="00094CBE" w:rsidP="00094CBE">
      <w:pPr>
        <w:rPr>
          <w:lang w:val="en-US"/>
        </w:rPr>
      </w:pPr>
    </w:p>
    <w:p w14:paraId="5B624913" w14:textId="77777777" w:rsidR="006A3E66" w:rsidRDefault="006A3E66" w:rsidP="005878AA">
      <w:pPr>
        <w:rPr>
          <w:lang w:val="en-US"/>
        </w:rPr>
      </w:pPr>
    </w:p>
    <w:p w14:paraId="0DE8A836" w14:textId="77777777" w:rsidR="006A3E66" w:rsidRDefault="006A3E66" w:rsidP="005878AA">
      <w:pPr>
        <w:rPr>
          <w:lang w:val="en-US"/>
        </w:rPr>
      </w:pPr>
    </w:p>
    <w:p w14:paraId="56C321C3" w14:textId="77777777" w:rsidR="00DD5CCD" w:rsidRPr="00DD5CCD" w:rsidRDefault="006A3E66" w:rsidP="00DD5CCD">
      <w:pPr>
        <w:pStyle w:val="EndNoteBibliography"/>
        <w:spacing w:after="0"/>
        <w:ind w:left="720" w:hanging="720"/>
      </w:pPr>
      <w:r>
        <w:fldChar w:fldCharType="begin"/>
      </w:r>
      <w:r>
        <w:instrText xml:space="preserve"> ADDIN EN.REFLIST </w:instrText>
      </w:r>
      <w:r>
        <w:fldChar w:fldCharType="separate"/>
      </w:r>
      <w:r w:rsidR="00DD5CCD" w:rsidRPr="00DD5CCD">
        <w:t>1.</w:t>
      </w:r>
      <w:r w:rsidR="00DD5CCD" w:rsidRPr="00DD5CCD">
        <w:tab/>
        <w:t xml:space="preserve">J. K. Fawcett and J. Trotter, </w:t>
      </w:r>
      <w:r w:rsidR="00DD5CCD" w:rsidRPr="00DD5CCD">
        <w:rPr>
          <w:i/>
        </w:rPr>
        <w:t>Proceedings of the Royal Society of London. Series A. Mathematical and Physical Sciences</w:t>
      </w:r>
      <w:r w:rsidR="00DD5CCD" w:rsidRPr="00DD5CCD">
        <w:t xml:space="preserve">, 1966, </w:t>
      </w:r>
      <w:r w:rsidR="00DD5CCD" w:rsidRPr="00DD5CCD">
        <w:rPr>
          <w:b/>
        </w:rPr>
        <w:t>289</w:t>
      </w:r>
      <w:r w:rsidR="00DD5CCD" w:rsidRPr="00DD5CCD">
        <w:t>, 366-376.</w:t>
      </w:r>
    </w:p>
    <w:p w14:paraId="05C176FB" w14:textId="77777777" w:rsidR="00DD5CCD" w:rsidRPr="00DD5CCD" w:rsidRDefault="00DD5CCD" w:rsidP="00DD5CCD">
      <w:pPr>
        <w:pStyle w:val="EndNoteBibliography"/>
        <w:spacing w:after="0"/>
        <w:ind w:left="720" w:hanging="720"/>
      </w:pPr>
      <w:r w:rsidRPr="00DD5CCD">
        <w:t>2.</w:t>
      </w:r>
      <w:r w:rsidRPr="00DD5CCD">
        <w:tab/>
        <w:t xml:space="preserve">J. M. Robertson and J. G. White, </w:t>
      </w:r>
      <w:r w:rsidRPr="00DD5CCD">
        <w:rPr>
          <w:i/>
        </w:rPr>
        <w:t>Journal of the Chemical Society (Resumed)</w:t>
      </w:r>
      <w:r w:rsidRPr="00DD5CCD">
        <w:t>, 1945, 607-617.</w:t>
      </w:r>
    </w:p>
    <w:p w14:paraId="73390155" w14:textId="77777777" w:rsidR="00DD5CCD" w:rsidRPr="00DD5CCD" w:rsidRDefault="00DD5CCD" w:rsidP="00DD5CCD">
      <w:pPr>
        <w:pStyle w:val="EndNoteBibliography"/>
        <w:spacing w:after="0"/>
        <w:ind w:left="720" w:hanging="720"/>
      </w:pPr>
      <w:r w:rsidRPr="00DD5CCD">
        <w:t>3.</w:t>
      </w:r>
      <w:r w:rsidRPr="00DD5CCD">
        <w:tab/>
        <w:t xml:space="preserve">T. M. Krygowski, M. Cyrański, A. Ciesielski, B. Świrska and P. Leszczyński, </w:t>
      </w:r>
      <w:r w:rsidRPr="00DD5CCD">
        <w:rPr>
          <w:i/>
        </w:rPr>
        <w:t>Journal of Chemical Information and Computer Sciences</w:t>
      </w:r>
      <w:r w:rsidRPr="00DD5CCD">
        <w:t xml:space="preserve">, 1996, </w:t>
      </w:r>
      <w:r w:rsidRPr="00DD5CCD">
        <w:rPr>
          <w:b/>
        </w:rPr>
        <w:t>36</w:t>
      </w:r>
      <w:r w:rsidRPr="00DD5CCD">
        <w:t>, 1135-1141.</w:t>
      </w:r>
    </w:p>
    <w:p w14:paraId="0027C317" w14:textId="77777777" w:rsidR="00DD5CCD" w:rsidRPr="00DD5CCD" w:rsidRDefault="00DD5CCD" w:rsidP="00DD5CCD">
      <w:pPr>
        <w:pStyle w:val="EndNoteBibliography"/>
        <w:spacing w:after="0"/>
        <w:ind w:left="720" w:hanging="720"/>
      </w:pPr>
      <w:r w:rsidRPr="00DD5CCD">
        <w:t>4.</w:t>
      </w:r>
      <w:r w:rsidRPr="00DD5CCD">
        <w:tab/>
        <w:t xml:space="preserve">O. Kataeva, M. Khrizanforov, Y. Budnikova, D. Islamov, T. Burganov, A. Vandyukov, K. Lyssenko, B. Mahns, M. Nohr, S. Hampel and M. Knupfer, </w:t>
      </w:r>
      <w:r w:rsidRPr="00DD5CCD">
        <w:rPr>
          <w:i/>
        </w:rPr>
        <w:t>Crystal Growth &amp; Design</w:t>
      </w:r>
      <w:r w:rsidRPr="00DD5CCD">
        <w:t xml:space="preserve">, 2016, </w:t>
      </w:r>
      <w:r w:rsidRPr="00DD5CCD">
        <w:rPr>
          <w:b/>
        </w:rPr>
        <w:t>16</w:t>
      </w:r>
      <w:r w:rsidRPr="00DD5CCD">
        <w:t>, 331-338.</w:t>
      </w:r>
    </w:p>
    <w:p w14:paraId="4BDB8830" w14:textId="77777777" w:rsidR="00DD5CCD" w:rsidRPr="00DD5CCD" w:rsidRDefault="00DD5CCD" w:rsidP="00DD5CCD">
      <w:pPr>
        <w:pStyle w:val="EndNoteBibliography"/>
        <w:spacing w:after="0"/>
        <w:ind w:left="720" w:hanging="720"/>
      </w:pPr>
      <w:r w:rsidRPr="00DD5CCD">
        <w:t>5.</w:t>
      </w:r>
      <w:r w:rsidRPr="00DD5CCD">
        <w:tab/>
        <w:t xml:space="preserve">J. Potticary, L. R. Terry, C. Bell, A. N. Papanikolopoulos, P. C. M. Christianen, H. Engelkamp, A. M. Collins, C. Fontanesi, G. Kociok-Kohn, S. Crampin, E. Da Como and S. R. Hall, </w:t>
      </w:r>
      <w:r w:rsidRPr="00DD5CCD">
        <w:rPr>
          <w:i/>
        </w:rPr>
        <w:t>Nature Communications</w:t>
      </w:r>
      <w:r w:rsidRPr="00DD5CCD">
        <w:t xml:space="preserve">, 2016, </w:t>
      </w:r>
      <w:r w:rsidRPr="00DD5CCD">
        <w:rPr>
          <w:b/>
        </w:rPr>
        <w:t>7</w:t>
      </w:r>
      <w:r w:rsidRPr="00DD5CCD">
        <w:t>.</w:t>
      </w:r>
    </w:p>
    <w:p w14:paraId="03857677" w14:textId="77777777" w:rsidR="00DD5CCD" w:rsidRPr="00DD5CCD" w:rsidRDefault="00DD5CCD" w:rsidP="00DD5CCD">
      <w:pPr>
        <w:pStyle w:val="EndNoteBibliography"/>
        <w:spacing w:after="0"/>
        <w:ind w:left="720" w:hanging="720"/>
      </w:pPr>
      <w:r w:rsidRPr="00DD5CCD">
        <w:t>6.</w:t>
      </w:r>
      <w:r w:rsidRPr="00DD5CCD">
        <w:tab/>
        <w:t xml:space="preserve">Y. Chen, J. Li and J. Gong, </w:t>
      </w:r>
      <w:r w:rsidRPr="00DD5CCD">
        <w:rPr>
          <w:i/>
        </w:rPr>
        <w:t>ACS Materials Letters</w:t>
      </w:r>
      <w:r w:rsidRPr="00DD5CCD">
        <w:t xml:space="preserve">, 2021, </w:t>
      </w:r>
      <w:r w:rsidRPr="00DD5CCD">
        <w:rPr>
          <w:b/>
        </w:rPr>
        <w:t>3</w:t>
      </w:r>
      <w:r w:rsidRPr="00DD5CCD">
        <w:t>, 275-281.</w:t>
      </w:r>
    </w:p>
    <w:p w14:paraId="50ECFB3B" w14:textId="77777777" w:rsidR="00DD5CCD" w:rsidRPr="00DD5CCD" w:rsidRDefault="00DD5CCD" w:rsidP="00DD5CCD">
      <w:pPr>
        <w:pStyle w:val="EndNoteBibliography"/>
        <w:spacing w:after="0"/>
        <w:ind w:left="720" w:hanging="720"/>
      </w:pPr>
      <w:r w:rsidRPr="00DD5CCD">
        <w:lastRenderedPageBreak/>
        <w:t>7.</w:t>
      </w:r>
      <w:r w:rsidRPr="00DD5CCD">
        <w:tab/>
        <w:t xml:space="preserve">Y. Chen, Z. Chang, J. Zhang and J. Gong, </w:t>
      </w:r>
      <w:r w:rsidRPr="00DD5CCD">
        <w:rPr>
          <w:i/>
        </w:rPr>
        <w:t>Angewandte Chemie International Edition</w:t>
      </w:r>
      <w:r w:rsidRPr="00DD5CCD">
        <w:t xml:space="preserve">, 2021, </w:t>
      </w:r>
      <w:r w:rsidRPr="00DD5CCD">
        <w:rPr>
          <w:b/>
        </w:rPr>
        <w:t>60</w:t>
      </w:r>
      <w:r w:rsidRPr="00DD5CCD">
        <w:t>, 22424-22431.</w:t>
      </w:r>
    </w:p>
    <w:p w14:paraId="5E841B22" w14:textId="77777777" w:rsidR="00DD5CCD" w:rsidRPr="00DD5CCD" w:rsidRDefault="00DD5CCD" w:rsidP="00DD5CCD">
      <w:pPr>
        <w:pStyle w:val="EndNoteBibliography"/>
        <w:ind w:left="720" w:hanging="720"/>
      </w:pPr>
      <w:r w:rsidRPr="00DD5CCD">
        <w:t>8.</w:t>
      </w:r>
      <w:r w:rsidRPr="00DD5CCD">
        <w:tab/>
        <w:t xml:space="preserve">X. Zheng, Q. Han, Q. Lin, C. Li, J. Jiang, Q. Guo, X. Ye, W. Z. Yuan, Y. Liu and X. Tao, </w:t>
      </w:r>
      <w:r w:rsidRPr="00DD5CCD">
        <w:rPr>
          <w:i/>
        </w:rPr>
        <w:t>Materials Horizons</w:t>
      </w:r>
      <w:r w:rsidRPr="00DD5CCD">
        <w:t xml:space="preserve">, 2023, </w:t>
      </w:r>
      <w:r w:rsidRPr="00DD5CCD">
        <w:rPr>
          <w:b/>
        </w:rPr>
        <w:t>10</w:t>
      </w:r>
      <w:r w:rsidRPr="00DD5CCD">
        <w:t>, 197-208.</w:t>
      </w:r>
    </w:p>
    <w:p w14:paraId="08580BC1" w14:textId="6F1A498A" w:rsidR="005878AA" w:rsidRPr="005878AA" w:rsidRDefault="006A3E66" w:rsidP="005878AA">
      <w:pPr>
        <w:rPr>
          <w:lang w:val="en-US"/>
        </w:rPr>
      </w:pPr>
      <w:r>
        <w:rPr>
          <w:lang w:val="en-US"/>
        </w:rPr>
        <w:fldChar w:fldCharType="end"/>
      </w:r>
    </w:p>
    <w:sectPr w:rsidR="005878AA" w:rsidRPr="005878AA" w:rsidSect="00D422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83433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1839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4221C"/>
    <w:rsid w:val="00094CBE"/>
    <w:rsid w:val="000D7232"/>
    <w:rsid w:val="00191924"/>
    <w:rsid w:val="001A3932"/>
    <w:rsid w:val="001E62A3"/>
    <w:rsid w:val="003668B4"/>
    <w:rsid w:val="003C5B33"/>
    <w:rsid w:val="003D43C4"/>
    <w:rsid w:val="00501FB9"/>
    <w:rsid w:val="005023C9"/>
    <w:rsid w:val="005825DC"/>
    <w:rsid w:val="005878AA"/>
    <w:rsid w:val="005A2716"/>
    <w:rsid w:val="005B5AC6"/>
    <w:rsid w:val="00634218"/>
    <w:rsid w:val="0069766E"/>
    <w:rsid w:val="006A3E66"/>
    <w:rsid w:val="006B315C"/>
    <w:rsid w:val="00712929"/>
    <w:rsid w:val="0077462F"/>
    <w:rsid w:val="007C1B94"/>
    <w:rsid w:val="008B227B"/>
    <w:rsid w:val="00A82E93"/>
    <w:rsid w:val="00A93853"/>
    <w:rsid w:val="00B21E4D"/>
    <w:rsid w:val="00B504C3"/>
    <w:rsid w:val="00B51E82"/>
    <w:rsid w:val="00CE25B3"/>
    <w:rsid w:val="00D00988"/>
    <w:rsid w:val="00D05024"/>
    <w:rsid w:val="00D4221C"/>
    <w:rsid w:val="00D72C06"/>
    <w:rsid w:val="00DB24FF"/>
    <w:rsid w:val="00DD5CCD"/>
    <w:rsid w:val="00E40068"/>
    <w:rsid w:val="00EF0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8A9030"/>
  <w15:chartTrackingRefBased/>
  <w15:docId w15:val="{1225D40E-5588-4635-A6C2-6C56210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21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221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221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21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21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21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21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2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2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2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2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2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22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22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22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2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2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2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2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21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221C"/>
    <w:pPr>
      <w:spacing w:after="200" w:line="240" w:lineRule="auto"/>
    </w:pPr>
    <w:rPr>
      <w:i/>
      <w:iCs/>
      <w:color w:val="44546A" w:themeColor="text2"/>
      <w:sz w:val="18"/>
      <w:szCs w:val="18"/>
    </w:rPr>
  </w:style>
  <w:style w:type="table" w:styleId="TableGrid">
    <w:name w:val="Table Grid"/>
    <w:basedOn w:val="TableNormal"/>
    <w:uiPriority w:val="39"/>
    <w:rsid w:val="00D4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A3E6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A3E66"/>
    <w:rPr>
      <w:rFonts w:ascii="Calibri" w:hAnsi="Calibri" w:cs="Calibri"/>
      <w:noProof/>
      <w:lang w:val="en-US"/>
    </w:rPr>
  </w:style>
  <w:style w:type="paragraph" w:customStyle="1" w:styleId="EndNoteBibliography">
    <w:name w:val="EndNote Bibliography"/>
    <w:basedOn w:val="Normal"/>
    <w:link w:val="EndNoteBibliographyChar"/>
    <w:rsid w:val="006A3E66"/>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6A3E66"/>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039510">
      <w:bodyDiv w:val="1"/>
      <w:marLeft w:val="0"/>
      <w:marRight w:val="0"/>
      <w:marTop w:val="0"/>
      <w:marBottom w:val="0"/>
      <w:divBdr>
        <w:top w:val="none" w:sz="0" w:space="0" w:color="auto"/>
        <w:left w:val="none" w:sz="0" w:space="0" w:color="auto"/>
        <w:bottom w:val="none" w:sz="0" w:space="0" w:color="auto"/>
        <w:right w:val="none" w:sz="0" w:space="0" w:color="auto"/>
      </w:divBdr>
    </w:div>
    <w:div w:id="20280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B9B0-A48F-4313-867B-E4BBDC5A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Louise</dc:creator>
  <cp:keywords/>
  <dc:description/>
  <cp:lastModifiedBy>Price, Louise</cp:lastModifiedBy>
  <cp:revision>8</cp:revision>
  <dcterms:created xsi:type="dcterms:W3CDTF">2024-05-01T14:33:00Z</dcterms:created>
  <dcterms:modified xsi:type="dcterms:W3CDTF">2025-03-13T12:18:00Z</dcterms:modified>
</cp:coreProperties>
</file>