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51F341" w14:textId="73DFDCE5" w:rsidR="00E40068" w:rsidRDefault="00A47A5D" w:rsidP="00D4221C">
      <w:pPr>
        <w:pStyle w:val="Title"/>
        <w:rPr>
          <w:lang w:val="en-US"/>
        </w:rPr>
      </w:pPr>
      <w:r>
        <w:rPr>
          <w:lang w:val="en-US"/>
        </w:rPr>
        <w:t>Succinic Acid</w:t>
      </w:r>
    </w:p>
    <w:p w14:paraId="0622A8AA" w14:textId="3B6ED464" w:rsidR="005A2716" w:rsidRPr="005A2716" w:rsidRDefault="005A2716" w:rsidP="005A2716">
      <w:pPr>
        <w:rPr>
          <w:lang w:val="en-US"/>
        </w:rPr>
      </w:pPr>
      <w:r>
        <w:rPr>
          <w:lang w:val="en-US"/>
        </w:rPr>
        <w:t xml:space="preserve">(Last updated </w:t>
      </w:r>
      <w:r w:rsidR="00A47A5D">
        <w:rPr>
          <w:lang w:val="en-US"/>
        </w:rPr>
        <w:t>29 October 2024</w:t>
      </w:r>
      <w:r>
        <w:rPr>
          <w:lang w:val="en-US"/>
        </w:rPr>
        <w:t>)</w:t>
      </w:r>
    </w:p>
    <w:p w14:paraId="36C236EE" w14:textId="02888476" w:rsidR="00D4221C" w:rsidRDefault="00A47A5D" w:rsidP="00D4221C">
      <w:pPr>
        <w:rPr>
          <w:lang w:val="en-US"/>
        </w:rPr>
      </w:pPr>
      <w:r>
        <w:object w:dxaOrig="2160" w:dyaOrig="1215" w14:anchorId="34495E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60.75pt" o:ole="">
            <v:imagedata r:id="rId6" o:title=""/>
          </v:shape>
          <o:OLEObject Type="Embed" ProgID="ACD.ChemSketch.20" ShapeID="_x0000_i1025" DrawAspect="Content" ObjectID="_1792479741" r:id="rId7"/>
        </w:object>
      </w:r>
    </w:p>
    <w:p w14:paraId="5B1AA517" w14:textId="6BB559B0" w:rsidR="00D4221C" w:rsidRDefault="00D4221C" w:rsidP="00D4221C">
      <w:pPr>
        <w:pStyle w:val="Caption"/>
      </w:pPr>
      <w:r>
        <w:t xml:space="preserve">Figure </w:t>
      </w:r>
      <w:fldSimple w:instr=" SEQ Figure \* ARABIC ">
        <w:r>
          <w:rPr>
            <w:noProof/>
          </w:rPr>
          <w:t>1</w:t>
        </w:r>
      </w:fldSimple>
      <w:r>
        <w:t xml:space="preserve">.  The molecular diagram of </w:t>
      </w:r>
      <w:r w:rsidR="00A47A5D">
        <w:t>succinic acid</w:t>
      </w:r>
      <w:r>
        <w:t>.</w:t>
      </w:r>
    </w:p>
    <w:p w14:paraId="5CD54A40" w14:textId="17221593" w:rsidR="00D4221C" w:rsidRDefault="005A2716" w:rsidP="00D4221C">
      <w:pPr>
        <w:pStyle w:val="Heading1"/>
        <w:rPr>
          <w:lang w:val="en-US"/>
        </w:rPr>
      </w:pPr>
      <w:r>
        <w:rPr>
          <w:lang w:val="en-US"/>
        </w:rPr>
        <w:t xml:space="preserve">CSP </w:t>
      </w:r>
      <w:r w:rsidR="001A3932">
        <w:rPr>
          <w:lang w:val="en-US"/>
        </w:rPr>
        <w:t>s</w:t>
      </w:r>
      <w:r>
        <w:rPr>
          <w:lang w:val="en-US"/>
        </w:rPr>
        <w:t>tudies</w:t>
      </w:r>
    </w:p>
    <w:p w14:paraId="14BDEF9A" w14:textId="40B7A95F" w:rsidR="005A2716" w:rsidRDefault="0056103F" w:rsidP="00D4221C">
      <w:pPr>
        <w:rPr>
          <w:lang w:val="en-US"/>
        </w:rPr>
      </w:pPr>
      <w:r>
        <w:rPr>
          <w:lang w:val="en-US"/>
        </w:rPr>
        <w:t>Two sets of searches were carried out by Louise Price, one of which was written up in the publication on the gamma form.</w:t>
      </w:r>
      <w:r>
        <w:rPr>
          <w:lang w:val="en-US"/>
        </w:rPr>
        <w:fldChar w:fldCharType="begin"/>
      </w:r>
      <w:r>
        <w:rPr>
          <w:lang w:val="en-US"/>
        </w:rPr>
        <w:instrText xml:space="preserve"> ADDIN EN.CITE &lt;EndNote&gt;&lt;Cite&gt;&lt;Author&gt;Lucaioli&lt;/Author&gt;&lt;Year&gt;2018&lt;/Year&gt;&lt;IDText&gt;Serendipitous isolation of a disappearing conformational polymorph of succinic acid challenges computational polymorph prediction&lt;/IDText&gt;&lt;DisplayText&gt;&lt;style face="superscript"&gt;1&lt;/style&gt;&lt;/DisplayText&gt;&lt;record&gt;&lt;urls&gt;&lt;related-urls&gt;&lt;url&gt;http://dx.doi.org/10.1039/C8CE00625C&lt;/url&gt;&lt;/related-urls&gt;&lt;/urls&gt;&lt;work-type&gt;10.1039/C8CE00625C&lt;/work-type&gt;&lt;titles&gt;&lt;title&gt;Serendipitous isolation of a disappearing conformational polymorph of succinic acid challenges computational polymorph prediction&lt;/title&gt;&lt;secondary-title&gt;CrystEngComm&lt;/secondary-title&gt;&lt;/titles&gt;&lt;pages&gt;3971-3977&lt;/pages&gt;&lt;number&gt;28&lt;/number&gt;&lt;contributors&gt;&lt;authors&gt;&lt;author&gt;Lucaioli, P.&lt;/author&gt;&lt;author&gt;Nauha, E.&lt;/author&gt;&lt;author&gt;Gimondi, I.&lt;/author&gt;&lt;author&gt;Price, L. S.&lt;/author&gt;&lt;author&gt;Guo, R.&lt;/author&gt;&lt;author&gt;Iuzzolino, L.&lt;/author&gt;&lt;author&gt;Singh, I.&lt;/author&gt;&lt;author&gt;Salvalaglio, M.&lt;/author&gt;&lt;author&gt;Price, S. L.&lt;/author&gt;&lt;author&gt;Blagden, N.&lt;/author&gt;&lt;/authors&gt;&lt;/contributors&gt;&lt;added-date format="utc"&gt;1528398654&lt;/added-date&gt;&lt;ref-type name="Journal Article"&gt;17&lt;/ref-type&gt;&lt;dates&gt;&lt;year&gt;2018&lt;/year&gt;&lt;/dates&gt;&lt;rec-number&gt;6974&lt;/rec-number&gt;&lt;publisher&gt;The Royal Society of Chemistry&lt;/publisher&gt;&lt;last-updated-date format="utc"&gt;1652892739&lt;/last-updated-date&gt;&lt;electronic-resource-num&gt;10.1039/C8CE00625C&lt;/electronic-resource-num&gt;&lt;volume&gt;20&lt;/volume&gt;&lt;/record&gt;&lt;/Cite&gt;&lt;/EndNote&gt;</w:instrText>
      </w:r>
      <w:r>
        <w:rPr>
          <w:lang w:val="en-US"/>
        </w:rPr>
        <w:fldChar w:fldCharType="separate"/>
      </w:r>
      <w:r w:rsidRPr="0056103F">
        <w:rPr>
          <w:noProof/>
          <w:vertAlign w:val="superscript"/>
          <w:lang w:val="en-US"/>
        </w:rPr>
        <w:t>1</w:t>
      </w:r>
      <w:r>
        <w:rPr>
          <w:lang w:val="en-US"/>
        </w:rPr>
        <w:fldChar w:fldCharType="end"/>
      </w:r>
      <w:r>
        <w:rPr>
          <w:lang w:val="en-US"/>
        </w:rPr>
        <w:t xml:space="preserve">  The difference between these searches was in the method of generating the database of LAM points for the CrystalPredictor search.</w:t>
      </w:r>
      <w:r w:rsidR="00EE007B">
        <w:rPr>
          <w:lang w:val="en-US"/>
        </w:rPr>
        <w:t xml:space="preserve">  The published search is called search A and the unpublished search is called search B.</w:t>
      </w:r>
    </w:p>
    <w:p w14:paraId="43EBC17C" w14:textId="77777777" w:rsidR="00E335F3" w:rsidRDefault="00E335F3" w:rsidP="00E335F3">
      <w:pPr>
        <w:rPr>
          <w:lang w:val="en-US"/>
        </w:rPr>
      </w:pPr>
      <w:r>
        <w:rPr>
          <w:lang w:val="en-US"/>
        </w:rPr>
        <w:t>A further search was caried out by Luca Iuzzolino as part of his PhD work on the CCDC’s Conformer Generator tool.</w:t>
      </w:r>
      <w:r>
        <w:rPr>
          <w:lang w:val="en-US"/>
        </w:rPr>
        <w:fldChar w:fldCharType="begin"/>
      </w:r>
      <w:r>
        <w:rPr>
          <w:lang w:val="en-US"/>
        </w:rPr>
        <w:instrText xml:space="preserve"> ADDIN EN.CITE &lt;EndNote&gt;&lt;Cite&gt;&lt;Author&gt;Iuzzolino&lt;/Author&gt;&lt;Year&gt;2017&lt;/Year&gt;&lt;IDText&gt;Use of Crystal Structure Informatics for Defining the Conformational Space Needed for Predicting Crystal Structures of Pharmaceutical Molecules&lt;/IDText&gt;&lt;DisplayText&gt;&lt;style face="superscript"&gt;2&lt;/style&gt;&lt;/DisplayText&gt;&lt;record&gt;&lt;dates&gt;&lt;pub-dates&gt;&lt;date&gt;2017/10/10&lt;/date&gt;&lt;/pub-dates&gt;&lt;year&gt;2017&lt;/year&gt;&lt;/dates&gt;&lt;urls&gt;&lt;related-urls&gt;&lt;url&gt;http://dx.doi.org/10.1021/acs.jctc.7b00623&lt;/url&gt;&lt;/related-urls&gt;&lt;/urls&gt;&lt;isbn&gt;1549-9618&lt;/isbn&gt;&lt;titles&gt;&lt;title&gt;Use of Crystal Structure Informatics for Defining the Conformational Space Needed for Predicting Crystal Structures of Pharmaceutical Molecules&lt;/title&gt;&lt;secondary-title&gt;Journal of Chemical Theory and Computation&lt;/secondary-title&gt;&lt;/titles&gt;&lt;pages&gt;5163-5171&lt;/pages&gt;&lt;number&gt;10&lt;/number&gt;&lt;contributors&gt;&lt;authors&gt;&lt;author&gt;Iuzzolino, L.&lt;/author&gt;&lt;author&gt;Reilly, A. M.&lt;/author&gt;&lt;author&gt;McCabe, P.&lt;/author&gt;&lt;author&gt;Price, S. L.&lt;/author&gt;&lt;/authors&gt;&lt;/contributors&gt;&lt;added-date format="utc"&gt;1510078413&lt;/added-date&gt;&lt;ref-type name="Journal Article"&gt;17&lt;/ref-type&gt;&lt;rec-number&gt;6806&lt;/rec-number&gt;&lt;publisher&gt;American Chemical Society&lt;/publisher&gt;&lt;last-updated-date format="utc"&gt;1510078449&lt;/last-updated-date&gt;&lt;electronic-resource-num&gt;10.1021/acs.jctc.7b00623&lt;/electronic-resource-num&gt;&lt;volume&gt;13&lt;/volume&gt;&lt;/record&gt;&lt;/Cite&gt;&lt;/EndNote&gt;</w:instrText>
      </w:r>
      <w:r>
        <w:rPr>
          <w:lang w:val="en-US"/>
        </w:rPr>
        <w:fldChar w:fldCharType="separate"/>
      </w:r>
      <w:r w:rsidRPr="00EE007B">
        <w:rPr>
          <w:noProof/>
          <w:vertAlign w:val="superscript"/>
          <w:lang w:val="en-US"/>
        </w:rPr>
        <w:t>2</w:t>
      </w:r>
      <w:r>
        <w:rPr>
          <w:lang w:val="en-US"/>
        </w:rPr>
        <w:fldChar w:fldCharType="end"/>
      </w:r>
      <w:r>
        <w:rPr>
          <w:lang w:val="en-US"/>
        </w:rPr>
        <w:t xml:space="preserve">  This was not included in the paper though.  This search is called C.</w:t>
      </w:r>
    </w:p>
    <w:p w14:paraId="466A8EE2" w14:textId="3881B1D6" w:rsidR="00E335F3" w:rsidRDefault="00E335F3" w:rsidP="00E335F3">
      <w:pPr>
        <w:rPr>
          <w:lang w:val="en-US"/>
        </w:rPr>
      </w:pPr>
      <w:r>
        <w:rPr>
          <w:lang w:val="en-US"/>
        </w:rPr>
        <w:t>Early work was also carried out by Nizar Issa as part of his work on cocrystals of succinic acid.</w:t>
      </w:r>
      <w:r>
        <w:rPr>
          <w:lang w:val="en-US"/>
        </w:rPr>
        <w:fldChar w:fldCharType="begin"/>
      </w:r>
      <w:r>
        <w:rPr>
          <w:lang w:val="en-US"/>
        </w:rPr>
        <w:instrText xml:space="preserve"> ADDIN EN.CITE &lt;EndNote&gt;&lt;Cite&gt;&lt;Author&gt;Issa&lt;/Author&gt;&lt;Year&gt;2012&lt;/Year&gt;&lt;IDText&gt;Screening for cocrystals of succinic acid and 4-aminobenzoic acid&lt;/IDText&gt;&lt;DisplayText&gt;&lt;style face="superscript"&gt;3&lt;/style&gt;&lt;/DisplayText&gt;&lt;record&gt;&lt;urls&gt;&lt;related-urls&gt;&lt;url&gt;http://pubs.rsc.org/en/content/articlelanding/2012/ce/c2ce06325e&lt;/url&gt;&lt;/related-urls&gt;&lt;/urls&gt;&lt;titles&gt;&lt;title&gt;Screening for cocrystals of succinic acid and 4-aminobenzoic acid&lt;/title&gt;&lt;secondary-title&gt;CrystEngComm&lt;/secondary-title&gt;&lt;/titles&gt;&lt;pages&gt;2454-2464&lt;/pages&gt;&lt;number&gt;7&lt;/number&gt;&lt;contributors&gt;&lt;authors&gt;&lt;author&gt;Issa, N.&lt;/author&gt;&lt;author&gt;Barnett, S. A.&lt;/author&gt;&lt;author&gt;Mohamed, S.&lt;/author&gt;&lt;author&gt;Braun, D. E.&lt;/author&gt;&lt;author&gt;Copley, R. C. B.&lt;/author&gt;&lt;author&gt;Tocher, D. A.&lt;/author&gt;&lt;author&gt;Price, S. L.&lt;/author&gt;&lt;/authors&gt;&lt;/contributors&gt;&lt;reprint-edition&gt;NOT IN FILE&lt;/reprint-edition&gt;&lt;added-date format="utc"&gt;1399987277&lt;/added-date&gt;&lt;ref-type name="Journal Article"&gt;17&lt;/ref-type&gt;&lt;dates&gt;&lt;year&gt;2012&lt;/year&gt;&lt;/dates&gt;&lt;rec-number&gt;4774&lt;/rec-number&gt;&lt;last-updated-date format="utc"&gt;1399987277&lt;/last-updated-date&gt;&lt;volume&gt;14&lt;/volume&gt;&lt;/record&gt;&lt;/Cite&gt;&lt;/EndNote&gt;</w:instrText>
      </w:r>
      <w:r>
        <w:rPr>
          <w:lang w:val="en-US"/>
        </w:rPr>
        <w:fldChar w:fldCharType="separate"/>
      </w:r>
      <w:r w:rsidRPr="00EE007B">
        <w:rPr>
          <w:noProof/>
          <w:vertAlign w:val="superscript"/>
          <w:lang w:val="en-US"/>
        </w:rPr>
        <w:t>3</w:t>
      </w:r>
      <w:r>
        <w:rPr>
          <w:lang w:val="en-US"/>
        </w:rPr>
        <w:fldChar w:fldCharType="end"/>
      </w:r>
      <w:r>
        <w:rPr>
          <w:lang w:val="en-US"/>
        </w:rPr>
        <w:t xml:space="preserve">  This search is called D, and included Z’=1 and Z’=2 searches with the planar conformation only.</w:t>
      </w:r>
    </w:p>
    <w:p w14:paraId="1AE8465D" w14:textId="77777777" w:rsidR="00316DD4" w:rsidRDefault="00316DD4" w:rsidP="00D4221C">
      <w:pPr>
        <w:rPr>
          <w:lang w:val="en-US"/>
        </w:rPr>
      </w:pPr>
    </w:p>
    <w:tbl>
      <w:tblPr>
        <w:tblW w:w="9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0"/>
        <w:gridCol w:w="7220"/>
      </w:tblGrid>
      <w:tr w:rsidR="00316DD4" w:rsidRPr="00316DD4" w14:paraId="7D9FCEF1" w14:textId="77777777" w:rsidTr="00316DD4">
        <w:trPr>
          <w:trHeight w:val="255"/>
        </w:trPr>
        <w:tc>
          <w:tcPr>
            <w:tcW w:w="2360" w:type="dxa"/>
            <w:tcBorders>
              <w:top w:val="single" w:sz="24" w:space="0" w:color="auto"/>
              <w:left w:val="single" w:sz="24" w:space="0" w:color="auto"/>
            </w:tcBorders>
            <w:shd w:val="clear" w:color="auto" w:fill="auto"/>
            <w:noWrap/>
            <w:vAlign w:val="bottom"/>
            <w:hideMark/>
          </w:tcPr>
          <w:p w14:paraId="019631DE" w14:textId="77777777" w:rsidR="00316DD4" w:rsidRPr="00316DD4" w:rsidRDefault="00316DD4" w:rsidP="00316DD4">
            <w:pPr>
              <w:spacing w:after="0" w:line="240" w:lineRule="auto"/>
              <w:rPr>
                <w:rFonts w:ascii="Arial" w:eastAsia="Times New Roman" w:hAnsi="Arial" w:cs="Arial"/>
                <w:sz w:val="20"/>
                <w:szCs w:val="20"/>
                <w:lang w:eastAsia="en-GB"/>
              </w:rPr>
            </w:pPr>
            <w:r w:rsidRPr="00316DD4">
              <w:rPr>
                <w:rFonts w:ascii="Arial" w:eastAsia="Times New Roman" w:hAnsi="Arial" w:cs="Arial"/>
                <w:sz w:val="20"/>
                <w:szCs w:val="20"/>
                <w:lang w:eastAsia="en-GB"/>
              </w:rPr>
              <w:t>REFCODE</w:t>
            </w:r>
          </w:p>
        </w:tc>
        <w:tc>
          <w:tcPr>
            <w:tcW w:w="7220" w:type="dxa"/>
            <w:tcBorders>
              <w:top w:val="single" w:sz="24" w:space="0" w:color="auto"/>
              <w:right w:val="single" w:sz="24" w:space="0" w:color="auto"/>
            </w:tcBorders>
            <w:shd w:val="clear" w:color="auto" w:fill="auto"/>
            <w:noWrap/>
            <w:vAlign w:val="bottom"/>
            <w:hideMark/>
          </w:tcPr>
          <w:p w14:paraId="7A03C4BF" w14:textId="77777777" w:rsidR="00316DD4" w:rsidRPr="00316DD4" w:rsidRDefault="00316DD4" w:rsidP="00316DD4">
            <w:pPr>
              <w:spacing w:after="0" w:line="240" w:lineRule="auto"/>
              <w:rPr>
                <w:rFonts w:ascii="Arial" w:eastAsia="Times New Roman" w:hAnsi="Arial" w:cs="Arial"/>
                <w:sz w:val="20"/>
                <w:szCs w:val="20"/>
                <w:lang w:eastAsia="en-GB"/>
              </w:rPr>
            </w:pPr>
            <w:r w:rsidRPr="00316DD4">
              <w:rPr>
                <w:rFonts w:ascii="Arial" w:eastAsia="Times New Roman" w:hAnsi="Arial" w:cs="Arial"/>
                <w:sz w:val="20"/>
                <w:szCs w:val="20"/>
                <w:lang w:eastAsia="en-GB"/>
              </w:rPr>
              <w:t>SUCACB</w:t>
            </w:r>
          </w:p>
        </w:tc>
      </w:tr>
      <w:tr w:rsidR="00316DD4" w:rsidRPr="00316DD4" w14:paraId="1938E5FB" w14:textId="77777777" w:rsidTr="00316DD4">
        <w:trPr>
          <w:trHeight w:val="255"/>
        </w:trPr>
        <w:tc>
          <w:tcPr>
            <w:tcW w:w="2360" w:type="dxa"/>
            <w:tcBorders>
              <w:left w:val="single" w:sz="24" w:space="0" w:color="auto"/>
            </w:tcBorders>
            <w:shd w:val="clear" w:color="auto" w:fill="auto"/>
            <w:noWrap/>
            <w:vAlign w:val="bottom"/>
            <w:hideMark/>
          </w:tcPr>
          <w:p w14:paraId="76D2ED28" w14:textId="77777777" w:rsidR="00316DD4" w:rsidRPr="00316DD4" w:rsidRDefault="00316DD4" w:rsidP="00316DD4">
            <w:pPr>
              <w:spacing w:after="0" w:line="240" w:lineRule="auto"/>
              <w:rPr>
                <w:rFonts w:ascii="Arial" w:eastAsia="Times New Roman" w:hAnsi="Arial" w:cs="Arial"/>
                <w:sz w:val="20"/>
                <w:szCs w:val="20"/>
                <w:lang w:eastAsia="en-GB"/>
              </w:rPr>
            </w:pPr>
            <w:r w:rsidRPr="00316DD4">
              <w:rPr>
                <w:rFonts w:ascii="Arial" w:eastAsia="Times New Roman" w:hAnsi="Arial" w:cs="Arial"/>
                <w:sz w:val="20"/>
                <w:szCs w:val="20"/>
                <w:lang w:eastAsia="en-GB"/>
              </w:rPr>
              <w:t>Formula</w:t>
            </w:r>
          </w:p>
        </w:tc>
        <w:tc>
          <w:tcPr>
            <w:tcW w:w="7220" w:type="dxa"/>
            <w:tcBorders>
              <w:right w:val="single" w:sz="24" w:space="0" w:color="auto"/>
            </w:tcBorders>
            <w:shd w:val="clear" w:color="auto" w:fill="auto"/>
            <w:noWrap/>
            <w:vAlign w:val="bottom"/>
            <w:hideMark/>
          </w:tcPr>
          <w:p w14:paraId="14E1103E" w14:textId="77777777" w:rsidR="00316DD4" w:rsidRPr="00316DD4" w:rsidRDefault="00316DD4" w:rsidP="00316DD4">
            <w:pPr>
              <w:spacing w:after="0" w:line="240" w:lineRule="auto"/>
              <w:rPr>
                <w:rFonts w:ascii="Arial" w:eastAsia="Times New Roman" w:hAnsi="Arial" w:cs="Arial"/>
                <w:sz w:val="20"/>
                <w:szCs w:val="20"/>
                <w:lang w:eastAsia="en-GB"/>
              </w:rPr>
            </w:pPr>
            <w:r w:rsidRPr="00316DD4">
              <w:rPr>
                <w:rFonts w:ascii="Arial" w:eastAsia="Times New Roman" w:hAnsi="Arial" w:cs="Arial"/>
                <w:sz w:val="20"/>
                <w:szCs w:val="20"/>
                <w:lang w:eastAsia="en-GB"/>
              </w:rPr>
              <w:t>C4 H6 O4</w:t>
            </w:r>
          </w:p>
        </w:tc>
      </w:tr>
      <w:tr w:rsidR="00316DD4" w:rsidRPr="00316DD4" w14:paraId="29AF57AC" w14:textId="77777777" w:rsidTr="00316DD4">
        <w:trPr>
          <w:trHeight w:val="255"/>
        </w:trPr>
        <w:tc>
          <w:tcPr>
            <w:tcW w:w="2360" w:type="dxa"/>
            <w:tcBorders>
              <w:left w:val="single" w:sz="24" w:space="0" w:color="auto"/>
            </w:tcBorders>
            <w:shd w:val="clear" w:color="auto" w:fill="auto"/>
            <w:noWrap/>
            <w:vAlign w:val="bottom"/>
            <w:hideMark/>
          </w:tcPr>
          <w:p w14:paraId="1BA3B2C7" w14:textId="77777777" w:rsidR="00316DD4" w:rsidRPr="00316DD4" w:rsidRDefault="00316DD4" w:rsidP="00316DD4">
            <w:pPr>
              <w:spacing w:after="0" w:line="240" w:lineRule="auto"/>
              <w:rPr>
                <w:rFonts w:ascii="Arial" w:eastAsia="Times New Roman" w:hAnsi="Arial" w:cs="Arial"/>
                <w:sz w:val="20"/>
                <w:szCs w:val="20"/>
                <w:lang w:eastAsia="en-GB"/>
              </w:rPr>
            </w:pPr>
            <w:r w:rsidRPr="00316DD4">
              <w:rPr>
                <w:rFonts w:ascii="Arial" w:eastAsia="Times New Roman" w:hAnsi="Arial" w:cs="Arial"/>
                <w:sz w:val="20"/>
                <w:szCs w:val="20"/>
                <w:lang w:eastAsia="en-GB"/>
              </w:rPr>
              <w:t>Common Name</w:t>
            </w:r>
          </w:p>
        </w:tc>
        <w:tc>
          <w:tcPr>
            <w:tcW w:w="7220" w:type="dxa"/>
            <w:tcBorders>
              <w:right w:val="single" w:sz="24" w:space="0" w:color="auto"/>
            </w:tcBorders>
            <w:shd w:val="clear" w:color="auto" w:fill="auto"/>
            <w:noWrap/>
            <w:vAlign w:val="bottom"/>
            <w:hideMark/>
          </w:tcPr>
          <w:p w14:paraId="720E4D10" w14:textId="77777777" w:rsidR="00316DD4" w:rsidRPr="00316DD4" w:rsidRDefault="00316DD4" w:rsidP="00316DD4">
            <w:pPr>
              <w:spacing w:after="0" w:line="240" w:lineRule="auto"/>
              <w:rPr>
                <w:rFonts w:ascii="Arial" w:eastAsia="Times New Roman" w:hAnsi="Arial" w:cs="Arial"/>
                <w:sz w:val="20"/>
                <w:szCs w:val="20"/>
                <w:lang w:eastAsia="en-GB"/>
              </w:rPr>
            </w:pPr>
            <w:r w:rsidRPr="00316DD4">
              <w:rPr>
                <w:rFonts w:ascii="Arial" w:eastAsia="Times New Roman" w:hAnsi="Arial" w:cs="Arial"/>
                <w:sz w:val="20"/>
                <w:szCs w:val="20"/>
                <w:lang w:eastAsia="en-GB"/>
              </w:rPr>
              <w:t>Succinic Acid</w:t>
            </w:r>
          </w:p>
        </w:tc>
      </w:tr>
      <w:tr w:rsidR="00316DD4" w:rsidRPr="00316DD4" w14:paraId="5430ECB2" w14:textId="77777777" w:rsidTr="00316DD4">
        <w:trPr>
          <w:trHeight w:val="255"/>
        </w:trPr>
        <w:tc>
          <w:tcPr>
            <w:tcW w:w="2360" w:type="dxa"/>
            <w:tcBorders>
              <w:left w:val="single" w:sz="24" w:space="0" w:color="auto"/>
            </w:tcBorders>
            <w:shd w:val="clear" w:color="auto" w:fill="auto"/>
            <w:noWrap/>
            <w:vAlign w:val="bottom"/>
            <w:hideMark/>
          </w:tcPr>
          <w:p w14:paraId="46C33AE0" w14:textId="77777777" w:rsidR="00316DD4" w:rsidRPr="00316DD4" w:rsidRDefault="00316DD4" w:rsidP="00316DD4">
            <w:pPr>
              <w:spacing w:after="0" w:line="240" w:lineRule="auto"/>
              <w:rPr>
                <w:rFonts w:ascii="Arial" w:eastAsia="Times New Roman" w:hAnsi="Arial" w:cs="Arial"/>
                <w:sz w:val="20"/>
                <w:szCs w:val="20"/>
                <w:lang w:eastAsia="en-GB"/>
              </w:rPr>
            </w:pPr>
            <w:r w:rsidRPr="00316DD4">
              <w:rPr>
                <w:rFonts w:ascii="Arial" w:eastAsia="Times New Roman" w:hAnsi="Arial" w:cs="Arial"/>
                <w:sz w:val="20"/>
                <w:szCs w:val="20"/>
                <w:lang w:eastAsia="en-GB"/>
              </w:rPr>
              <w:t>IUPAC Systematic Name</w:t>
            </w:r>
          </w:p>
        </w:tc>
        <w:tc>
          <w:tcPr>
            <w:tcW w:w="7220" w:type="dxa"/>
            <w:tcBorders>
              <w:right w:val="single" w:sz="24" w:space="0" w:color="auto"/>
            </w:tcBorders>
            <w:shd w:val="clear" w:color="auto" w:fill="auto"/>
            <w:noWrap/>
            <w:vAlign w:val="bottom"/>
            <w:hideMark/>
          </w:tcPr>
          <w:p w14:paraId="4AB6719A" w14:textId="77777777" w:rsidR="00316DD4" w:rsidRPr="00316DD4" w:rsidRDefault="00316DD4" w:rsidP="00316DD4">
            <w:pPr>
              <w:spacing w:after="0" w:line="240" w:lineRule="auto"/>
              <w:rPr>
                <w:rFonts w:ascii="Arial" w:eastAsia="Times New Roman" w:hAnsi="Arial" w:cs="Arial"/>
                <w:sz w:val="20"/>
                <w:szCs w:val="20"/>
                <w:lang w:eastAsia="en-GB"/>
              </w:rPr>
            </w:pPr>
            <w:r w:rsidRPr="00316DD4">
              <w:rPr>
                <w:rFonts w:ascii="Arial" w:eastAsia="Times New Roman" w:hAnsi="Arial" w:cs="Arial"/>
                <w:sz w:val="20"/>
                <w:szCs w:val="20"/>
                <w:lang w:eastAsia="en-GB"/>
              </w:rPr>
              <w:t>Butanedioic acid</w:t>
            </w:r>
          </w:p>
        </w:tc>
      </w:tr>
      <w:tr w:rsidR="00316DD4" w:rsidRPr="00316DD4" w14:paraId="46DB090A" w14:textId="77777777" w:rsidTr="00316DD4">
        <w:trPr>
          <w:trHeight w:val="255"/>
        </w:trPr>
        <w:tc>
          <w:tcPr>
            <w:tcW w:w="2360" w:type="dxa"/>
            <w:tcBorders>
              <w:left w:val="single" w:sz="24" w:space="0" w:color="auto"/>
              <w:bottom w:val="single" w:sz="24" w:space="0" w:color="auto"/>
            </w:tcBorders>
            <w:shd w:val="clear" w:color="auto" w:fill="auto"/>
            <w:noWrap/>
            <w:vAlign w:val="bottom"/>
            <w:hideMark/>
          </w:tcPr>
          <w:p w14:paraId="48BCA24B" w14:textId="77777777" w:rsidR="00316DD4" w:rsidRPr="00316DD4" w:rsidRDefault="00316DD4" w:rsidP="00316DD4">
            <w:pPr>
              <w:spacing w:after="0" w:line="240" w:lineRule="auto"/>
              <w:rPr>
                <w:rFonts w:ascii="Arial" w:eastAsia="Times New Roman" w:hAnsi="Arial" w:cs="Arial"/>
                <w:sz w:val="20"/>
                <w:szCs w:val="20"/>
                <w:lang w:eastAsia="en-GB"/>
              </w:rPr>
            </w:pPr>
            <w:r w:rsidRPr="00316DD4">
              <w:rPr>
                <w:rFonts w:ascii="Arial" w:eastAsia="Times New Roman" w:hAnsi="Arial" w:cs="Arial"/>
                <w:sz w:val="20"/>
                <w:szCs w:val="20"/>
                <w:lang w:eastAsia="en-GB"/>
              </w:rPr>
              <w:t>CSD Refcodes</w:t>
            </w:r>
          </w:p>
        </w:tc>
        <w:tc>
          <w:tcPr>
            <w:tcW w:w="7220" w:type="dxa"/>
            <w:tcBorders>
              <w:bottom w:val="single" w:sz="24" w:space="0" w:color="auto"/>
              <w:right w:val="single" w:sz="24" w:space="0" w:color="auto"/>
            </w:tcBorders>
            <w:shd w:val="clear" w:color="auto" w:fill="auto"/>
            <w:noWrap/>
            <w:vAlign w:val="bottom"/>
            <w:hideMark/>
          </w:tcPr>
          <w:p w14:paraId="07AB0492" w14:textId="77777777" w:rsidR="00316DD4" w:rsidRPr="00316DD4" w:rsidRDefault="00316DD4" w:rsidP="00316DD4">
            <w:pPr>
              <w:spacing w:after="0" w:line="240" w:lineRule="auto"/>
              <w:rPr>
                <w:rFonts w:ascii="Arial" w:eastAsia="Times New Roman" w:hAnsi="Arial" w:cs="Arial"/>
                <w:sz w:val="20"/>
                <w:szCs w:val="20"/>
                <w:lang w:eastAsia="en-GB"/>
              </w:rPr>
            </w:pPr>
            <w:r w:rsidRPr="00316DD4">
              <w:rPr>
                <w:rFonts w:ascii="Arial" w:eastAsia="Times New Roman" w:hAnsi="Arial" w:cs="Arial"/>
                <w:sz w:val="20"/>
                <w:szCs w:val="20"/>
                <w:lang w:eastAsia="en-GB"/>
              </w:rPr>
              <w:t>SUCACB03, SUCACB07, SUCACB10, SUCACB19</w:t>
            </w:r>
          </w:p>
        </w:tc>
      </w:tr>
      <w:tr w:rsidR="00316DD4" w:rsidRPr="00316DD4" w14:paraId="60AB1B62" w14:textId="77777777" w:rsidTr="003C065D">
        <w:trPr>
          <w:trHeight w:val="255"/>
        </w:trPr>
        <w:tc>
          <w:tcPr>
            <w:tcW w:w="2360" w:type="dxa"/>
            <w:tcBorders>
              <w:top w:val="single" w:sz="24" w:space="0" w:color="auto"/>
              <w:left w:val="nil"/>
              <w:bottom w:val="single" w:sz="24" w:space="0" w:color="FF0000"/>
              <w:right w:val="nil"/>
            </w:tcBorders>
            <w:shd w:val="clear" w:color="auto" w:fill="auto"/>
            <w:noWrap/>
            <w:vAlign w:val="bottom"/>
          </w:tcPr>
          <w:p w14:paraId="49EE0065" w14:textId="77777777" w:rsidR="00316DD4" w:rsidRPr="00316DD4" w:rsidRDefault="00316DD4" w:rsidP="00316DD4">
            <w:pPr>
              <w:spacing w:after="0" w:line="240" w:lineRule="auto"/>
              <w:rPr>
                <w:rFonts w:ascii="Arial" w:eastAsia="Times New Roman" w:hAnsi="Arial" w:cs="Arial"/>
                <w:sz w:val="20"/>
                <w:szCs w:val="20"/>
                <w:lang w:eastAsia="en-GB"/>
              </w:rPr>
            </w:pPr>
          </w:p>
        </w:tc>
        <w:tc>
          <w:tcPr>
            <w:tcW w:w="7220" w:type="dxa"/>
            <w:tcBorders>
              <w:top w:val="single" w:sz="24" w:space="0" w:color="auto"/>
              <w:left w:val="nil"/>
              <w:bottom w:val="single" w:sz="24" w:space="0" w:color="FF0000"/>
              <w:right w:val="nil"/>
            </w:tcBorders>
            <w:shd w:val="clear" w:color="auto" w:fill="auto"/>
            <w:noWrap/>
            <w:vAlign w:val="bottom"/>
          </w:tcPr>
          <w:p w14:paraId="4A921136" w14:textId="77777777" w:rsidR="00316DD4" w:rsidRPr="00316DD4" w:rsidRDefault="00316DD4" w:rsidP="00316DD4">
            <w:pPr>
              <w:spacing w:after="0" w:line="240" w:lineRule="auto"/>
              <w:rPr>
                <w:rFonts w:ascii="Arial" w:eastAsia="Times New Roman" w:hAnsi="Arial" w:cs="Arial"/>
                <w:sz w:val="20"/>
                <w:szCs w:val="20"/>
                <w:lang w:eastAsia="en-GB"/>
              </w:rPr>
            </w:pPr>
          </w:p>
        </w:tc>
      </w:tr>
      <w:tr w:rsidR="00316DD4" w:rsidRPr="00316DD4" w14:paraId="332DD398" w14:textId="77777777" w:rsidTr="003C065D">
        <w:trPr>
          <w:trHeight w:val="255"/>
        </w:trPr>
        <w:tc>
          <w:tcPr>
            <w:tcW w:w="2360" w:type="dxa"/>
            <w:tcBorders>
              <w:top w:val="single" w:sz="24" w:space="0" w:color="FF0000"/>
              <w:left w:val="single" w:sz="24" w:space="0" w:color="FF0000"/>
              <w:bottom w:val="single" w:sz="6" w:space="0" w:color="auto"/>
              <w:right w:val="single" w:sz="6" w:space="0" w:color="auto"/>
            </w:tcBorders>
            <w:shd w:val="clear" w:color="auto" w:fill="auto"/>
            <w:noWrap/>
            <w:vAlign w:val="bottom"/>
          </w:tcPr>
          <w:p w14:paraId="5A13FF48" w14:textId="5E114506" w:rsidR="00316DD4" w:rsidRPr="00316DD4" w:rsidRDefault="00316DD4" w:rsidP="00316DD4">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Search Identifier</w:t>
            </w:r>
          </w:p>
        </w:tc>
        <w:tc>
          <w:tcPr>
            <w:tcW w:w="7220" w:type="dxa"/>
            <w:tcBorders>
              <w:top w:val="single" w:sz="24" w:space="0" w:color="FF0000"/>
              <w:left w:val="single" w:sz="6" w:space="0" w:color="auto"/>
              <w:bottom w:val="single" w:sz="6" w:space="0" w:color="auto"/>
              <w:right w:val="single" w:sz="24" w:space="0" w:color="FF0000"/>
            </w:tcBorders>
            <w:shd w:val="clear" w:color="auto" w:fill="auto"/>
            <w:noWrap/>
            <w:vAlign w:val="bottom"/>
          </w:tcPr>
          <w:p w14:paraId="4C354891" w14:textId="52DD7644" w:rsidR="00316DD4" w:rsidRPr="00316DD4" w:rsidRDefault="00316DD4" w:rsidP="00316DD4">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A</w:t>
            </w:r>
          </w:p>
        </w:tc>
      </w:tr>
      <w:tr w:rsidR="003C065D" w:rsidRPr="00316DD4" w14:paraId="3B62EAD9" w14:textId="77777777" w:rsidTr="003C065D">
        <w:trPr>
          <w:trHeight w:val="255"/>
        </w:trPr>
        <w:tc>
          <w:tcPr>
            <w:tcW w:w="2360" w:type="dxa"/>
            <w:tcBorders>
              <w:top w:val="single" w:sz="6" w:space="0" w:color="auto"/>
              <w:left w:val="single" w:sz="24" w:space="0" w:color="FF0000"/>
              <w:bottom w:val="single" w:sz="6" w:space="0" w:color="auto"/>
              <w:right w:val="single" w:sz="6" w:space="0" w:color="auto"/>
            </w:tcBorders>
            <w:shd w:val="clear" w:color="auto" w:fill="auto"/>
            <w:noWrap/>
            <w:vAlign w:val="bottom"/>
          </w:tcPr>
          <w:p w14:paraId="3A9991D7" w14:textId="4AC9C777" w:rsidR="003C065D" w:rsidRDefault="003C065D" w:rsidP="003C065D">
            <w:pPr>
              <w:spacing w:after="0" w:line="240" w:lineRule="auto"/>
              <w:rPr>
                <w:rFonts w:ascii="Arial" w:eastAsia="Times New Roman" w:hAnsi="Arial" w:cs="Arial"/>
                <w:sz w:val="20"/>
                <w:szCs w:val="20"/>
                <w:lang w:eastAsia="en-GB"/>
              </w:rPr>
            </w:pPr>
            <w:r w:rsidRPr="0066055E">
              <w:rPr>
                <w:rFonts w:ascii="Arial" w:eastAsia="Times New Roman" w:hAnsi="Arial" w:cs="Arial"/>
                <w:sz w:val="20"/>
                <w:szCs w:val="20"/>
                <w:lang w:eastAsia="en-GB"/>
              </w:rPr>
              <w:t>Scientist</w:t>
            </w:r>
          </w:p>
        </w:tc>
        <w:tc>
          <w:tcPr>
            <w:tcW w:w="7220" w:type="dxa"/>
            <w:tcBorders>
              <w:top w:val="single" w:sz="6" w:space="0" w:color="auto"/>
              <w:left w:val="single" w:sz="6" w:space="0" w:color="auto"/>
              <w:bottom w:val="single" w:sz="6" w:space="0" w:color="auto"/>
              <w:right w:val="single" w:sz="24" w:space="0" w:color="FF0000"/>
            </w:tcBorders>
            <w:shd w:val="clear" w:color="auto" w:fill="auto"/>
            <w:noWrap/>
            <w:vAlign w:val="bottom"/>
          </w:tcPr>
          <w:p w14:paraId="307CB61B" w14:textId="39F5F0DB" w:rsidR="003C065D" w:rsidRDefault="003C065D" w:rsidP="003C065D">
            <w:pPr>
              <w:spacing w:after="0" w:line="240" w:lineRule="auto"/>
              <w:rPr>
                <w:rFonts w:ascii="Arial" w:eastAsia="Times New Roman" w:hAnsi="Arial" w:cs="Arial"/>
                <w:sz w:val="20"/>
                <w:szCs w:val="20"/>
                <w:lang w:eastAsia="en-GB"/>
              </w:rPr>
            </w:pPr>
            <w:r w:rsidRPr="0066055E">
              <w:rPr>
                <w:rFonts w:ascii="Arial" w:eastAsia="Times New Roman" w:hAnsi="Arial" w:cs="Arial"/>
                <w:sz w:val="20"/>
                <w:szCs w:val="20"/>
                <w:lang w:eastAsia="en-GB"/>
              </w:rPr>
              <w:t>Louise Price</w:t>
            </w:r>
          </w:p>
        </w:tc>
      </w:tr>
      <w:tr w:rsidR="003C065D" w:rsidRPr="00316DD4" w14:paraId="13529B87" w14:textId="77777777" w:rsidTr="003C065D">
        <w:trPr>
          <w:trHeight w:val="255"/>
        </w:trPr>
        <w:tc>
          <w:tcPr>
            <w:tcW w:w="2360" w:type="dxa"/>
            <w:tcBorders>
              <w:top w:val="single" w:sz="6" w:space="0" w:color="auto"/>
              <w:left w:val="single" w:sz="24" w:space="0" w:color="FF0000"/>
              <w:bottom w:val="single" w:sz="6" w:space="0" w:color="auto"/>
              <w:right w:val="single" w:sz="6" w:space="0" w:color="auto"/>
            </w:tcBorders>
            <w:shd w:val="clear" w:color="auto" w:fill="auto"/>
            <w:noWrap/>
            <w:vAlign w:val="bottom"/>
          </w:tcPr>
          <w:p w14:paraId="601C4ABA" w14:textId="2B25C61F" w:rsidR="003C065D" w:rsidRDefault="003C065D" w:rsidP="003C065D">
            <w:pPr>
              <w:spacing w:after="0" w:line="240" w:lineRule="auto"/>
              <w:rPr>
                <w:rFonts w:ascii="Arial" w:eastAsia="Times New Roman" w:hAnsi="Arial" w:cs="Arial"/>
                <w:sz w:val="20"/>
                <w:szCs w:val="20"/>
                <w:lang w:eastAsia="en-GB"/>
              </w:rPr>
            </w:pPr>
            <w:r w:rsidRPr="0066055E">
              <w:rPr>
                <w:rFonts w:ascii="Arial" w:eastAsia="Times New Roman" w:hAnsi="Arial" w:cs="Arial"/>
                <w:sz w:val="20"/>
                <w:szCs w:val="20"/>
                <w:lang w:eastAsia="en-GB"/>
              </w:rPr>
              <w:t>Date</w:t>
            </w:r>
          </w:p>
        </w:tc>
        <w:tc>
          <w:tcPr>
            <w:tcW w:w="7220" w:type="dxa"/>
            <w:tcBorders>
              <w:top w:val="single" w:sz="6" w:space="0" w:color="auto"/>
              <w:left w:val="single" w:sz="6" w:space="0" w:color="auto"/>
              <w:bottom w:val="single" w:sz="6" w:space="0" w:color="auto"/>
              <w:right w:val="single" w:sz="24" w:space="0" w:color="FF0000"/>
            </w:tcBorders>
            <w:shd w:val="clear" w:color="auto" w:fill="auto"/>
            <w:noWrap/>
            <w:vAlign w:val="bottom"/>
          </w:tcPr>
          <w:p w14:paraId="386B9C29" w14:textId="632E4E74" w:rsidR="003C065D" w:rsidRDefault="003C065D" w:rsidP="003C065D">
            <w:pPr>
              <w:spacing w:after="0" w:line="240" w:lineRule="auto"/>
              <w:rPr>
                <w:rFonts w:ascii="Arial" w:eastAsia="Times New Roman" w:hAnsi="Arial" w:cs="Arial"/>
                <w:sz w:val="20"/>
                <w:szCs w:val="20"/>
                <w:lang w:eastAsia="en-GB"/>
              </w:rPr>
            </w:pPr>
            <w:r w:rsidRPr="0066055E">
              <w:rPr>
                <w:rFonts w:ascii="Arial" w:eastAsia="Times New Roman" w:hAnsi="Arial" w:cs="Arial"/>
                <w:sz w:val="20"/>
                <w:szCs w:val="20"/>
                <w:lang w:eastAsia="en-GB"/>
              </w:rPr>
              <w:t>2018</w:t>
            </w:r>
          </w:p>
        </w:tc>
      </w:tr>
      <w:tr w:rsidR="003C065D" w:rsidRPr="00316DD4" w14:paraId="54F7070B" w14:textId="77777777" w:rsidTr="003C065D">
        <w:trPr>
          <w:trHeight w:val="255"/>
        </w:trPr>
        <w:tc>
          <w:tcPr>
            <w:tcW w:w="2360" w:type="dxa"/>
            <w:tcBorders>
              <w:top w:val="single" w:sz="6" w:space="0" w:color="auto"/>
              <w:left w:val="single" w:sz="24" w:space="0" w:color="FF0000"/>
              <w:bottom w:val="single" w:sz="24" w:space="0" w:color="FF0000"/>
              <w:right w:val="single" w:sz="6" w:space="0" w:color="auto"/>
            </w:tcBorders>
            <w:shd w:val="clear" w:color="auto" w:fill="auto"/>
            <w:noWrap/>
            <w:vAlign w:val="bottom"/>
          </w:tcPr>
          <w:p w14:paraId="379DD81C" w14:textId="0284A504" w:rsidR="003C065D" w:rsidRDefault="003C065D" w:rsidP="003C065D">
            <w:pPr>
              <w:spacing w:after="0" w:line="240" w:lineRule="auto"/>
              <w:rPr>
                <w:rFonts w:ascii="Arial" w:eastAsia="Times New Roman" w:hAnsi="Arial" w:cs="Arial"/>
                <w:sz w:val="20"/>
                <w:szCs w:val="20"/>
                <w:lang w:eastAsia="en-GB"/>
              </w:rPr>
            </w:pPr>
            <w:r w:rsidRPr="0066055E">
              <w:rPr>
                <w:rFonts w:ascii="Arial" w:eastAsia="Times New Roman" w:hAnsi="Arial" w:cs="Arial"/>
                <w:sz w:val="20"/>
                <w:szCs w:val="20"/>
                <w:lang w:eastAsia="en-GB"/>
              </w:rPr>
              <w:t>Publication</w:t>
            </w:r>
          </w:p>
        </w:tc>
        <w:tc>
          <w:tcPr>
            <w:tcW w:w="7220" w:type="dxa"/>
            <w:tcBorders>
              <w:top w:val="single" w:sz="6" w:space="0" w:color="auto"/>
              <w:left w:val="single" w:sz="6" w:space="0" w:color="auto"/>
              <w:bottom w:val="single" w:sz="24" w:space="0" w:color="FF0000"/>
              <w:right w:val="single" w:sz="24" w:space="0" w:color="FF0000"/>
            </w:tcBorders>
            <w:shd w:val="clear" w:color="auto" w:fill="auto"/>
            <w:noWrap/>
            <w:vAlign w:val="bottom"/>
          </w:tcPr>
          <w:p w14:paraId="3D788E47" w14:textId="35BB3B02" w:rsidR="003C065D" w:rsidRDefault="003C065D" w:rsidP="003C065D">
            <w:pPr>
              <w:spacing w:after="0" w:line="240" w:lineRule="auto"/>
              <w:rPr>
                <w:rFonts w:ascii="Arial" w:eastAsia="Times New Roman" w:hAnsi="Arial" w:cs="Arial"/>
                <w:sz w:val="20"/>
                <w:szCs w:val="20"/>
                <w:lang w:eastAsia="en-GB"/>
              </w:rPr>
            </w:pPr>
            <w:r w:rsidRPr="0066055E">
              <w:rPr>
                <w:rFonts w:ascii="Arial" w:eastAsia="Times New Roman" w:hAnsi="Arial" w:cs="Arial"/>
                <w:sz w:val="20"/>
                <w:szCs w:val="20"/>
                <w:lang w:eastAsia="en-GB"/>
              </w:rPr>
              <w:t>P Lucaioli, E Nauha, I Gimondi, LS Price, R Guo, L Iuzzolino, I Singh, M Salvalaglio, SL Price, N Blagden, CrystEngComm 2018, 20, 3971-3977.</w:t>
            </w:r>
          </w:p>
        </w:tc>
      </w:tr>
      <w:tr w:rsidR="003C065D" w:rsidRPr="00316DD4" w14:paraId="3C8CEB18" w14:textId="77777777" w:rsidTr="00316DD4">
        <w:trPr>
          <w:trHeight w:val="255"/>
        </w:trPr>
        <w:tc>
          <w:tcPr>
            <w:tcW w:w="2360" w:type="dxa"/>
            <w:tcBorders>
              <w:top w:val="single" w:sz="24" w:space="0" w:color="FF0000"/>
              <w:left w:val="single" w:sz="24" w:space="0" w:color="FF0000"/>
            </w:tcBorders>
            <w:shd w:val="clear" w:color="auto" w:fill="auto"/>
            <w:noWrap/>
            <w:vAlign w:val="bottom"/>
          </w:tcPr>
          <w:p w14:paraId="4A684717" w14:textId="0FEA000B" w:rsidR="003C065D" w:rsidRPr="0066055E" w:rsidRDefault="003C065D" w:rsidP="003C065D">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Energy Model</w:t>
            </w:r>
          </w:p>
        </w:tc>
        <w:tc>
          <w:tcPr>
            <w:tcW w:w="7220" w:type="dxa"/>
            <w:tcBorders>
              <w:top w:val="single" w:sz="24" w:space="0" w:color="FF0000"/>
              <w:right w:val="single" w:sz="24" w:space="0" w:color="FF0000"/>
            </w:tcBorders>
            <w:shd w:val="clear" w:color="auto" w:fill="auto"/>
            <w:noWrap/>
            <w:vAlign w:val="bottom"/>
          </w:tcPr>
          <w:p w14:paraId="1D7C170C" w14:textId="1F10641D" w:rsidR="003C065D" w:rsidRPr="0066055E" w:rsidRDefault="003C065D" w:rsidP="003C065D">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2</w:t>
            </w:r>
          </w:p>
        </w:tc>
      </w:tr>
      <w:tr w:rsidR="003C065D" w:rsidRPr="00316DD4" w14:paraId="180CD190" w14:textId="77777777" w:rsidTr="00316DD4">
        <w:trPr>
          <w:trHeight w:val="255"/>
        </w:trPr>
        <w:tc>
          <w:tcPr>
            <w:tcW w:w="2360" w:type="dxa"/>
            <w:tcBorders>
              <w:left w:val="single" w:sz="24" w:space="0" w:color="FF0000"/>
            </w:tcBorders>
            <w:shd w:val="clear" w:color="auto" w:fill="auto"/>
            <w:noWrap/>
            <w:vAlign w:val="bottom"/>
          </w:tcPr>
          <w:p w14:paraId="19F588A2" w14:textId="73C00DBB" w:rsidR="003C065D" w:rsidRPr="00316DD4" w:rsidRDefault="003C065D" w:rsidP="003C065D">
            <w:pPr>
              <w:spacing w:after="0" w:line="240" w:lineRule="auto"/>
              <w:rPr>
                <w:rFonts w:ascii="Arial" w:eastAsia="Times New Roman" w:hAnsi="Arial" w:cs="Arial"/>
                <w:sz w:val="20"/>
                <w:szCs w:val="20"/>
                <w:lang w:eastAsia="en-GB"/>
              </w:rPr>
            </w:pPr>
            <w:r w:rsidRPr="0066055E">
              <w:rPr>
                <w:rFonts w:ascii="Arial" w:eastAsia="Times New Roman" w:hAnsi="Arial" w:cs="Arial"/>
                <w:sz w:val="20"/>
                <w:szCs w:val="20"/>
                <w:lang w:eastAsia="en-GB"/>
              </w:rPr>
              <w:t>Study_ID</w:t>
            </w:r>
          </w:p>
        </w:tc>
        <w:tc>
          <w:tcPr>
            <w:tcW w:w="7220" w:type="dxa"/>
            <w:tcBorders>
              <w:right w:val="single" w:sz="24" w:space="0" w:color="FF0000"/>
            </w:tcBorders>
            <w:shd w:val="clear" w:color="auto" w:fill="auto"/>
            <w:noWrap/>
            <w:vAlign w:val="bottom"/>
          </w:tcPr>
          <w:p w14:paraId="7B877E7F" w14:textId="3868CCA0" w:rsidR="003C065D" w:rsidRPr="00316DD4" w:rsidRDefault="003C065D" w:rsidP="003C065D">
            <w:pPr>
              <w:spacing w:after="0" w:line="240" w:lineRule="auto"/>
              <w:rPr>
                <w:rFonts w:ascii="Arial" w:eastAsia="Times New Roman" w:hAnsi="Arial" w:cs="Arial"/>
                <w:sz w:val="20"/>
                <w:szCs w:val="20"/>
                <w:lang w:eastAsia="en-GB"/>
              </w:rPr>
            </w:pPr>
            <w:r w:rsidRPr="0066055E">
              <w:rPr>
                <w:rFonts w:ascii="Arial" w:eastAsia="Times New Roman" w:hAnsi="Arial" w:cs="Arial"/>
                <w:sz w:val="20"/>
                <w:szCs w:val="20"/>
                <w:lang w:eastAsia="en-GB"/>
              </w:rPr>
              <w:t>13</w:t>
            </w:r>
            <w:r>
              <w:rPr>
                <w:rFonts w:ascii="Arial" w:eastAsia="Times New Roman" w:hAnsi="Arial" w:cs="Arial"/>
                <w:sz w:val="20"/>
                <w:szCs w:val="20"/>
                <w:lang w:eastAsia="en-GB"/>
              </w:rPr>
              <w:t xml:space="preserve"> (published)</w:t>
            </w:r>
          </w:p>
        </w:tc>
      </w:tr>
      <w:tr w:rsidR="003C065D" w:rsidRPr="00316DD4" w14:paraId="46CB2210" w14:textId="77777777" w:rsidTr="00316DD4">
        <w:trPr>
          <w:trHeight w:val="255"/>
        </w:trPr>
        <w:tc>
          <w:tcPr>
            <w:tcW w:w="2360" w:type="dxa"/>
            <w:tcBorders>
              <w:left w:val="single" w:sz="24" w:space="0" w:color="FF0000"/>
            </w:tcBorders>
            <w:shd w:val="clear" w:color="auto" w:fill="auto"/>
            <w:noWrap/>
            <w:vAlign w:val="bottom"/>
          </w:tcPr>
          <w:p w14:paraId="5D1173D0" w14:textId="5D3E3FA5" w:rsidR="003C065D" w:rsidRPr="0066055E" w:rsidRDefault="003C065D" w:rsidP="003C065D">
            <w:pPr>
              <w:spacing w:after="0" w:line="240" w:lineRule="auto"/>
              <w:rPr>
                <w:rFonts w:ascii="Arial" w:eastAsia="Times New Roman" w:hAnsi="Arial" w:cs="Arial"/>
                <w:sz w:val="20"/>
                <w:szCs w:val="20"/>
                <w:lang w:eastAsia="en-GB"/>
              </w:rPr>
            </w:pPr>
            <w:r w:rsidRPr="0066055E">
              <w:rPr>
                <w:rFonts w:ascii="Arial" w:eastAsia="Times New Roman" w:hAnsi="Arial" w:cs="Arial"/>
                <w:sz w:val="20"/>
                <w:szCs w:val="20"/>
                <w:lang w:eastAsia="en-GB"/>
              </w:rPr>
              <w:t>Programs</w:t>
            </w:r>
          </w:p>
        </w:tc>
        <w:tc>
          <w:tcPr>
            <w:tcW w:w="7220" w:type="dxa"/>
            <w:tcBorders>
              <w:right w:val="single" w:sz="24" w:space="0" w:color="FF0000"/>
            </w:tcBorders>
            <w:shd w:val="clear" w:color="auto" w:fill="auto"/>
            <w:noWrap/>
            <w:vAlign w:val="bottom"/>
          </w:tcPr>
          <w:p w14:paraId="0194DC11" w14:textId="381C805F" w:rsidR="003C065D" w:rsidRPr="0066055E" w:rsidRDefault="003C065D" w:rsidP="003C065D">
            <w:pPr>
              <w:spacing w:after="0" w:line="240" w:lineRule="auto"/>
              <w:rPr>
                <w:rFonts w:ascii="Arial" w:eastAsia="Times New Roman" w:hAnsi="Arial" w:cs="Arial"/>
                <w:sz w:val="20"/>
                <w:szCs w:val="20"/>
                <w:lang w:eastAsia="en-GB"/>
              </w:rPr>
            </w:pPr>
            <w:r w:rsidRPr="0066055E">
              <w:rPr>
                <w:rFonts w:ascii="Arial" w:eastAsia="Times New Roman" w:hAnsi="Arial" w:cs="Arial"/>
                <w:sz w:val="20"/>
                <w:szCs w:val="20"/>
                <w:lang w:eastAsia="en-GB"/>
              </w:rPr>
              <w:t>Study_ID=23, CrystalOptimizer (2.4.4), DMACRYS (2.2.1.0)</w:t>
            </w:r>
          </w:p>
        </w:tc>
      </w:tr>
      <w:tr w:rsidR="003C065D" w:rsidRPr="00316DD4" w14:paraId="39B60990" w14:textId="77777777" w:rsidTr="00316DD4">
        <w:trPr>
          <w:trHeight w:val="255"/>
        </w:trPr>
        <w:tc>
          <w:tcPr>
            <w:tcW w:w="2360" w:type="dxa"/>
            <w:tcBorders>
              <w:left w:val="single" w:sz="24" w:space="0" w:color="FF0000"/>
            </w:tcBorders>
            <w:shd w:val="clear" w:color="auto" w:fill="auto"/>
            <w:noWrap/>
            <w:vAlign w:val="bottom"/>
          </w:tcPr>
          <w:p w14:paraId="0758524E" w14:textId="17999E79" w:rsidR="003C065D" w:rsidRPr="0066055E" w:rsidRDefault="003C065D" w:rsidP="003C065D">
            <w:pPr>
              <w:spacing w:after="0" w:line="240" w:lineRule="auto"/>
              <w:rPr>
                <w:rFonts w:ascii="Arial" w:eastAsia="Times New Roman" w:hAnsi="Arial" w:cs="Arial"/>
                <w:sz w:val="20"/>
                <w:szCs w:val="20"/>
                <w:lang w:eastAsia="en-GB"/>
              </w:rPr>
            </w:pPr>
            <w:r w:rsidRPr="0066055E">
              <w:rPr>
                <w:rFonts w:ascii="Arial" w:eastAsia="Times New Roman" w:hAnsi="Arial" w:cs="Arial"/>
                <w:sz w:val="20"/>
                <w:szCs w:val="20"/>
                <w:lang w:eastAsia="en-GB"/>
              </w:rPr>
              <w:t>Location on S Drive</w:t>
            </w:r>
          </w:p>
        </w:tc>
        <w:tc>
          <w:tcPr>
            <w:tcW w:w="7220" w:type="dxa"/>
            <w:tcBorders>
              <w:right w:val="single" w:sz="24" w:space="0" w:color="FF0000"/>
            </w:tcBorders>
            <w:shd w:val="clear" w:color="auto" w:fill="auto"/>
            <w:noWrap/>
            <w:vAlign w:val="bottom"/>
          </w:tcPr>
          <w:p w14:paraId="625A3527" w14:textId="7B615488" w:rsidR="003C065D" w:rsidRPr="0066055E" w:rsidRDefault="003C065D" w:rsidP="003C065D">
            <w:pPr>
              <w:spacing w:after="0" w:line="240" w:lineRule="auto"/>
              <w:rPr>
                <w:rFonts w:ascii="Arial" w:eastAsia="Times New Roman" w:hAnsi="Arial" w:cs="Arial"/>
                <w:sz w:val="20"/>
                <w:szCs w:val="20"/>
                <w:lang w:eastAsia="en-GB"/>
              </w:rPr>
            </w:pPr>
            <w:r w:rsidRPr="0066055E">
              <w:rPr>
                <w:rFonts w:ascii="Arial" w:eastAsia="Times New Roman" w:hAnsi="Arial" w:cs="Arial"/>
                <w:sz w:val="20"/>
                <w:szCs w:val="20"/>
                <w:lang w:eastAsia="en-GB"/>
              </w:rPr>
              <w:t>\CHEMISTRY_CPOSS\SuccinicAcid\CrystalOptimizer_bestLAM</w:t>
            </w:r>
          </w:p>
        </w:tc>
      </w:tr>
      <w:tr w:rsidR="003C065D" w:rsidRPr="00316DD4" w14:paraId="53955CA0" w14:textId="77777777" w:rsidTr="00316DD4">
        <w:trPr>
          <w:trHeight w:val="255"/>
        </w:trPr>
        <w:tc>
          <w:tcPr>
            <w:tcW w:w="2360" w:type="dxa"/>
            <w:tcBorders>
              <w:left w:val="single" w:sz="24" w:space="0" w:color="FF0000"/>
              <w:bottom w:val="single" w:sz="24" w:space="0" w:color="FF0000"/>
            </w:tcBorders>
            <w:shd w:val="clear" w:color="auto" w:fill="auto"/>
            <w:noWrap/>
            <w:vAlign w:val="bottom"/>
          </w:tcPr>
          <w:p w14:paraId="36DEF091" w14:textId="240F5133" w:rsidR="003C065D" w:rsidRPr="0066055E" w:rsidRDefault="003C065D" w:rsidP="003C065D">
            <w:pPr>
              <w:spacing w:after="0" w:line="240" w:lineRule="auto"/>
              <w:rPr>
                <w:rFonts w:ascii="Arial" w:eastAsia="Times New Roman" w:hAnsi="Arial" w:cs="Arial"/>
                <w:sz w:val="20"/>
                <w:szCs w:val="20"/>
                <w:lang w:eastAsia="en-GB"/>
              </w:rPr>
            </w:pPr>
            <w:r w:rsidRPr="0066055E">
              <w:rPr>
                <w:rFonts w:ascii="Arial" w:eastAsia="Times New Roman" w:hAnsi="Arial" w:cs="Arial"/>
                <w:sz w:val="20"/>
                <w:szCs w:val="20"/>
                <w:lang w:eastAsia="en-GB"/>
              </w:rPr>
              <w:t>Potential Description</w:t>
            </w:r>
          </w:p>
        </w:tc>
        <w:tc>
          <w:tcPr>
            <w:tcW w:w="7220" w:type="dxa"/>
            <w:tcBorders>
              <w:bottom w:val="single" w:sz="24" w:space="0" w:color="FF0000"/>
              <w:right w:val="single" w:sz="24" w:space="0" w:color="FF0000"/>
            </w:tcBorders>
            <w:shd w:val="clear" w:color="auto" w:fill="auto"/>
            <w:noWrap/>
            <w:vAlign w:val="bottom"/>
          </w:tcPr>
          <w:p w14:paraId="21BFBBD3" w14:textId="7AAADAA7" w:rsidR="003C065D" w:rsidRPr="0066055E" w:rsidRDefault="003C065D" w:rsidP="003C065D">
            <w:pPr>
              <w:spacing w:after="0" w:line="240" w:lineRule="auto"/>
              <w:rPr>
                <w:rFonts w:ascii="Arial" w:eastAsia="Times New Roman" w:hAnsi="Arial" w:cs="Arial"/>
                <w:sz w:val="20"/>
                <w:szCs w:val="20"/>
                <w:lang w:eastAsia="en-GB"/>
              </w:rPr>
            </w:pPr>
            <w:r w:rsidRPr="0066055E">
              <w:rPr>
                <w:rFonts w:ascii="Arial" w:eastAsia="Times New Roman" w:hAnsi="Arial" w:cs="Arial"/>
                <w:sz w:val="20"/>
                <w:szCs w:val="20"/>
                <w:lang w:eastAsia="en-GB"/>
              </w:rPr>
              <w:t>CrystalOptimizer with GDMA2.2(PBE1PBE/6-31G(d,p)) + FIT</w:t>
            </w:r>
          </w:p>
        </w:tc>
      </w:tr>
      <w:tr w:rsidR="003C065D" w:rsidRPr="00316DD4" w14:paraId="48FFFDC0" w14:textId="77777777" w:rsidTr="00316DD4">
        <w:trPr>
          <w:trHeight w:val="255"/>
        </w:trPr>
        <w:tc>
          <w:tcPr>
            <w:tcW w:w="2360" w:type="dxa"/>
            <w:tcBorders>
              <w:top w:val="single" w:sz="24" w:space="0" w:color="FF0000"/>
              <w:left w:val="single" w:sz="24" w:space="0" w:color="FF0000"/>
            </w:tcBorders>
            <w:shd w:val="clear" w:color="auto" w:fill="auto"/>
            <w:noWrap/>
            <w:vAlign w:val="bottom"/>
          </w:tcPr>
          <w:p w14:paraId="392B5681" w14:textId="03F8216C" w:rsidR="003C065D" w:rsidRPr="0066055E" w:rsidRDefault="003C065D" w:rsidP="003C065D">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Energy Model</w:t>
            </w:r>
          </w:p>
        </w:tc>
        <w:tc>
          <w:tcPr>
            <w:tcW w:w="7220" w:type="dxa"/>
            <w:tcBorders>
              <w:top w:val="single" w:sz="24" w:space="0" w:color="FF0000"/>
              <w:right w:val="single" w:sz="24" w:space="0" w:color="FF0000"/>
            </w:tcBorders>
            <w:shd w:val="clear" w:color="auto" w:fill="auto"/>
            <w:noWrap/>
            <w:vAlign w:val="bottom"/>
          </w:tcPr>
          <w:p w14:paraId="4EA27219" w14:textId="6126F18B" w:rsidR="003C065D" w:rsidRPr="0066055E" w:rsidRDefault="003C065D" w:rsidP="003C065D">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1</w:t>
            </w:r>
          </w:p>
        </w:tc>
      </w:tr>
      <w:tr w:rsidR="003C065D" w:rsidRPr="00316DD4" w14:paraId="774910A0" w14:textId="77777777" w:rsidTr="00316DD4">
        <w:trPr>
          <w:trHeight w:val="255"/>
        </w:trPr>
        <w:tc>
          <w:tcPr>
            <w:tcW w:w="2360" w:type="dxa"/>
            <w:tcBorders>
              <w:left w:val="single" w:sz="24" w:space="0" w:color="FF0000"/>
            </w:tcBorders>
            <w:shd w:val="clear" w:color="auto" w:fill="auto"/>
            <w:noWrap/>
            <w:vAlign w:val="bottom"/>
          </w:tcPr>
          <w:p w14:paraId="29300F1C" w14:textId="1902C304" w:rsidR="003C065D" w:rsidRPr="0066055E" w:rsidRDefault="003C065D" w:rsidP="003C065D">
            <w:pPr>
              <w:spacing w:after="0" w:line="240" w:lineRule="auto"/>
              <w:rPr>
                <w:rFonts w:ascii="Arial" w:eastAsia="Times New Roman" w:hAnsi="Arial" w:cs="Arial"/>
                <w:sz w:val="20"/>
                <w:szCs w:val="20"/>
                <w:lang w:eastAsia="en-GB"/>
              </w:rPr>
            </w:pPr>
            <w:r>
              <w:rPr>
                <w:rFonts w:ascii="Arial" w:hAnsi="Arial" w:cs="Arial"/>
                <w:sz w:val="20"/>
                <w:szCs w:val="20"/>
              </w:rPr>
              <w:t>Study_ID</w:t>
            </w:r>
          </w:p>
        </w:tc>
        <w:tc>
          <w:tcPr>
            <w:tcW w:w="7220" w:type="dxa"/>
            <w:tcBorders>
              <w:right w:val="single" w:sz="24" w:space="0" w:color="FF0000"/>
            </w:tcBorders>
            <w:shd w:val="clear" w:color="auto" w:fill="auto"/>
            <w:noWrap/>
            <w:vAlign w:val="bottom"/>
          </w:tcPr>
          <w:p w14:paraId="33C06756" w14:textId="1A001E50" w:rsidR="003C065D" w:rsidRPr="0066055E" w:rsidRDefault="003C065D" w:rsidP="003C065D">
            <w:pPr>
              <w:spacing w:after="0" w:line="240" w:lineRule="auto"/>
              <w:rPr>
                <w:rFonts w:ascii="Arial" w:eastAsia="Times New Roman" w:hAnsi="Arial" w:cs="Arial"/>
                <w:sz w:val="20"/>
                <w:szCs w:val="20"/>
                <w:lang w:eastAsia="en-GB"/>
              </w:rPr>
            </w:pPr>
            <w:r>
              <w:rPr>
                <w:rFonts w:ascii="Arial" w:hAnsi="Arial" w:cs="Arial"/>
                <w:sz w:val="20"/>
                <w:szCs w:val="20"/>
              </w:rPr>
              <w:t>23</w:t>
            </w:r>
          </w:p>
        </w:tc>
      </w:tr>
      <w:tr w:rsidR="003C065D" w:rsidRPr="00316DD4" w14:paraId="706091EC" w14:textId="77777777" w:rsidTr="00316DD4">
        <w:trPr>
          <w:trHeight w:val="255"/>
        </w:trPr>
        <w:tc>
          <w:tcPr>
            <w:tcW w:w="2360" w:type="dxa"/>
            <w:tcBorders>
              <w:left w:val="single" w:sz="24" w:space="0" w:color="FF0000"/>
            </w:tcBorders>
            <w:shd w:val="clear" w:color="auto" w:fill="auto"/>
            <w:noWrap/>
            <w:vAlign w:val="bottom"/>
          </w:tcPr>
          <w:p w14:paraId="3ED329BF" w14:textId="0C350134" w:rsidR="003C065D" w:rsidRPr="0066055E" w:rsidRDefault="003C065D" w:rsidP="003C065D">
            <w:pPr>
              <w:spacing w:after="0" w:line="240" w:lineRule="auto"/>
              <w:rPr>
                <w:rFonts w:ascii="Arial" w:eastAsia="Times New Roman" w:hAnsi="Arial" w:cs="Arial"/>
                <w:sz w:val="20"/>
                <w:szCs w:val="20"/>
                <w:lang w:eastAsia="en-GB"/>
              </w:rPr>
            </w:pPr>
            <w:r>
              <w:rPr>
                <w:rFonts w:ascii="Arial" w:hAnsi="Arial" w:cs="Arial"/>
                <w:sz w:val="20"/>
                <w:szCs w:val="20"/>
              </w:rPr>
              <w:t>Programs</w:t>
            </w:r>
          </w:p>
        </w:tc>
        <w:tc>
          <w:tcPr>
            <w:tcW w:w="7220" w:type="dxa"/>
            <w:tcBorders>
              <w:right w:val="single" w:sz="24" w:space="0" w:color="FF0000"/>
            </w:tcBorders>
            <w:shd w:val="clear" w:color="auto" w:fill="auto"/>
            <w:noWrap/>
            <w:vAlign w:val="bottom"/>
          </w:tcPr>
          <w:p w14:paraId="45F558E8" w14:textId="687BCF13" w:rsidR="003C065D" w:rsidRPr="0066055E" w:rsidRDefault="003C065D" w:rsidP="003C065D">
            <w:pPr>
              <w:spacing w:after="0" w:line="240" w:lineRule="auto"/>
              <w:rPr>
                <w:rFonts w:ascii="Arial" w:eastAsia="Times New Roman" w:hAnsi="Arial" w:cs="Arial"/>
                <w:sz w:val="20"/>
                <w:szCs w:val="20"/>
                <w:lang w:eastAsia="en-GB"/>
              </w:rPr>
            </w:pPr>
            <w:r>
              <w:rPr>
                <w:rFonts w:ascii="Arial" w:hAnsi="Arial" w:cs="Arial"/>
                <w:sz w:val="20"/>
                <w:szCs w:val="20"/>
              </w:rPr>
              <w:t>Flexible CrystalPredictor (2.2), DMACRYS (2.2.1.0)</w:t>
            </w:r>
          </w:p>
        </w:tc>
      </w:tr>
      <w:tr w:rsidR="003C065D" w:rsidRPr="00316DD4" w14:paraId="10D0BA0B" w14:textId="77777777" w:rsidTr="00316DD4">
        <w:trPr>
          <w:trHeight w:val="255"/>
        </w:trPr>
        <w:tc>
          <w:tcPr>
            <w:tcW w:w="2360" w:type="dxa"/>
            <w:tcBorders>
              <w:left w:val="single" w:sz="24" w:space="0" w:color="FF0000"/>
            </w:tcBorders>
            <w:shd w:val="clear" w:color="auto" w:fill="auto"/>
            <w:noWrap/>
            <w:vAlign w:val="bottom"/>
          </w:tcPr>
          <w:p w14:paraId="1E7B2323" w14:textId="52641DF7" w:rsidR="003C065D" w:rsidRPr="0066055E" w:rsidRDefault="003C065D" w:rsidP="003C065D">
            <w:pPr>
              <w:spacing w:after="0" w:line="240" w:lineRule="auto"/>
              <w:rPr>
                <w:rFonts w:ascii="Arial" w:eastAsia="Times New Roman" w:hAnsi="Arial" w:cs="Arial"/>
                <w:sz w:val="20"/>
                <w:szCs w:val="20"/>
                <w:lang w:eastAsia="en-GB"/>
              </w:rPr>
            </w:pPr>
            <w:r>
              <w:rPr>
                <w:rFonts w:ascii="Arial" w:hAnsi="Arial" w:cs="Arial"/>
                <w:sz w:val="20"/>
                <w:szCs w:val="20"/>
              </w:rPr>
              <w:t>Location on S Drive</w:t>
            </w:r>
          </w:p>
        </w:tc>
        <w:tc>
          <w:tcPr>
            <w:tcW w:w="7220" w:type="dxa"/>
            <w:tcBorders>
              <w:right w:val="single" w:sz="24" w:space="0" w:color="FF0000"/>
            </w:tcBorders>
            <w:shd w:val="clear" w:color="auto" w:fill="auto"/>
            <w:noWrap/>
            <w:vAlign w:val="bottom"/>
          </w:tcPr>
          <w:p w14:paraId="74FFB507" w14:textId="65DE807E" w:rsidR="003C065D" w:rsidRPr="0066055E" w:rsidRDefault="003C065D" w:rsidP="003C065D">
            <w:pPr>
              <w:spacing w:after="0" w:line="240" w:lineRule="auto"/>
              <w:rPr>
                <w:rFonts w:ascii="Arial" w:eastAsia="Times New Roman" w:hAnsi="Arial" w:cs="Arial"/>
                <w:sz w:val="20"/>
                <w:szCs w:val="20"/>
                <w:lang w:eastAsia="en-GB"/>
              </w:rPr>
            </w:pPr>
            <w:r>
              <w:rPr>
                <w:rFonts w:ascii="Arial" w:hAnsi="Arial" w:cs="Arial"/>
                <w:sz w:val="20"/>
                <w:szCs w:val="20"/>
              </w:rPr>
              <w:t>\CHEMISTRY_CPOSS\SuccinicAcid\CrystalPredictor_bestLAM</w:t>
            </w:r>
          </w:p>
        </w:tc>
      </w:tr>
      <w:tr w:rsidR="003C065D" w:rsidRPr="00316DD4" w14:paraId="3B85F66F" w14:textId="77777777" w:rsidTr="00316DD4">
        <w:trPr>
          <w:trHeight w:val="255"/>
        </w:trPr>
        <w:tc>
          <w:tcPr>
            <w:tcW w:w="2360" w:type="dxa"/>
            <w:tcBorders>
              <w:left w:val="single" w:sz="24" w:space="0" w:color="FF0000"/>
              <w:bottom w:val="single" w:sz="24" w:space="0" w:color="FF0000"/>
            </w:tcBorders>
            <w:shd w:val="clear" w:color="auto" w:fill="auto"/>
            <w:noWrap/>
            <w:vAlign w:val="bottom"/>
          </w:tcPr>
          <w:p w14:paraId="70051300" w14:textId="23F453F7" w:rsidR="003C065D" w:rsidRPr="0066055E" w:rsidRDefault="003C065D" w:rsidP="003C065D">
            <w:pPr>
              <w:spacing w:after="0" w:line="240" w:lineRule="auto"/>
              <w:rPr>
                <w:rFonts w:ascii="Arial" w:eastAsia="Times New Roman" w:hAnsi="Arial" w:cs="Arial"/>
                <w:sz w:val="20"/>
                <w:szCs w:val="20"/>
                <w:lang w:eastAsia="en-GB"/>
              </w:rPr>
            </w:pPr>
            <w:r>
              <w:rPr>
                <w:rFonts w:ascii="Arial" w:hAnsi="Arial" w:cs="Arial"/>
                <w:sz w:val="20"/>
                <w:szCs w:val="20"/>
              </w:rPr>
              <w:t>Potential Description</w:t>
            </w:r>
          </w:p>
        </w:tc>
        <w:tc>
          <w:tcPr>
            <w:tcW w:w="7220" w:type="dxa"/>
            <w:tcBorders>
              <w:bottom w:val="single" w:sz="24" w:space="0" w:color="FF0000"/>
              <w:right w:val="single" w:sz="24" w:space="0" w:color="FF0000"/>
            </w:tcBorders>
            <w:shd w:val="clear" w:color="auto" w:fill="auto"/>
            <w:noWrap/>
            <w:vAlign w:val="bottom"/>
          </w:tcPr>
          <w:p w14:paraId="0DB6DE97" w14:textId="6F45FDAC" w:rsidR="003C065D" w:rsidRPr="0066055E" w:rsidRDefault="003C065D" w:rsidP="003C065D">
            <w:pPr>
              <w:spacing w:after="0" w:line="240" w:lineRule="auto"/>
              <w:rPr>
                <w:rFonts w:ascii="Arial" w:eastAsia="Times New Roman" w:hAnsi="Arial" w:cs="Arial"/>
                <w:sz w:val="20"/>
                <w:szCs w:val="20"/>
                <w:lang w:eastAsia="en-GB"/>
              </w:rPr>
            </w:pPr>
            <w:r>
              <w:rPr>
                <w:rFonts w:ascii="Arial" w:hAnsi="Arial" w:cs="Arial"/>
                <w:sz w:val="20"/>
                <w:szCs w:val="20"/>
              </w:rPr>
              <w:t>CrystalPredictor + DMACRYS with GDMA2.2(PBE1PBE/6-31G(d,p)) + FIT</w:t>
            </w:r>
          </w:p>
        </w:tc>
      </w:tr>
      <w:tr w:rsidR="003C065D" w:rsidRPr="00316DD4" w14:paraId="6D68EC3A" w14:textId="77777777" w:rsidTr="00316DD4">
        <w:trPr>
          <w:trHeight w:val="255"/>
        </w:trPr>
        <w:tc>
          <w:tcPr>
            <w:tcW w:w="2360" w:type="dxa"/>
            <w:tcBorders>
              <w:top w:val="single" w:sz="24" w:space="0" w:color="FF0000"/>
              <w:left w:val="single" w:sz="24" w:space="0" w:color="FF0000"/>
            </w:tcBorders>
            <w:shd w:val="clear" w:color="auto" w:fill="auto"/>
            <w:noWrap/>
            <w:vAlign w:val="bottom"/>
          </w:tcPr>
          <w:p w14:paraId="16AA5A6B" w14:textId="41B85D3E" w:rsidR="003C065D" w:rsidRDefault="003C065D" w:rsidP="003C065D">
            <w:pPr>
              <w:spacing w:after="0" w:line="240" w:lineRule="auto"/>
              <w:rPr>
                <w:rFonts w:ascii="Arial" w:hAnsi="Arial" w:cs="Arial"/>
                <w:sz w:val="20"/>
                <w:szCs w:val="20"/>
              </w:rPr>
            </w:pPr>
            <w:r>
              <w:rPr>
                <w:rFonts w:ascii="Arial" w:hAnsi="Arial" w:cs="Arial"/>
                <w:sz w:val="20"/>
                <w:szCs w:val="20"/>
              </w:rPr>
              <w:t>Energy Model</w:t>
            </w:r>
          </w:p>
        </w:tc>
        <w:tc>
          <w:tcPr>
            <w:tcW w:w="7220" w:type="dxa"/>
            <w:tcBorders>
              <w:top w:val="single" w:sz="24" w:space="0" w:color="FF0000"/>
              <w:right w:val="single" w:sz="24" w:space="0" w:color="FF0000"/>
            </w:tcBorders>
            <w:shd w:val="clear" w:color="auto" w:fill="auto"/>
            <w:noWrap/>
            <w:vAlign w:val="bottom"/>
          </w:tcPr>
          <w:p w14:paraId="205B661B" w14:textId="52742BBA" w:rsidR="003C065D" w:rsidRDefault="003C065D" w:rsidP="003C065D">
            <w:pPr>
              <w:spacing w:after="0" w:line="240" w:lineRule="auto"/>
              <w:rPr>
                <w:rFonts w:ascii="Arial" w:hAnsi="Arial" w:cs="Arial"/>
                <w:sz w:val="20"/>
                <w:szCs w:val="20"/>
              </w:rPr>
            </w:pPr>
            <w:r>
              <w:rPr>
                <w:rFonts w:ascii="Arial" w:hAnsi="Arial" w:cs="Arial"/>
                <w:sz w:val="20"/>
                <w:szCs w:val="20"/>
              </w:rPr>
              <w:t>3</w:t>
            </w:r>
          </w:p>
        </w:tc>
      </w:tr>
      <w:tr w:rsidR="003C065D" w:rsidRPr="00316DD4" w14:paraId="623B8A8F" w14:textId="77777777" w:rsidTr="00316DD4">
        <w:trPr>
          <w:trHeight w:val="255"/>
        </w:trPr>
        <w:tc>
          <w:tcPr>
            <w:tcW w:w="2360" w:type="dxa"/>
            <w:tcBorders>
              <w:left w:val="single" w:sz="24" w:space="0" w:color="FF0000"/>
            </w:tcBorders>
            <w:shd w:val="clear" w:color="auto" w:fill="auto"/>
            <w:noWrap/>
            <w:vAlign w:val="bottom"/>
          </w:tcPr>
          <w:p w14:paraId="4FEC3CB7" w14:textId="16BAD166" w:rsidR="003C065D" w:rsidRPr="0066055E" w:rsidRDefault="003C065D" w:rsidP="003C065D">
            <w:pPr>
              <w:spacing w:after="0" w:line="240" w:lineRule="auto"/>
              <w:rPr>
                <w:rFonts w:ascii="Arial" w:eastAsia="Times New Roman" w:hAnsi="Arial" w:cs="Arial"/>
                <w:sz w:val="20"/>
                <w:szCs w:val="20"/>
                <w:lang w:eastAsia="en-GB"/>
              </w:rPr>
            </w:pPr>
            <w:r>
              <w:rPr>
                <w:rFonts w:ascii="Arial" w:hAnsi="Arial" w:cs="Arial"/>
                <w:sz w:val="20"/>
                <w:szCs w:val="20"/>
              </w:rPr>
              <w:t>Study_ID</w:t>
            </w:r>
          </w:p>
        </w:tc>
        <w:tc>
          <w:tcPr>
            <w:tcW w:w="7220" w:type="dxa"/>
            <w:tcBorders>
              <w:right w:val="single" w:sz="24" w:space="0" w:color="FF0000"/>
            </w:tcBorders>
            <w:shd w:val="clear" w:color="auto" w:fill="auto"/>
            <w:noWrap/>
            <w:vAlign w:val="bottom"/>
          </w:tcPr>
          <w:p w14:paraId="34E221E8" w14:textId="18000029" w:rsidR="003C065D" w:rsidRPr="0066055E" w:rsidRDefault="003C065D" w:rsidP="003C065D">
            <w:pPr>
              <w:spacing w:after="0" w:line="240" w:lineRule="auto"/>
              <w:rPr>
                <w:rFonts w:ascii="Arial" w:eastAsia="Times New Roman" w:hAnsi="Arial" w:cs="Arial"/>
                <w:sz w:val="20"/>
                <w:szCs w:val="20"/>
                <w:lang w:eastAsia="en-GB"/>
              </w:rPr>
            </w:pPr>
            <w:r>
              <w:rPr>
                <w:rFonts w:ascii="Arial" w:hAnsi="Arial" w:cs="Arial"/>
                <w:sz w:val="20"/>
                <w:szCs w:val="20"/>
              </w:rPr>
              <w:t>33</w:t>
            </w:r>
          </w:p>
        </w:tc>
      </w:tr>
      <w:tr w:rsidR="003C065D" w:rsidRPr="00316DD4" w14:paraId="7406E3FD" w14:textId="77777777" w:rsidTr="00316DD4">
        <w:trPr>
          <w:trHeight w:val="255"/>
        </w:trPr>
        <w:tc>
          <w:tcPr>
            <w:tcW w:w="2360" w:type="dxa"/>
            <w:tcBorders>
              <w:left w:val="single" w:sz="24" w:space="0" w:color="FF0000"/>
            </w:tcBorders>
            <w:shd w:val="clear" w:color="auto" w:fill="auto"/>
            <w:noWrap/>
            <w:vAlign w:val="bottom"/>
          </w:tcPr>
          <w:p w14:paraId="3B5F75D3" w14:textId="5C32CA1A" w:rsidR="003C065D" w:rsidRPr="0066055E" w:rsidRDefault="003C065D" w:rsidP="003C065D">
            <w:pPr>
              <w:spacing w:after="0" w:line="240" w:lineRule="auto"/>
              <w:rPr>
                <w:rFonts w:ascii="Arial" w:eastAsia="Times New Roman" w:hAnsi="Arial" w:cs="Arial"/>
                <w:sz w:val="20"/>
                <w:szCs w:val="20"/>
                <w:lang w:eastAsia="en-GB"/>
              </w:rPr>
            </w:pPr>
            <w:r>
              <w:rPr>
                <w:rFonts w:ascii="Arial" w:hAnsi="Arial" w:cs="Arial"/>
                <w:sz w:val="20"/>
                <w:szCs w:val="20"/>
              </w:rPr>
              <w:t>Programs</w:t>
            </w:r>
          </w:p>
        </w:tc>
        <w:tc>
          <w:tcPr>
            <w:tcW w:w="7220" w:type="dxa"/>
            <w:tcBorders>
              <w:right w:val="single" w:sz="24" w:space="0" w:color="FF0000"/>
            </w:tcBorders>
            <w:shd w:val="clear" w:color="auto" w:fill="auto"/>
            <w:noWrap/>
            <w:vAlign w:val="bottom"/>
          </w:tcPr>
          <w:p w14:paraId="5837E988" w14:textId="23802B07" w:rsidR="003C065D" w:rsidRPr="0066055E" w:rsidRDefault="003C065D" w:rsidP="003C065D">
            <w:pPr>
              <w:spacing w:after="0" w:line="240" w:lineRule="auto"/>
              <w:rPr>
                <w:rFonts w:ascii="Arial" w:eastAsia="Times New Roman" w:hAnsi="Arial" w:cs="Arial"/>
                <w:sz w:val="20"/>
                <w:szCs w:val="20"/>
                <w:lang w:eastAsia="en-GB"/>
              </w:rPr>
            </w:pPr>
            <w:r>
              <w:rPr>
                <w:rFonts w:ascii="Arial" w:hAnsi="Arial" w:cs="Arial"/>
                <w:sz w:val="20"/>
                <w:szCs w:val="20"/>
              </w:rPr>
              <w:t>Study_ID=13, DMACRYS (2.2.0.1)</w:t>
            </w:r>
          </w:p>
        </w:tc>
      </w:tr>
      <w:tr w:rsidR="003C065D" w:rsidRPr="00316DD4" w14:paraId="0D0E8166" w14:textId="77777777" w:rsidTr="00316DD4">
        <w:trPr>
          <w:trHeight w:val="255"/>
        </w:trPr>
        <w:tc>
          <w:tcPr>
            <w:tcW w:w="2360" w:type="dxa"/>
            <w:tcBorders>
              <w:left w:val="single" w:sz="24" w:space="0" w:color="FF0000"/>
            </w:tcBorders>
            <w:shd w:val="clear" w:color="auto" w:fill="auto"/>
            <w:noWrap/>
            <w:vAlign w:val="bottom"/>
          </w:tcPr>
          <w:p w14:paraId="1C265D6B" w14:textId="412E3F66" w:rsidR="003C065D" w:rsidRPr="0066055E" w:rsidRDefault="003C065D" w:rsidP="003C065D">
            <w:pPr>
              <w:spacing w:after="0" w:line="240" w:lineRule="auto"/>
              <w:rPr>
                <w:rFonts w:ascii="Arial" w:eastAsia="Times New Roman" w:hAnsi="Arial" w:cs="Arial"/>
                <w:sz w:val="20"/>
                <w:szCs w:val="20"/>
                <w:lang w:eastAsia="en-GB"/>
              </w:rPr>
            </w:pPr>
            <w:r>
              <w:rPr>
                <w:rFonts w:ascii="Arial" w:hAnsi="Arial" w:cs="Arial"/>
                <w:sz w:val="20"/>
                <w:szCs w:val="20"/>
              </w:rPr>
              <w:t>Location on S Drive</w:t>
            </w:r>
          </w:p>
        </w:tc>
        <w:tc>
          <w:tcPr>
            <w:tcW w:w="7220" w:type="dxa"/>
            <w:tcBorders>
              <w:right w:val="single" w:sz="24" w:space="0" w:color="FF0000"/>
            </w:tcBorders>
            <w:shd w:val="clear" w:color="auto" w:fill="auto"/>
            <w:noWrap/>
            <w:vAlign w:val="bottom"/>
          </w:tcPr>
          <w:p w14:paraId="06DAA592" w14:textId="2642FD0E" w:rsidR="003C065D" w:rsidRPr="0066055E" w:rsidRDefault="003C065D" w:rsidP="003C065D">
            <w:pPr>
              <w:spacing w:after="0" w:line="240" w:lineRule="auto"/>
              <w:rPr>
                <w:rFonts w:ascii="Arial" w:eastAsia="Times New Roman" w:hAnsi="Arial" w:cs="Arial"/>
                <w:sz w:val="20"/>
                <w:szCs w:val="20"/>
                <w:lang w:eastAsia="en-GB"/>
              </w:rPr>
            </w:pPr>
            <w:r>
              <w:rPr>
                <w:rFonts w:ascii="Arial" w:hAnsi="Arial" w:cs="Arial"/>
                <w:sz w:val="20"/>
                <w:szCs w:val="20"/>
              </w:rPr>
              <w:t>\CHEMISTRY_CPOSS\SuccinicAcid\PCM_bestLAM</w:t>
            </w:r>
          </w:p>
        </w:tc>
      </w:tr>
      <w:tr w:rsidR="003C065D" w:rsidRPr="00316DD4" w14:paraId="5551ECA4" w14:textId="77777777" w:rsidTr="00316DD4">
        <w:trPr>
          <w:trHeight w:val="255"/>
        </w:trPr>
        <w:tc>
          <w:tcPr>
            <w:tcW w:w="2360" w:type="dxa"/>
            <w:tcBorders>
              <w:left w:val="single" w:sz="24" w:space="0" w:color="FF0000"/>
              <w:bottom w:val="single" w:sz="24" w:space="0" w:color="FF0000"/>
            </w:tcBorders>
            <w:shd w:val="clear" w:color="auto" w:fill="auto"/>
            <w:noWrap/>
            <w:vAlign w:val="bottom"/>
          </w:tcPr>
          <w:p w14:paraId="762BBC06" w14:textId="72F2C31F" w:rsidR="003C065D" w:rsidRPr="0066055E" w:rsidRDefault="003C065D" w:rsidP="003C065D">
            <w:pPr>
              <w:spacing w:after="0" w:line="240" w:lineRule="auto"/>
              <w:rPr>
                <w:rFonts w:ascii="Arial" w:eastAsia="Times New Roman" w:hAnsi="Arial" w:cs="Arial"/>
                <w:sz w:val="20"/>
                <w:szCs w:val="20"/>
                <w:lang w:eastAsia="en-GB"/>
              </w:rPr>
            </w:pPr>
            <w:r>
              <w:rPr>
                <w:rFonts w:ascii="Arial" w:hAnsi="Arial" w:cs="Arial"/>
                <w:sz w:val="20"/>
                <w:szCs w:val="20"/>
              </w:rPr>
              <w:t>Potential Description</w:t>
            </w:r>
          </w:p>
        </w:tc>
        <w:tc>
          <w:tcPr>
            <w:tcW w:w="7220" w:type="dxa"/>
            <w:tcBorders>
              <w:bottom w:val="single" w:sz="24" w:space="0" w:color="FF0000"/>
              <w:right w:val="single" w:sz="24" w:space="0" w:color="FF0000"/>
            </w:tcBorders>
            <w:shd w:val="clear" w:color="auto" w:fill="auto"/>
            <w:noWrap/>
            <w:vAlign w:val="bottom"/>
          </w:tcPr>
          <w:p w14:paraId="06D931A3" w14:textId="66346F93" w:rsidR="003C065D" w:rsidRPr="0066055E" w:rsidRDefault="003C065D" w:rsidP="003C065D">
            <w:pPr>
              <w:spacing w:after="0" w:line="240" w:lineRule="auto"/>
              <w:rPr>
                <w:rFonts w:ascii="Arial" w:eastAsia="Times New Roman" w:hAnsi="Arial" w:cs="Arial"/>
                <w:sz w:val="20"/>
                <w:szCs w:val="20"/>
                <w:lang w:eastAsia="en-GB"/>
              </w:rPr>
            </w:pPr>
            <w:r>
              <w:rPr>
                <w:rFonts w:ascii="Arial" w:hAnsi="Arial" w:cs="Arial"/>
                <w:sz w:val="20"/>
                <w:szCs w:val="20"/>
              </w:rPr>
              <w:t>GDMA2.2(PCMdielectric3(PBE1PBE/6-31G(d,p))) + FIT</w:t>
            </w:r>
          </w:p>
        </w:tc>
      </w:tr>
      <w:tr w:rsidR="003C065D" w:rsidRPr="00316DD4" w14:paraId="51BF2DAD" w14:textId="77777777" w:rsidTr="00316DD4">
        <w:trPr>
          <w:trHeight w:val="255"/>
        </w:trPr>
        <w:tc>
          <w:tcPr>
            <w:tcW w:w="2360" w:type="dxa"/>
            <w:tcBorders>
              <w:top w:val="single" w:sz="24" w:space="0" w:color="FF0000"/>
              <w:left w:val="single" w:sz="24" w:space="0" w:color="FF0000"/>
              <w:bottom w:val="single" w:sz="6" w:space="0" w:color="auto"/>
              <w:right w:val="single" w:sz="6" w:space="0" w:color="auto"/>
            </w:tcBorders>
            <w:shd w:val="clear" w:color="auto" w:fill="auto"/>
            <w:noWrap/>
            <w:vAlign w:val="bottom"/>
          </w:tcPr>
          <w:p w14:paraId="2D9101F1" w14:textId="344FB891" w:rsidR="003C065D" w:rsidRDefault="003C065D" w:rsidP="003C065D">
            <w:pPr>
              <w:spacing w:after="0" w:line="240" w:lineRule="auto"/>
              <w:rPr>
                <w:rFonts w:ascii="Arial" w:hAnsi="Arial" w:cs="Arial"/>
                <w:sz w:val="20"/>
                <w:szCs w:val="20"/>
              </w:rPr>
            </w:pPr>
            <w:r>
              <w:rPr>
                <w:rFonts w:ascii="Arial" w:hAnsi="Arial" w:cs="Arial"/>
                <w:sz w:val="20"/>
                <w:szCs w:val="20"/>
              </w:rPr>
              <w:t>Study_ID</w:t>
            </w:r>
          </w:p>
        </w:tc>
        <w:tc>
          <w:tcPr>
            <w:tcW w:w="7220" w:type="dxa"/>
            <w:tcBorders>
              <w:top w:val="single" w:sz="24" w:space="0" w:color="FF0000"/>
              <w:left w:val="single" w:sz="6" w:space="0" w:color="auto"/>
              <w:bottom w:val="single" w:sz="6" w:space="0" w:color="auto"/>
              <w:right w:val="single" w:sz="24" w:space="0" w:color="FF0000"/>
            </w:tcBorders>
            <w:shd w:val="clear" w:color="auto" w:fill="auto"/>
            <w:noWrap/>
            <w:vAlign w:val="bottom"/>
          </w:tcPr>
          <w:p w14:paraId="2F04445B" w14:textId="71685BF4" w:rsidR="003C065D" w:rsidRDefault="003C065D" w:rsidP="003C065D">
            <w:pPr>
              <w:spacing w:after="0" w:line="240" w:lineRule="auto"/>
              <w:rPr>
                <w:rFonts w:ascii="Arial" w:hAnsi="Arial" w:cs="Arial"/>
                <w:sz w:val="20"/>
                <w:szCs w:val="20"/>
              </w:rPr>
            </w:pPr>
            <w:r>
              <w:rPr>
                <w:rFonts w:ascii="Arial" w:hAnsi="Arial" w:cs="Arial"/>
                <w:sz w:val="20"/>
                <w:szCs w:val="20"/>
              </w:rPr>
              <w:t>43</w:t>
            </w:r>
          </w:p>
        </w:tc>
      </w:tr>
      <w:tr w:rsidR="003C065D" w:rsidRPr="00316DD4" w14:paraId="26CDC0A8" w14:textId="77777777" w:rsidTr="00316DD4">
        <w:trPr>
          <w:trHeight w:val="255"/>
        </w:trPr>
        <w:tc>
          <w:tcPr>
            <w:tcW w:w="2360" w:type="dxa"/>
            <w:tcBorders>
              <w:top w:val="single" w:sz="6" w:space="0" w:color="auto"/>
              <w:left w:val="single" w:sz="24" w:space="0" w:color="FF0000"/>
              <w:bottom w:val="single" w:sz="6" w:space="0" w:color="auto"/>
              <w:right w:val="single" w:sz="6" w:space="0" w:color="auto"/>
            </w:tcBorders>
            <w:shd w:val="clear" w:color="auto" w:fill="auto"/>
            <w:noWrap/>
            <w:vAlign w:val="bottom"/>
          </w:tcPr>
          <w:p w14:paraId="58F2CE17" w14:textId="050CC247" w:rsidR="003C065D" w:rsidRDefault="003C065D" w:rsidP="003C065D">
            <w:pPr>
              <w:spacing w:after="0" w:line="240" w:lineRule="auto"/>
              <w:rPr>
                <w:rFonts w:ascii="Arial" w:hAnsi="Arial" w:cs="Arial"/>
                <w:sz w:val="20"/>
                <w:szCs w:val="20"/>
              </w:rPr>
            </w:pPr>
            <w:r>
              <w:rPr>
                <w:rFonts w:ascii="Arial" w:hAnsi="Arial" w:cs="Arial"/>
                <w:sz w:val="20"/>
                <w:szCs w:val="20"/>
              </w:rPr>
              <w:t>Programs</w:t>
            </w:r>
          </w:p>
        </w:tc>
        <w:tc>
          <w:tcPr>
            <w:tcW w:w="7220" w:type="dxa"/>
            <w:tcBorders>
              <w:top w:val="single" w:sz="6" w:space="0" w:color="auto"/>
              <w:left w:val="single" w:sz="6" w:space="0" w:color="auto"/>
              <w:bottom w:val="single" w:sz="6" w:space="0" w:color="auto"/>
              <w:right w:val="single" w:sz="24" w:space="0" w:color="FF0000"/>
            </w:tcBorders>
            <w:shd w:val="clear" w:color="auto" w:fill="auto"/>
            <w:noWrap/>
            <w:vAlign w:val="bottom"/>
          </w:tcPr>
          <w:p w14:paraId="75D92783" w14:textId="5585D8FC" w:rsidR="003C065D" w:rsidRDefault="003C065D" w:rsidP="003C065D">
            <w:pPr>
              <w:spacing w:after="0" w:line="240" w:lineRule="auto"/>
              <w:rPr>
                <w:rFonts w:ascii="Arial" w:hAnsi="Arial" w:cs="Arial"/>
                <w:sz w:val="20"/>
                <w:szCs w:val="20"/>
              </w:rPr>
            </w:pPr>
            <w:r>
              <w:rPr>
                <w:rFonts w:ascii="Arial" w:hAnsi="Arial" w:cs="Arial"/>
                <w:sz w:val="20"/>
                <w:szCs w:val="20"/>
              </w:rPr>
              <w:t>Study_ID=13, DMACRYS (2.2.0.1), BZ-averaged props</w:t>
            </w:r>
          </w:p>
        </w:tc>
      </w:tr>
      <w:tr w:rsidR="003C065D" w:rsidRPr="00316DD4" w14:paraId="155212CD" w14:textId="77777777" w:rsidTr="00316DD4">
        <w:trPr>
          <w:trHeight w:val="255"/>
        </w:trPr>
        <w:tc>
          <w:tcPr>
            <w:tcW w:w="2360" w:type="dxa"/>
            <w:tcBorders>
              <w:top w:val="single" w:sz="6" w:space="0" w:color="auto"/>
              <w:left w:val="single" w:sz="24" w:space="0" w:color="FF0000"/>
              <w:bottom w:val="single" w:sz="6" w:space="0" w:color="auto"/>
              <w:right w:val="single" w:sz="6" w:space="0" w:color="auto"/>
            </w:tcBorders>
            <w:shd w:val="clear" w:color="auto" w:fill="auto"/>
            <w:noWrap/>
            <w:vAlign w:val="bottom"/>
          </w:tcPr>
          <w:p w14:paraId="177A91B9" w14:textId="0C4D3626" w:rsidR="003C065D" w:rsidRDefault="003C065D" w:rsidP="003C065D">
            <w:pPr>
              <w:spacing w:after="0" w:line="240" w:lineRule="auto"/>
              <w:rPr>
                <w:rFonts w:ascii="Arial" w:hAnsi="Arial" w:cs="Arial"/>
                <w:sz w:val="20"/>
                <w:szCs w:val="20"/>
              </w:rPr>
            </w:pPr>
            <w:r>
              <w:rPr>
                <w:rFonts w:ascii="Arial" w:hAnsi="Arial" w:cs="Arial"/>
                <w:sz w:val="20"/>
                <w:szCs w:val="20"/>
              </w:rPr>
              <w:t>Location on S Drive</w:t>
            </w:r>
          </w:p>
        </w:tc>
        <w:tc>
          <w:tcPr>
            <w:tcW w:w="7220" w:type="dxa"/>
            <w:tcBorders>
              <w:top w:val="single" w:sz="6" w:space="0" w:color="auto"/>
              <w:left w:val="single" w:sz="6" w:space="0" w:color="auto"/>
              <w:bottom w:val="single" w:sz="6" w:space="0" w:color="auto"/>
              <w:right w:val="single" w:sz="24" w:space="0" w:color="FF0000"/>
            </w:tcBorders>
            <w:shd w:val="clear" w:color="auto" w:fill="auto"/>
            <w:noWrap/>
            <w:vAlign w:val="bottom"/>
          </w:tcPr>
          <w:p w14:paraId="54352179" w14:textId="09230E13" w:rsidR="003C065D" w:rsidRDefault="003C065D" w:rsidP="003C065D">
            <w:pPr>
              <w:spacing w:after="0" w:line="240" w:lineRule="auto"/>
              <w:rPr>
                <w:rFonts w:ascii="Arial" w:hAnsi="Arial" w:cs="Arial"/>
                <w:sz w:val="20"/>
                <w:szCs w:val="20"/>
              </w:rPr>
            </w:pPr>
            <w:r>
              <w:rPr>
                <w:rFonts w:ascii="Arial" w:hAnsi="Arial" w:cs="Arial"/>
                <w:sz w:val="20"/>
                <w:szCs w:val="20"/>
              </w:rPr>
              <w:t>\CHEMISTRY_CPOSS\SuccinicAcid\PCM_bestLAM_BZa</w:t>
            </w:r>
          </w:p>
        </w:tc>
      </w:tr>
      <w:tr w:rsidR="003C065D" w:rsidRPr="00316DD4" w14:paraId="5639CA66" w14:textId="77777777" w:rsidTr="00316DD4">
        <w:trPr>
          <w:trHeight w:val="255"/>
        </w:trPr>
        <w:tc>
          <w:tcPr>
            <w:tcW w:w="2360" w:type="dxa"/>
            <w:tcBorders>
              <w:top w:val="single" w:sz="6" w:space="0" w:color="auto"/>
              <w:left w:val="single" w:sz="24" w:space="0" w:color="FF0000"/>
              <w:bottom w:val="single" w:sz="24" w:space="0" w:color="FF0000"/>
              <w:right w:val="single" w:sz="6" w:space="0" w:color="auto"/>
            </w:tcBorders>
            <w:shd w:val="clear" w:color="auto" w:fill="auto"/>
            <w:noWrap/>
            <w:vAlign w:val="bottom"/>
          </w:tcPr>
          <w:p w14:paraId="63BB2DF1" w14:textId="20DFA035" w:rsidR="003C065D" w:rsidRDefault="003C065D" w:rsidP="003C065D">
            <w:pPr>
              <w:spacing w:after="0" w:line="240" w:lineRule="auto"/>
              <w:rPr>
                <w:rFonts w:ascii="Arial" w:hAnsi="Arial" w:cs="Arial"/>
                <w:sz w:val="20"/>
                <w:szCs w:val="20"/>
              </w:rPr>
            </w:pPr>
            <w:r>
              <w:rPr>
                <w:rFonts w:ascii="Arial" w:hAnsi="Arial" w:cs="Arial"/>
                <w:sz w:val="20"/>
                <w:szCs w:val="20"/>
              </w:rPr>
              <w:t>Potential Description</w:t>
            </w:r>
          </w:p>
        </w:tc>
        <w:tc>
          <w:tcPr>
            <w:tcW w:w="7220" w:type="dxa"/>
            <w:tcBorders>
              <w:top w:val="single" w:sz="6" w:space="0" w:color="auto"/>
              <w:left w:val="single" w:sz="6" w:space="0" w:color="auto"/>
              <w:bottom w:val="single" w:sz="24" w:space="0" w:color="FF0000"/>
              <w:right w:val="single" w:sz="24" w:space="0" w:color="FF0000"/>
            </w:tcBorders>
            <w:shd w:val="clear" w:color="auto" w:fill="auto"/>
            <w:noWrap/>
            <w:vAlign w:val="bottom"/>
          </w:tcPr>
          <w:p w14:paraId="1EDE6E4A" w14:textId="3E11D8A9" w:rsidR="003C065D" w:rsidRDefault="003C065D" w:rsidP="003C065D">
            <w:pPr>
              <w:spacing w:after="0" w:line="240" w:lineRule="auto"/>
              <w:rPr>
                <w:rFonts w:ascii="Arial" w:hAnsi="Arial" w:cs="Arial"/>
                <w:sz w:val="20"/>
                <w:szCs w:val="20"/>
              </w:rPr>
            </w:pPr>
            <w:r>
              <w:rPr>
                <w:rFonts w:ascii="Arial" w:hAnsi="Arial" w:cs="Arial"/>
                <w:sz w:val="20"/>
                <w:szCs w:val="20"/>
              </w:rPr>
              <w:t>BZ-averaged GDMA2.2(PCMdielectric3(PBE1PBE/6-31G(d,p))) + FIT</w:t>
            </w:r>
          </w:p>
        </w:tc>
      </w:tr>
      <w:tr w:rsidR="003C065D" w:rsidRPr="00316DD4" w14:paraId="2325ED5A" w14:textId="77777777" w:rsidTr="003C065D">
        <w:trPr>
          <w:trHeight w:val="255"/>
        </w:trPr>
        <w:tc>
          <w:tcPr>
            <w:tcW w:w="2360" w:type="dxa"/>
            <w:tcBorders>
              <w:top w:val="single" w:sz="24" w:space="0" w:color="FF0000"/>
              <w:left w:val="nil"/>
              <w:bottom w:val="single" w:sz="24" w:space="0" w:color="00B0F0"/>
              <w:right w:val="nil"/>
            </w:tcBorders>
            <w:shd w:val="clear" w:color="auto" w:fill="auto"/>
            <w:noWrap/>
            <w:vAlign w:val="bottom"/>
          </w:tcPr>
          <w:p w14:paraId="73930791" w14:textId="77777777" w:rsidR="003C065D" w:rsidRPr="0066055E" w:rsidRDefault="003C065D" w:rsidP="003C065D">
            <w:pPr>
              <w:spacing w:after="0" w:line="240" w:lineRule="auto"/>
              <w:rPr>
                <w:rFonts w:ascii="Arial" w:eastAsia="Times New Roman" w:hAnsi="Arial" w:cs="Arial"/>
                <w:sz w:val="20"/>
                <w:szCs w:val="20"/>
                <w:lang w:eastAsia="en-GB"/>
              </w:rPr>
            </w:pPr>
          </w:p>
        </w:tc>
        <w:tc>
          <w:tcPr>
            <w:tcW w:w="7220" w:type="dxa"/>
            <w:tcBorders>
              <w:top w:val="single" w:sz="24" w:space="0" w:color="FF0000"/>
              <w:left w:val="nil"/>
              <w:bottom w:val="single" w:sz="24" w:space="0" w:color="00B0F0"/>
              <w:right w:val="nil"/>
            </w:tcBorders>
            <w:shd w:val="clear" w:color="auto" w:fill="auto"/>
            <w:noWrap/>
            <w:vAlign w:val="bottom"/>
          </w:tcPr>
          <w:p w14:paraId="6A964D72" w14:textId="77777777" w:rsidR="003C065D" w:rsidRPr="0066055E" w:rsidRDefault="003C065D" w:rsidP="003C065D">
            <w:pPr>
              <w:spacing w:after="0" w:line="240" w:lineRule="auto"/>
              <w:rPr>
                <w:rFonts w:ascii="Arial" w:eastAsia="Times New Roman" w:hAnsi="Arial" w:cs="Arial"/>
                <w:sz w:val="20"/>
                <w:szCs w:val="20"/>
                <w:lang w:eastAsia="en-GB"/>
              </w:rPr>
            </w:pPr>
          </w:p>
        </w:tc>
      </w:tr>
      <w:tr w:rsidR="003C065D" w:rsidRPr="00316DD4" w14:paraId="58134708" w14:textId="77777777" w:rsidTr="003C065D">
        <w:trPr>
          <w:trHeight w:val="255"/>
        </w:trPr>
        <w:tc>
          <w:tcPr>
            <w:tcW w:w="2360" w:type="dxa"/>
            <w:tcBorders>
              <w:top w:val="single" w:sz="24" w:space="0" w:color="00B0F0"/>
              <w:left w:val="single" w:sz="24" w:space="0" w:color="00B0F0"/>
            </w:tcBorders>
            <w:shd w:val="clear" w:color="auto" w:fill="auto"/>
            <w:noWrap/>
            <w:vAlign w:val="bottom"/>
          </w:tcPr>
          <w:p w14:paraId="7D35DAA8" w14:textId="19B921D9" w:rsidR="003C065D" w:rsidRPr="0066055E" w:rsidRDefault="003C065D" w:rsidP="003C065D">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lastRenderedPageBreak/>
              <w:t>Search Identifier</w:t>
            </w:r>
          </w:p>
        </w:tc>
        <w:tc>
          <w:tcPr>
            <w:tcW w:w="7220" w:type="dxa"/>
            <w:tcBorders>
              <w:top w:val="single" w:sz="24" w:space="0" w:color="00B0F0"/>
              <w:right w:val="single" w:sz="24" w:space="0" w:color="00B0F0"/>
            </w:tcBorders>
            <w:shd w:val="clear" w:color="auto" w:fill="auto"/>
            <w:noWrap/>
            <w:vAlign w:val="bottom"/>
          </w:tcPr>
          <w:p w14:paraId="16125353" w14:textId="6E5436CE" w:rsidR="003C065D" w:rsidRPr="0066055E" w:rsidRDefault="003C065D" w:rsidP="003C065D">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B</w:t>
            </w:r>
          </w:p>
        </w:tc>
      </w:tr>
      <w:tr w:rsidR="003C065D" w:rsidRPr="00316DD4" w14:paraId="142F6EBC" w14:textId="77777777" w:rsidTr="003C065D">
        <w:trPr>
          <w:trHeight w:val="255"/>
        </w:trPr>
        <w:tc>
          <w:tcPr>
            <w:tcW w:w="2360" w:type="dxa"/>
            <w:tcBorders>
              <w:left w:val="single" w:sz="24" w:space="0" w:color="00B0F0"/>
            </w:tcBorders>
            <w:shd w:val="clear" w:color="auto" w:fill="auto"/>
            <w:noWrap/>
            <w:vAlign w:val="bottom"/>
          </w:tcPr>
          <w:p w14:paraId="4CE77E40" w14:textId="3E661667" w:rsidR="003C065D" w:rsidRDefault="003C065D" w:rsidP="003C065D">
            <w:pPr>
              <w:spacing w:after="0" w:line="240" w:lineRule="auto"/>
              <w:rPr>
                <w:rFonts w:ascii="Arial" w:eastAsia="Times New Roman" w:hAnsi="Arial" w:cs="Arial"/>
                <w:sz w:val="20"/>
                <w:szCs w:val="20"/>
                <w:lang w:eastAsia="en-GB"/>
              </w:rPr>
            </w:pPr>
            <w:r>
              <w:rPr>
                <w:rFonts w:ascii="Arial" w:hAnsi="Arial" w:cs="Arial"/>
                <w:sz w:val="20"/>
                <w:szCs w:val="20"/>
              </w:rPr>
              <w:t>Scientist</w:t>
            </w:r>
          </w:p>
        </w:tc>
        <w:tc>
          <w:tcPr>
            <w:tcW w:w="7220" w:type="dxa"/>
            <w:tcBorders>
              <w:right w:val="single" w:sz="24" w:space="0" w:color="00B0F0"/>
            </w:tcBorders>
            <w:shd w:val="clear" w:color="auto" w:fill="auto"/>
            <w:noWrap/>
            <w:vAlign w:val="bottom"/>
          </w:tcPr>
          <w:p w14:paraId="67E34087" w14:textId="6D76338C" w:rsidR="003C065D" w:rsidRDefault="003C065D" w:rsidP="003C065D">
            <w:pPr>
              <w:spacing w:after="0" w:line="240" w:lineRule="auto"/>
              <w:rPr>
                <w:rFonts w:ascii="Arial" w:eastAsia="Times New Roman" w:hAnsi="Arial" w:cs="Arial"/>
                <w:sz w:val="20"/>
                <w:szCs w:val="20"/>
                <w:lang w:eastAsia="en-GB"/>
              </w:rPr>
            </w:pPr>
            <w:r>
              <w:rPr>
                <w:rFonts w:ascii="Arial" w:hAnsi="Arial" w:cs="Arial"/>
                <w:sz w:val="20"/>
                <w:szCs w:val="20"/>
              </w:rPr>
              <w:t>Louise Price</w:t>
            </w:r>
          </w:p>
        </w:tc>
      </w:tr>
      <w:tr w:rsidR="003C065D" w:rsidRPr="00316DD4" w14:paraId="517F609B" w14:textId="77777777" w:rsidTr="003C065D">
        <w:trPr>
          <w:trHeight w:val="255"/>
        </w:trPr>
        <w:tc>
          <w:tcPr>
            <w:tcW w:w="2360" w:type="dxa"/>
            <w:tcBorders>
              <w:left w:val="single" w:sz="24" w:space="0" w:color="00B0F0"/>
              <w:bottom w:val="single" w:sz="24" w:space="0" w:color="00B0F0"/>
            </w:tcBorders>
            <w:shd w:val="clear" w:color="auto" w:fill="auto"/>
            <w:noWrap/>
            <w:vAlign w:val="bottom"/>
          </w:tcPr>
          <w:p w14:paraId="35888A1F" w14:textId="6AA482A9" w:rsidR="003C065D" w:rsidRDefault="003C065D" w:rsidP="003C065D">
            <w:pPr>
              <w:spacing w:after="0" w:line="240" w:lineRule="auto"/>
              <w:rPr>
                <w:rFonts w:ascii="Arial" w:eastAsia="Times New Roman" w:hAnsi="Arial" w:cs="Arial"/>
                <w:sz w:val="20"/>
                <w:szCs w:val="20"/>
                <w:lang w:eastAsia="en-GB"/>
              </w:rPr>
            </w:pPr>
            <w:r>
              <w:rPr>
                <w:rFonts w:ascii="Arial" w:hAnsi="Arial" w:cs="Arial"/>
                <w:sz w:val="20"/>
                <w:szCs w:val="20"/>
              </w:rPr>
              <w:t>Date</w:t>
            </w:r>
          </w:p>
        </w:tc>
        <w:tc>
          <w:tcPr>
            <w:tcW w:w="7220" w:type="dxa"/>
            <w:tcBorders>
              <w:bottom w:val="single" w:sz="24" w:space="0" w:color="00B0F0"/>
              <w:right w:val="single" w:sz="24" w:space="0" w:color="00B0F0"/>
            </w:tcBorders>
            <w:shd w:val="clear" w:color="auto" w:fill="auto"/>
            <w:noWrap/>
            <w:vAlign w:val="bottom"/>
          </w:tcPr>
          <w:p w14:paraId="52278753" w14:textId="44357086" w:rsidR="003C065D" w:rsidRDefault="003C065D" w:rsidP="003C065D">
            <w:pPr>
              <w:spacing w:after="0" w:line="240" w:lineRule="auto"/>
              <w:rPr>
                <w:rFonts w:ascii="Arial" w:eastAsia="Times New Roman" w:hAnsi="Arial" w:cs="Arial"/>
                <w:sz w:val="20"/>
                <w:szCs w:val="20"/>
                <w:lang w:eastAsia="en-GB"/>
              </w:rPr>
            </w:pPr>
            <w:r>
              <w:rPr>
                <w:rFonts w:ascii="Arial" w:hAnsi="Arial" w:cs="Arial"/>
                <w:sz w:val="20"/>
                <w:szCs w:val="20"/>
              </w:rPr>
              <w:t>2018</w:t>
            </w:r>
          </w:p>
        </w:tc>
      </w:tr>
      <w:tr w:rsidR="003C065D" w:rsidRPr="00316DD4" w14:paraId="078E2671" w14:textId="77777777" w:rsidTr="003C065D">
        <w:trPr>
          <w:trHeight w:val="255"/>
        </w:trPr>
        <w:tc>
          <w:tcPr>
            <w:tcW w:w="2360" w:type="dxa"/>
            <w:tcBorders>
              <w:top w:val="single" w:sz="24" w:space="0" w:color="00B0F0"/>
              <w:left w:val="single" w:sz="24" w:space="0" w:color="00B0F0"/>
            </w:tcBorders>
            <w:shd w:val="clear" w:color="auto" w:fill="auto"/>
            <w:noWrap/>
            <w:vAlign w:val="bottom"/>
          </w:tcPr>
          <w:p w14:paraId="113F6F17" w14:textId="09BA2DF3" w:rsidR="003C065D" w:rsidRPr="0066055E" w:rsidRDefault="003C065D" w:rsidP="003C065D">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Energy Model</w:t>
            </w:r>
          </w:p>
        </w:tc>
        <w:tc>
          <w:tcPr>
            <w:tcW w:w="7220" w:type="dxa"/>
            <w:tcBorders>
              <w:top w:val="single" w:sz="24" w:space="0" w:color="00B0F0"/>
              <w:right w:val="single" w:sz="24" w:space="0" w:color="00B0F0"/>
            </w:tcBorders>
            <w:shd w:val="clear" w:color="auto" w:fill="auto"/>
            <w:noWrap/>
            <w:vAlign w:val="bottom"/>
          </w:tcPr>
          <w:p w14:paraId="4995814C" w14:textId="468189C9" w:rsidR="003C065D" w:rsidRPr="0066055E" w:rsidRDefault="003C065D" w:rsidP="003C065D">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2</w:t>
            </w:r>
          </w:p>
        </w:tc>
      </w:tr>
      <w:tr w:rsidR="003C065D" w:rsidRPr="00316DD4" w14:paraId="12B12065" w14:textId="77777777" w:rsidTr="003C065D">
        <w:trPr>
          <w:trHeight w:val="255"/>
        </w:trPr>
        <w:tc>
          <w:tcPr>
            <w:tcW w:w="2360" w:type="dxa"/>
            <w:tcBorders>
              <w:left w:val="single" w:sz="24" w:space="0" w:color="00B0F0"/>
            </w:tcBorders>
            <w:shd w:val="clear" w:color="auto" w:fill="auto"/>
            <w:noWrap/>
            <w:vAlign w:val="bottom"/>
          </w:tcPr>
          <w:p w14:paraId="4118B85D" w14:textId="677932AD" w:rsidR="003C065D" w:rsidRPr="0066055E" w:rsidRDefault="003C065D" w:rsidP="003C065D">
            <w:pPr>
              <w:spacing w:after="0" w:line="240" w:lineRule="auto"/>
              <w:rPr>
                <w:rFonts w:ascii="Arial" w:eastAsia="Times New Roman" w:hAnsi="Arial" w:cs="Arial"/>
                <w:sz w:val="20"/>
                <w:szCs w:val="20"/>
                <w:lang w:eastAsia="en-GB"/>
              </w:rPr>
            </w:pPr>
            <w:r>
              <w:rPr>
                <w:rFonts w:ascii="Arial" w:hAnsi="Arial" w:cs="Arial"/>
                <w:sz w:val="20"/>
                <w:szCs w:val="20"/>
              </w:rPr>
              <w:t>Study_ID</w:t>
            </w:r>
          </w:p>
        </w:tc>
        <w:tc>
          <w:tcPr>
            <w:tcW w:w="7220" w:type="dxa"/>
            <w:tcBorders>
              <w:right w:val="single" w:sz="24" w:space="0" w:color="00B0F0"/>
            </w:tcBorders>
            <w:shd w:val="clear" w:color="auto" w:fill="auto"/>
            <w:noWrap/>
            <w:vAlign w:val="bottom"/>
          </w:tcPr>
          <w:p w14:paraId="6C65A67E" w14:textId="2F9A0EBC" w:rsidR="003C065D" w:rsidRPr="0066055E" w:rsidRDefault="003C065D" w:rsidP="003C065D">
            <w:pPr>
              <w:spacing w:after="0" w:line="240" w:lineRule="auto"/>
              <w:rPr>
                <w:rFonts w:ascii="Arial" w:eastAsia="Times New Roman" w:hAnsi="Arial" w:cs="Arial"/>
                <w:sz w:val="20"/>
                <w:szCs w:val="20"/>
                <w:lang w:eastAsia="en-GB"/>
              </w:rPr>
            </w:pPr>
            <w:r>
              <w:rPr>
                <w:rFonts w:ascii="Arial" w:hAnsi="Arial" w:cs="Arial"/>
                <w:sz w:val="20"/>
                <w:szCs w:val="20"/>
              </w:rPr>
              <w:t>12</w:t>
            </w:r>
          </w:p>
        </w:tc>
      </w:tr>
      <w:tr w:rsidR="003C065D" w:rsidRPr="00316DD4" w14:paraId="4F97168C" w14:textId="77777777" w:rsidTr="003C065D">
        <w:trPr>
          <w:trHeight w:val="255"/>
        </w:trPr>
        <w:tc>
          <w:tcPr>
            <w:tcW w:w="2360" w:type="dxa"/>
            <w:tcBorders>
              <w:left w:val="single" w:sz="24" w:space="0" w:color="00B0F0"/>
            </w:tcBorders>
            <w:shd w:val="clear" w:color="auto" w:fill="auto"/>
            <w:noWrap/>
            <w:vAlign w:val="bottom"/>
          </w:tcPr>
          <w:p w14:paraId="528DAC63" w14:textId="67A3981D" w:rsidR="003C065D" w:rsidRPr="0066055E" w:rsidRDefault="003C065D" w:rsidP="003C065D">
            <w:pPr>
              <w:spacing w:after="0" w:line="240" w:lineRule="auto"/>
              <w:rPr>
                <w:rFonts w:ascii="Arial" w:eastAsia="Times New Roman" w:hAnsi="Arial" w:cs="Arial"/>
                <w:sz w:val="20"/>
                <w:szCs w:val="20"/>
                <w:lang w:eastAsia="en-GB"/>
              </w:rPr>
            </w:pPr>
            <w:r>
              <w:rPr>
                <w:rFonts w:ascii="Arial" w:hAnsi="Arial" w:cs="Arial"/>
                <w:sz w:val="20"/>
                <w:szCs w:val="20"/>
              </w:rPr>
              <w:t>Programs</w:t>
            </w:r>
          </w:p>
        </w:tc>
        <w:tc>
          <w:tcPr>
            <w:tcW w:w="7220" w:type="dxa"/>
            <w:tcBorders>
              <w:right w:val="single" w:sz="24" w:space="0" w:color="00B0F0"/>
            </w:tcBorders>
            <w:shd w:val="clear" w:color="auto" w:fill="auto"/>
            <w:noWrap/>
            <w:vAlign w:val="bottom"/>
          </w:tcPr>
          <w:p w14:paraId="201B3A44" w14:textId="0A0F8521" w:rsidR="003C065D" w:rsidRPr="0066055E" w:rsidRDefault="003C065D" w:rsidP="003C065D">
            <w:pPr>
              <w:spacing w:after="0" w:line="240" w:lineRule="auto"/>
              <w:rPr>
                <w:rFonts w:ascii="Arial" w:eastAsia="Times New Roman" w:hAnsi="Arial" w:cs="Arial"/>
                <w:sz w:val="20"/>
                <w:szCs w:val="20"/>
                <w:lang w:eastAsia="en-GB"/>
              </w:rPr>
            </w:pPr>
            <w:r>
              <w:rPr>
                <w:rFonts w:ascii="Arial" w:hAnsi="Arial" w:cs="Arial"/>
                <w:sz w:val="20"/>
                <w:szCs w:val="20"/>
              </w:rPr>
              <w:t>Study_ID=22, CrystalOptimizer (2.4.4), DMACRYS (2.2.1.0)</w:t>
            </w:r>
          </w:p>
        </w:tc>
      </w:tr>
      <w:tr w:rsidR="003C065D" w:rsidRPr="00316DD4" w14:paraId="312824C8" w14:textId="77777777" w:rsidTr="003C065D">
        <w:trPr>
          <w:trHeight w:val="255"/>
        </w:trPr>
        <w:tc>
          <w:tcPr>
            <w:tcW w:w="2360" w:type="dxa"/>
            <w:tcBorders>
              <w:left w:val="single" w:sz="24" w:space="0" w:color="00B0F0"/>
            </w:tcBorders>
            <w:shd w:val="clear" w:color="auto" w:fill="auto"/>
            <w:noWrap/>
            <w:vAlign w:val="bottom"/>
          </w:tcPr>
          <w:p w14:paraId="4F802C6E" w14:textId="2BE3ACD5" w:rsidR="003C065D" w:rsidRPr="0066055E" w:rsidRDefault="003C065D" w:rsidP="003C065D">
            <w:pPr>
              <w:spacing w:after="0" w:line="240" w:lineRule="auto"/>
              <w:rPr>
                <w:rFonts w:ascii="Arial" w:eastAsia="Times New Roman" w:hAnsi="Arial" w:cs="Arial"/>
                <w:sz w:val="20"/>
                <w:szCs w:val="20"/>
                <w:lang w:eastAsia="en-GB"/>
              </w:rPr>
            </w:pPr>
            <w:r>
              <w:rPr>
                <w:rFonts w:ascii="Arial" w:hAnsi="Arial" w:cs="Arial"/>
                <w:sz w:val="20"/>
                <w:szCs w:val="20"/>
              </w:rPr>
              <w:t>Location on S Drive</w:t>
            </w:r>
          </w:p>
        </w:tc>
        <w:tc>
          <w:tcPr>
            <w:tcW w:w="7220" w:type="dxa"/>
            <w:tcBorders>
              <w:right w:val="single" w:sz="24" w:space="0" w:color="00B0F0"/>
            </w:tcBorders>
            <w:shd w:val="clear" w:color="auto" w:fill="auto"/>
            <w:noWrap/>
            <w:vAlign w:val="bottom"/>
          </w:tcPr>
          <w:p w14:paraId="03355C72" w14:textId="586A209F" w:rsidR="003C065D" w:rsidRPr="0066055E" w:rsidRDefault="003C065D" w:rsidP="003C065D">
            <w:pPr>
              <w:spacing w:after="0" w:line="240" w:lineRule="auto"/>
              <w:rPr>
                <w:rFonts w:ascii="Arial" w:eastAsia="Times New Roman" w:hAnsi="Arial" w:cs="Arial"/>
                <w:sz w:val="20"/>
                <w:szCs w:val="20"/>
                <w:lang w:eastAsia="en-GB"/>
              </w:rPr>
            </w:pPr>
            <w:r>
              <w:rPr>
                <w:rFonts w:ascii="Arial" w:hAnsi="Arial" w:cs="Arial"/>
                <w:sz w:val="20"/>
                <w:szCs w:val="20"/>
              </w:rPr>
              <w:t>\CHEMISTRY_CPOSS\SuccinicAcid\CrystalOptimizer_Uintra0</w:t>
            </w:r>
          </w:p>
        </w:tc>
      </w:tr>
      <w:tr w:rsidR="003C065D" w:rsidRPr="00316DD4" w14:paraId="524CC356" w14:textId="77777777" w:rsidTr="003C065D">
        <w:trPr>
          <w:trHeight w:val="255"/>
        </w:trPr>
        <w:tc>
          <w:tcPr>
            <w:tcW w:w="2360" w:type="dxa"/>
            <w:tcBorders>
              <w:left w:val="single" w:sz="24" w:space="0" w:color="00B0F0"/>
              <w:bottom w:val="single" w:sz="24" w:space="0" w:color="00B0F0"/>
            </w:tcBorders>
            <w:shd w:val="clear" w:color="auto" w:fill="auto"/>
            <w:noWrap/>
            <w:vAlign w:val="bottom"/>
          </w:tcPr>
          <w:p w14:paraId="3B8F80D5" w14:textId="7A726B45" w:rsidR="003C065D" w:rsidRPr="0066055E" w:rsidRDefault="003C065D" w:rsidP="003C065D">
            <w:pPr>
              <w:spacing w:after="0" w:line="240" w:lineRule="auto"/>
              <w:rPr>
                <w:rFonts w:ascii="Arial" w:eastAsia="Times New Roman" w:hAnsi="Arial" w:cs="Arial"/>
                <w:sz w:val="20"/>
                <w:szCs w:val="20"/>
                <w:lang w:eastAsia="en-GB"/>
              </w:rPr>
            </w:pPr>
            <w:r>
              <w:rPr>
                <w:rFonts w:ascii="Arial" w:hAnsi="Arial" w:cs="Arial"/>
                <w:sz w:val="20"/>
                <w:szCs w:val="20"/>
              </w:rPr>
              <w:t>Potential Description</w:t>
            </w:r>
          </w:p>
        </w:tc>
        <w:tc>
          <w:tcPr>
            <w:tcW w:w="7220" w:type="dxa"/>
            <w:tcBorders>
              <w:bottom w:val="single" w:sz="24" w:space="0" w:color="00B0F0"/>
              <w:right w:val="single" w:sz="24" w:space="0" w:color="00B0F0"/>
            </w:tcBorders>
            <w:shd w:val="clear" w:color="auto" w:fill="auto"/>
            <w:noWrap/>
            <w:vAlign w:val="bottom"/>
          </w:tcPr>
          <w:p w14:paraId="0B4E34D0" w14:textId="128A2B68" w:rsidR="003C065D" w:rsidRPr="0066055E" w:rsidRDefault="003C065D" w:rsidP="003C065D">
            <w:pPr>
              <w:spacing w:after="0" w:line="240" w:lineRule="auto"/>
              <w:rPr>
                <w:rFonts w:ascii="Arial" w:eastAsia="Times New Roman" w:hAnsi="Arial" w:cs="Arial"/>
                <w:sz w:val="20"/>
                <w:szCs w:val="20"/>
                <w:lang w:eastAsia="en-GB"/>
              </w:rPr>
            </w:pPr>
            <w:r>
              <w:rPr>
                <w:rFonts w:ascii="Arial" w:hAnsi="Arial" w:cs="Arial"/>
                <w:sz w:val="20"/>
                <w:szCs w:val="20"/>
              </w:rPr>
              <w:t>CrystalOptimizer with GDMA2.2(PBE1PBE/6-31G(d,p)) + FIT</w:t>
            </w:r>
          </w:p>
        </w:tc>
      </w:tr>
      <w:tr w:rsidR="003C065D" w:rsidRPr="00316DD4" w14:paraId="4FECC68F" w14:textId="77777777" w:rsidTr="003C065D">
        <w:trPr>
          <w:trHeight w:val="255"/>
        </w:trPr>
        <w:tc>
          <w:tcPr>
            <w:tcW w:w="2360" w:type="dxa"/>
            <w:tcBorders>
              <w:top w:val="single" w:sz="24" w:space="0" w:color="00B0F0"/>
              <w:left w:val="single" w:sz="24" w:space="0" w:color="00B0F0"/>
            </w:tcBorders>
            <w:shd w:val="clear" w:color="auto" w:fill="auto"/>
            <w:noWrap/>
            <w:vAlign w:val="bottom"/>
          </w:tcPr>
          <w:p w14:paraId="2381C89F" w14:textId="645CC1A8" w:rsidR="003C065D" w:rsidRDefault="003C065D" w:rsidP="003C065D">
            <w:pPr>
              <w:spacing w:after="0" w:line="240" w:lineRule="auto"/>
              <w:rPr>
                <w:rFonts w:ascii="Arial" w:hAnsi="Arial" w:cs="Arial"/>
                <w:sz w:val="20"/>
                <w:szCs w:val="20"/>
              </w:rPr>
            </w:pPr>
            <w:r>
              <w:rPr>
                <w:rFonts w:ascii="Arial" w:hAnsi="Arial" w:cs="Arial"/>
                <w:sz w:val="20"/>
                <w:szCs w:val="20"/>
              </w:rPr>
              <w:t>Energy Model</w:t>
            </w:r>
          </w:p>
        </w:tc>
        <w:tc>
          <w:tcPr>
            <w:tcW w:w="7220" w:type="dxa"/>
            <w:tcBorders>
              <w:top w:val="single" w:sz="24" w:space="0" w:color="00B0F0"/>
              <w:right w:val="single" w:sz="24" w:space="0" w:color="00B0F0"/>
            </w:tcBorders>
            <w:shd w:val="clear" w:color="auto" w:fill="auto"/>
            <w:noWrap/>
            <w:vAlign w:val="bottom"/>
          </w:tcPr>
          <w:p w14:paraId="44FA4318" w14:textId="557E3ED8" w:rsidR="003C065D" w:rsidRDefault="003C065D" w:rsidP="003C065D">
            <w:pPr>
              <w:spacing w:after="0" w:line="240" w:lineRule="auto"/>
              <w:rPr>
                <w:rFonts w:ascii="Arial" w:hAnsi="Arial" w:cs="Arial"/>
                <w:sz w:val="20"/>
                <w:szCs w:val="20"/>
              </w:rPr>
            </w:pPr>
            <w:r>
              <w:rPr>
                <w:rFonts w:ascii="Arial" w:hAnsi="Arial" w:cs="Arial"/>
                <w:sz w:val="20"/>
                <w:szCs w:val="20"/>
              </w:rPr>
              <w:t>1</w:t>
            </w:r>
          </w:p>
        </w:tc>
      </w:tr>
      <w:tr w:rsidR="003C065D" w:rsidRPr="00316DD4" w14:paraId="0BFF2BF7" w14:textId="77777777" w:rsidTr="003C065D">
        <w:trPr>
          <w:trHeight w:val="255"/>
        </w:trPr>
        <w:tc>
          <w:tcPr>
            <w:tcW w:w="2360" w:type="dxa"/>
            <w:tcBorders>
              <w:left w:val="single" w:sz="24" w:space="0" w:color="00B0F0"/>
            </w:tcBorders>
            <w:shd w:val="clear" w:color="auto" w:fill="auto"/>
            <w:noWrap/>
            <w:vAlign w:val="bottom"/>
          </w:tcPr>
          <w:p w14:paraId="5ACF74E7" w14:textId="570E316E" w:rsidR="003C065D" w:rsidRPr="0066055E" w:rsidRDefault="003C065D" w:rsidP="003C065D">
            <w:pPr>
              <w:spacing w:after="0" w:line="240" w:lineRule="auto"/>
              <w:rPr>
                <w:rFonts w:ascii="Arial" w:eastAsia="Times New Roman" w:hAnsi="Arial" w:cs="Arial"/>
                <w:sz w:val="20"/>
                <w:szCs w:val="20"/>
                <w:lang w:eastAsia="en-GB"/>
              </w:rPr>
            </w:pPr>
            <w:r>
              <w:rPr>
                <w:rFonts w:ascii="Arial" w:hAnsi="Arial" w:cs="Arial"/>
                <w:sz w:val="20"/>
                <w:szCs w:val="20"/>
              </w:rPr>
              <w:t>Study_ID</w:t>
            </w:r>
          </w:p>
        </w:tc>
        <w:tc>
          <w:tcPr>
            <w:tcW w:w="7220" w:type="dxa"/>
            <w:tcBorders>
              <w:right w:val="single" w:sz="24" w:space="0" w:color="00B0F0"/>
            </w:tcBorders>
            <w:shd w:val="clear" w:color="auto" w:fill="auto"/>
            <w:noWrap/>
            <w:vAlign w:val="bottom"/>
          </w:tcPr>
          <w:p w14:paraId="63C4B275" w14:textId="568B27BF" w:rsidR="003C065D" w:rsidRPr="0066055E" w:rsidRDefault="003C065D" w:rsidP="003C065D">
            <w:pPr>
              <w:spacing w:after="0" w:line="240" w:lineRule="auto"/>
              <w:rPr>
                <w:rFonts w:ascii="Arial" w:eastAsia="Times New Roman" w:hAnsi="Arial" w:cs="Arial"/>
                <w:sz w:val="20"/>
                <w:szCs w:val="20"/>
                <w:lang w:eastAsia="en-GB"/>
              </w:rPr>
            </w:pPr>
            <w:r>
              <w:rPr>
                <w:rFonts w:ascii="Arial" w:hAnsi="Arial" w:cs="Arial"/>
                <w:sz w:val="20"/>
                <w:szCs w:val="20"/>
              </w:rPr>
              <w:t>22</w:t>
            </w:r>
          </w:p>
        </w:tc>
      </w:tr>
      <w:tr w:rsidR="003C065D" w:rsidRPr="00316DD4" w14:paraId="034DC910" w14:textId="77777777" w:rsidTr="003C065D">
        <w:trPr>
          <w:trHeight w:val="255"/>
        </w:trPr>
        <w:tc>
          <w:tcPr>
            <w:tcW w:w="2360" w:type="dxa"/>
            <w:tcBorders>
              <w:left w:val="single" w:sz="24" w:space="0" w:color="00B0F0"/>
            </w:tcBorders>
            <w:shd w:val="clear" w:color="auto" w:fill="auto"/>
            <w:noWrap/>
            <w:vAlign w:val="bottom"/>
          </w:tcPr>
          <w:p w14:paraId="0D3907F4" w14:textId="7520DE01" w:rsidR="003C065D" w:rsidRPr="0066055E" w:rsidRDefault="003C065D" w:rsidP="003C065D">
            <w:pPr>
              <w:spacing w:after="0" w:line="240" w:lineRule="auto"/>
              <w:rPr>
                <w:rFonts w:ascii="Arial" w:eastAsia="Times New Roman" w:hAnsi="Arial" w:cs="Arial"/>
                <w:sz w:val="20"/>
                <w:szCs w:val="20"/>
                <w:lang w:eastAsia="en-GB"/>
              </w:rPr>
            </w:pPr>
            <w:r>
              <w:rPr>
                <w:rFonts w:ascii="Arial" w:hAnsi="Arial" w:cs="Arial"/>
                <w:sz w:val="20"/>
                <w:szCs w:val="20"/>
              </w:rPr>
              <w:t>Programs</w:t>
            </w:r>
          </w:p>
        </w:tc>
        <w:tc>
          <w:tcPr>
            <w:tcW w:w="7220" w:type="dxa"/>
            <w:tcBorders>
              <w:right w:val="single" w:sz="24" w:space="0" w:color="00B0F0"/>
            </w:tcBorders>
            <w:shd w:val="clear" w:color="auto" w:fill="auto"/>
            <w:noWrap/>
            <w:vAlign w:val="bottom"/>
          </w:tcPr>
          <w:p w14:paraId="5FF2DE7A" w14:textId="08F1C23B" w:rsidR="003C065D" w:rsidRPr="0066055E" w:rsidRDefault="003C065D" w:rsidP="003C065D">
            <w:pPr>
              <w:spacing w:after="0" w:line="240" w:lineRule="auto"/>
              <w:rPr>
                <w:rFonts w:ascii="Arial" w:eastAsia="Times New Roman" w:hAnsi="Arial" w:cs="Arial"/>
                <w:sz w:val="20"/>
                <w:szCs w:val="20"/>
                <w:lang w:eastAsia="en-GB"/>
              </w:rPr>
            </w:pPr>
            <w:r>
              <w:rPr>
                <w:rFonts w:ascii="Arial" w:hAnsi="Arial" w:cs="Arial"/>
                <w:sz w:val="20"/>
                <w:szCs w:val="20"/>
              </w:rPr>
              <w:t>Flexible CrystalPredictor (2.2), DMACRYS (2.2.1.0)</w:t>
            </w:r>
          </w:p>
        </w:tc>
      </w:tr>
      <w:tr w:rsidR="003C065D" w:rsidRPr="00316DD4" w14:paraId="78007BE5" w14:textId="77777777" w:rsidTr="003C065D">
        <w:trPr>
          <w:trHeight w:val="255"/>
        </w:trPr>
        <w:tc>
          <w:tcPr>
            <w:tcW w:w="2360" w:type="dxa"/>
            <w:tcBorders>
              <w:left w:val="single" w:sz="24" w:space="0" w:color="00B0F0"/>
            </w:tcBorders>
            <w:shd w:val="clear" w:color="auto" w:fill="auto"/>
            <w:noWrap/>
            <w:vAlign w:val="bottom"/>
          </w:tcPr>
          <w:p w14:paraId="7C1D3DE1" w14:textId="169510DA" w:rsidR="003C065D" w:rsidRPr="0066055E" w:rsidRDefault="003C065D" w:rsidP="003C065D">
            <w:pPr>
              <w:spacing w:after="0" w:line="240" w:lineRule="auto"/>
              <w:rPr>
                <w:rFonts w:ascii="Arial" w:eastAsia="Times New Roman" w:hAnsi="Arial" w:cs="Arial"/>
                <w:sz w:val="20"/>
                <w:szCs w:val="20"/>
                <w:lang w:eastAsia="en-GB"/>
              </w:rPr>
            </w:pPr>
            <w:r>
              <w:rPr>
                <w:rFonts w:ascii="Arial" w:hAnsi="Arial" w:cs="Arial"/>
                <w:sz w:val="20"/>
                <w:szCs w:val="20"/>
              </w:rPr>
              <w:t>Location on S Drive</w:t>
            </w:r>
          </w:p>
        </w:tc>
        <w:tc>
          <w:tcPr>
            <w:tcW w:w="7220" w:type="dxa"/>
            <w:tcBorders>
              <w:right w:val="single" w:sz="24" w:space="0" w:color="00B0F0"/>
            </w:tcBorders>
            <w:shd w:val="clear" w:color="auto" w:fill="auto"/>
            <w:noWrap/>
            <w:vAlign w:val="bottom"/>
          </w:tcPr>
          <w:p w14:paraId="08DBEC2F" w14:textId="6FB430D7" w:rsidR="003C065D" w:rsidRPr="0066055E" w:rsidRDefault="003C065D" w:rsidP="003C065D">
            <w:pPr>
              <w:spacing w:after="0" w:line="240" w:lineRule="auto"/>
              <w:rPr>
                <w:rFonts w:ascii="Arial" w:eastAsia="Times New Roman" w:hAnsi="Arial" w:cs="Arial"/>
                <w:sz w:val="20"/>
                <w:szCs w:val="20"/>
                <w:lang w:eastAsia="en-GB"/>
              </w:rPr>
            </w:pPr>
            <w:r>
              <w:rPr>
                <w:rFonts w:ascii="Arial" w:hAnsi="Arial" w:cs="Arial"/>
                <w:sz w:val="20"/>
                <w:szCs w:val="20"/>
              </w:rPr>
              <w:t>\CHEMISTRY_CPOSS\SuccinicAcid\CrystalPredictor_Uintra0</w:t>
            </w:r>
          </w:p>
        </w:tc>
      </w:tr>
      <w:tr w:rsidR="003C065D" w:rsidRPr="00316DD4" w14:paraId="7FD3A9DA" w14:textId="77777777" w:rsidTr="003C065D">
        <w:trPr>
          <w:trHeight w:val="255"/>
        </w:trPr>
        <w:tc>
          <w:tcPr>
            <w:tcW w:w="2360" w:type="dxa"/>
            <w:tcBorders>
              <w:left w:val="single" w:sz="24" w:space="0" w:color="00B0F0"/>
              <w:bottom w:val="single" w:sz="24" w:space="0" w:color="00B0F0"/>
            </w:tcBorders>
            <w:shd w:val="clear" w:color="auto" w:fill="auto"/>
            <w:noWrap/>
            <w:vAlign w:val="bottom"/>
          </w:tcPr>
          <w:p w14:paraId="67826C00" w14:textId="6EC2AA67" w:rsidR="003C065D" w:rsidRPr="0066055E" w:rsidRDefault="003C065D" w:rsidP="003C065D">
            <w:pPr>
              <w:spacing w:after="0" w:line="240" w:lineRule="auto"/>
              <w:rPr>
                <w:rFonts w:ascii="Arial" w:eastAsia="Times New Roman" w:hAnsi="Arial" w:cs="Arial"/>
                <w:sz w:val="20"/>
                <w:szCs w:val="20"/>
                <w:lang w:eastAsia="en-GB"/>
              </w:rPr>
            </w:pPr>
            <w:r>
              <w:rPr>
                <w:rFonts w:ascii="Arial" w:hAnsi="Arial" w:cs="Arial"/>
                <w:sz w:val="20"/>
                <w:szCs w:val="20"/>
              </w:rPr>
              <w:t>Potential Description</w:t>
            </w:r>
          </w:p>
        </w:tc>
        <w:tc>
          <w:tcPr>
            <w:tcW w:w="7220" w:type="dxa"/>
            <w:tcBorders>
              <w:bottom w:val="single" w:sz="24" w:space="0" w:color="00B0F0"/>
              <w:right w:val="single" w:sz="24" w:space="0" w:color="00B0F0"/>
            </w:tcBorders>
            <w:shd w:val="clear" w:color="auto" w:fill="auto"/>
            <w:noWrap/>
            <w:vAlign w:val="bottom"/>
          </w:tcPr>
          <w:p w14:paraId="11763B75" w14:textId="3D102CD3" w:rsidR="003C065D" w:rsidRPr="0066055E" w:rsidRDefault="003C065D" w:rsidP="003C065D">
            <w:pPr>
              <w:spacing w:after="0" w:line="240" w:lineRule="auto"/>
              <w:rPr>
                <w:rFonts w:ascii="Arial" w:eastAsia="Times New Roman" w:hAnsi="Arial" w:cs="Arial"/>
                <w:sz w:val="20"/>
                <w:szCs w:val="20"/>
                <w:lang w:eastAsia="en-GB"/>
              </w:rPr>
            </w:pPr>
            <w:r>
              <w:rPr>
                <w:rFonts w:ascii="Arial" w:hAnsi="Arial" w:cs="Arial"/>
                <w:sz w:val="20"/>
                <w:szCs w:val="20"/>
              </w:rPr>
              <w:t>CrystalPredictor + DMACRYS with GDMA2.2(PBE1PBE/6-31G(d,p)) + FIT</w:t>
            </w:r>
          </w:p>
        </w:tc>
      </w:tr>
      <w:tr w:rsidR="003C065D" w:rsidRPr="00316DD4" w14:paraId="4B1341BE" w14:textId="77777777" w:rsidTr="003C065D">
        <w:trPr>
          <w:trHeight w:val="255"/>
        </w:trPr>
        <w:tc>
          <w:tcPr>
            <w:tcW w:w="2360" w:type="dxa"/>
            <w:tcBorders>
              <w:top w:val="single" w:sz="24" w:space="0" w:color="00B0F0"/>
              <w:left w:val="single" w:sz="24" w:space="0" w:color="00B0F0"/>
            </w:tcBorders>
            <w:shd w:val="clear" w:color="auto" w:fill="auto"/>
            <w:noWrap/>
            <w:vAlign w:val="bottom"/>
          </w:tcPr>
          <w:p w14:paraId="324ED768" w14:textId="302CB140" w:rsidR="003C065D" w:rsidRPr="0066055E" w:rsidRDefault="003C065D" w:rsidP="003C065D">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Energy Model</w:t>
            </w:r>
          </w:p>
        </w:tc>
        <w:tc>
          <w:tcPr>
            <w:tcW w:w="7220" w:type="dxa"/>
            <w:tcBorders>
              <w:top w:val="single" w:sz="24" w:space="0" w:color="00B0F0"/>
              <w:right w:val="single" w:sz="24" w:space="0" w:color="00B0F0"/>
            </w:tcBorders>
            <w:shd w:val="clear" w:color="auto" w:fill="auto"/>
            <w:noWrap/>
            <w:vAlign w:val="bottom"/>
          </w:tcPr>
          <w:p w14:paraId="15AA8DEC" w14:textId="3D98B9E5" w:rsidR="003C065D" w:rsidRPr="0066055E" w:rsidRDefault="003C065D" w:rsidP="003C065D">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3</w:t>
            </w:r>
          </w:p>
        </w:tc>
      </w:tr>
      <w:tr w:rsidR="003C065D" w:rsidRPr="00316DD4" w14:paraId="3A47C892" w14:textId="77777777" w:rsidTr="003C065D">
        <w:trPr>
          <w:trHeight w:val="255"/>
        </w:trPr>
        <w:tc>
          <w:tcPr>
            <w:tcW w:w="2360" w:type="dxa"/>
            <w:tcBorders>
              <w:left w:val="single" w:sz="24" w:space="0" w:color="00B0F0"/>
            </w:tcBorders>
            <w:shd w:val="clear" w:color="auto" w:fill="auto"/>
            <w:noWrap/>
            <w:vAlign w:val="bottom"/>
          </w:tcPr>
          <w:p w14:paraId="1D5A77BF" w14:textId="5FAAB85F" w:rsidR="003C065D" w:rsidRPr="0066055E" w:rsidRDefault="003C065D" w:rsidP="003C065D">
            <w:pPr>
              <w:spacing w:after="0" w:line="240" w:lineRule="auto"/>
              <w:rPr>
                <w:rFonts w:ascii="Arial" w:eastAsia="Times New Roman" w:hAnsi="Arial" w:cs="Arial"/>
                <w:sz w:val="20"/>
                <w:szCs w:val="20"/>
                <w:lang w:eastAsia="en-GB"/>
              </w:rPr>
            </w:pPr>
            <w:r>
              <w:rPr>
                <w:rFonts w:ascii="Arial" w:hAnsi="Arial" w:cs="Arial"/>
                <w:sz w:val="20"/>
                <w:szCs w:val="20"/>
              </w:rPr>
              <w:t>Study_ID</w:t>
            </w:r>
          </w:p>
        </w:tc>
        <w:tc>
          <w:tcPr>
            <w:tcW w:w="7220" w:type="dxa"/>
            <w:tcBorders>
              <w:right w:val="single" w:sz="24" w:space="0" w:color="00B0F0"/>
            </w:tcBorders>
            <w:shd w:val="clear" w:color="auto" w:fill="auto"/>
            <w:noWrap/>
            <w:vAlign w:val="bottom"/>
          </w:tcPr>
          <w:p w14:paraId="32B08E17" w14:textId="33700CB3" w:rsidR="003C065D" w:rsidRPr="0066055E" w:rsidRDefault="003C065D" w:rsidP="003C065D">
            <w:pPr>
              <w:spacing w:after="0" w:line="240" w:lineRule="auto"/>
              <w:rPr>
                <w:rFonts w:ascii="Arial" w:eastAsia="Times New Roman" w:hAnsi="Arial" w:cs="Arial"/>
                <w:sz w:val="20"/>
                <w:szCs w:val="20"/>
                <w:lang w:eastAsia="en-GB"/>
              </w:rPr>
            </w:pPr>
            <w:r>
              <w:rPr>
                <w:rFonts w:ascii="Arial" w:hAnsi="Arial" w:cs="Arial"/>
                <w:sz w:val="20"/>
                <w:szCs w:val="20"/>
              </w:rPr>
              <w:t>32</w:t>
            </w:r>
          </w:p>
        </w:tc>
      </w:tr>
      <w:tr w:rsidR="003C065D" w:rsidRPr="00316DD4" w14:paraId="08347306" w14:textId="77777777" w:rsidTr="003C065D">
        <w:trPr>
          <w:trHeight w:val="255"/>
        </w:trPr>
        <w:tc>
          <w:tcPr>
            <w:tcW w:w="2360" w:type="dxa"/>
            <w:tcBorders>
              <w:left w:val="single" w:sz="24" w:space="0" w:color="00B0F0"/>
            </w:tcBorders>
            <w:shd w:val="clear" w:color="auto" w:fill="auto"/>
            <w:noWrap/>
            <w:vAlign w:val="bottom"/>
          </w:tcPr>
          <w:p w14:paraId="75F8C73F" w14:textId="1799AD09" w:rsidR="003C065D" w:rsidRPr="0066055E" w:rsidRDefault="003C065D" w:rsidP="003C065D">
            <w:pPr>
              <w:spacing w:after="0" w:line="240" w:lineRule="auto"/>
              <w:rPr>
                <w:rFonts w:ascii="Arial" w:eastAsia="Times New Roman" w:hAnsi="Arial" w:cs="Arial"/>
                <w:sz w:val="20"/>
                <w:szCs w:val="20"/>
                <w:lang w:eastAsia="en-GB"/>
              </w:rPr>
            </w:pPr>
            <w:r>
              <w:rPr>
                <w:rFonts w:ascii="Arial" w:hAnsi="Arial" w:cs="Arial"/>
                <w:sz w:val="20"/>
                <w:szCs w:val="20"/>
              </w:rPr>
              <w:t>Programs</w:t>
            </w:r>
          </w:p>
        </w:tc>
        <w:tc>
          <w:tcPr>
            <w:tcW w:w="7220" w:type="dxa"/>
            <w:tcBorders>
              <w:right w:val="single" w:sz="24" w:space="0" w:color="00B0F0"/>
            </w:tcBorders>
            <w:shd w:val="clear" w:color="auto" w:fill="auto"/>
            <w:noWrap/>
            <w:vAlign w:val="bottom"/>
          </w:tcPr>
          <w:p w14:paraId="6400A7DB" w14:textId="7D900357" w:rsidR="003C065D" w:rsidRPr="0066055E" w:rsidRDefault="003C065D" w:rsidP="003C065D">
            <w:pPr>
              <w:spacing w:after="0" w:line="240" w:lineRule="auto"/>
              <w:rPr>
                <w:rFonts w:ascii="Arial" w:eastAsia="Times New Roman" w:hAnsi="Arial" w:cs="Arial"/>
                <w:sz w:val="20"/>
                <w:szCs w:val="20"/>
                <w:lang w:eastAsia="en-GB"/>
              </w:rPr>
            </w:pPr>
            <w:r>
              <w:rPr>
                <w:rFonts w:ascii="Arial" w:hAnsi="Arial" w:cs="Arial"/>
                <w:sz w:val="20"/>
                <w:szCs w:val="20"/>
              </w:rPr>
              <w:t>Study_ID=12, DMACRYS (2.2.0.1)</w:t>
            </w:r>
          </w:p>
        </w:tc>
      </w:tr>
      <w:tr w:rsidR="003C065D" w:rsidRPr="00316DD4" w14:paraId="53477285" w14:textId="77777777" w:rsidTr="003C065D">
        <w:trPr>
          <w:trHeight w:val="255"/>
        </w:trPr>
        <w:tc>
          <w:tcPr>
            <w:tcW w:w="2360" w:type="dxa"/>
            <w:tcBorders>
              <w:left w:val="single" w:sz="24" w:space="0" w:color="00B0F0"/>
            </w:tcBorders>
            <w:shd w:val="clear" w:color="auto" w:fill="auto"/>
            <w:noWrap/>
            <w:vAlign w:val="bottom"/>
          </w:tcPr>
          <w:p w14:paraId="5BB56640" w14:textId="0FDE63C6" w:rsidR="003C065D" w:rsidRPr="0066055E" w:rsidRDefault="003C065D" w:rsidP="003C065D">
            <w:pPr>
              <w:spacing w:after="0" w:line="240" w:lineRule="auto"/>
              <w:rPr>
                <w:rFonts w:ascii="Arial" w:eastAsia="Times New Roman" w:hAnsi="Arial" w:cs="Arial"/>
                <w:sz w:val="20"/>
                <w:szCs w:val="20"/>
                <w:lang w:eastAsia="en-GB"/>
              </w:rPr>
            </w:pPr>
            <w:r>
              <w:rPr>
                <w:rFonts w:ascii="Arial" w:hAnsi="Arial" w:cs="Arial"/>
                <w:sz w:val="20"/>
                <w:szCs w:val="20"/>
              </w:rPr>
              <w:t>Location on S Drive</w:t>
            </w:r>
          </w:p>
        </w:tc>
        <w:tc>
          <w:tcPr>
            <w:tcW w:w="7220" w:type="dxa"/>
            <w:tcBorders>
              <w:right w:val="single" w:sz="24" w:space="0" w:color="00B0F0"/>
            </w:tcBorders>
            <w:shd w:val="clear" w:color="auto" w:fill="auto"/>
            <w:noWrap/>
            <w:vAlign w:val="bottom"/>
          </w:tcPr>
          <w:p w14:paraId="59209D82" w14:textId="61A64B9D" w:rsidR="003C065D" w:rsidRPr="0066055E" w:rsidRDefault="003C065D" w:rsidP="003C065D">
            <w:pPr>
              <w:spacing w:after="0" w:line="240" w:lineRule="auto"/>
              <w:rPr>
                <w:rFonts w:ascii="Arial" w:eastAsia="Times New Roman" w:hAnsi="Arial" w:cs="Arial"/>
                <w:sz w:val="20"/>
                <w:szCs w:val="20"/>
                <w:lang w:eastAsia="en-GB"/>
              </w:rPr>
            </w:pPr>
            <w:r>
              <w:rPr>
                <w:rFonts w:ascii="Arial" w:hAnsi="Arial" w:cs="Arial"/>
                <w:sz w:val="20"/>
                <w:szCs w:val="20"/>
              </w:rPr>
              <w:t>\CHEMISTRY_CPOSS\SuccinicAcid\PCM_Uintra0</w:t>
            </w:r>
          </w:p>
        </w:tc>
      </w:tr>
      <w:tr w:rsidR="003C065D" w:rsidRPr="00316DD4" w14:paraId="31AAB3FC" w14:textId="77777777" w:rsidTr="003C065D">
        <w:trPr>
          <w:trHeight w:val="255"/>
        </w:trPr>
        <w:tc>
          <w:tcPr>
            <w:tcW w:w="2360" w:type="dxa"/>
            <w:tcBorders>
              <w:left w:val="single" w:sz="24" w:space="0" w:color="00B0F0"/>
              <w:bottom w:val="single" w:sz="24" w:space="0" w:color="00B0F0"/>
            </w:tcBorders>
            <w:shd w:val="clear" w:color="auto" w:fill="auto"/>
            <w:noWrap/>
            <w:vAlign w:val="bottom"/>
          </w:tcPr>
          <w:p w14:paraId="1073E171" w14:textId="43AFB813" w:rsidR="003C065D" w:rsidRPr="0066055E" w:rsidRDefault="003C065D" w:rsidP="003C065D">
            <w:pPr>
              <w:spacing w:after="0" w:line="240" w:lineRule="auto"/>
              <w:rPr>
                <w:rFonts w:ascii="Arial" w:eastAsia="Times New Roman" w:hAnsi="Arial" w:cs="Arial"/>
                <w:sz w:val="20"/>
                <w:szCs w:val="20"/>
                <w:lang w:eastAsia="en-GB"/>
              </w:rPr>
            </w:pPr>
            <w:r>
              <w:rPr>
                <w:rFonts w:ascii="Arial" w:hAnsi="Arial" w:cs="Arial"/>
                <w:sz w:val="20"/>
                <w:szCs w:val="20"/>
              </w:rPr>
              <w:t>Potential Description</w:t>
            </w:r>
          </w:p>
        </w:tc>
        <w:tc>
          <w:tcPr>
            <w:tcW w:w="7220" w:type="dxa"/>
            <w:tcBorders>
              <w:bottom w:val="single" w:sz="24" w:space="0" w:color="00B0F0"/>
              <w:right w:val="single" w:sz="24" w:space="0" w:color="00B0F0"/>
            </w:tcBorders>
            <w:shd w:val="clear" w:color="auto" w:fill="auto"/>
            <w:noWrap/>
            <w:vAlign w:val="bottom"/>
          </w:tcPr>
          <w:p w14:paraId="489C5D0E" w14:textId="47359C46" w:rsidR="003C065D" w:rsidRPr="0066055E" w:rsidRDefault="003C065D" w:rsidP="003C065D">
            <w:pPr>
              <w:spacing w:after="0" w:line="240" w:lineRule="auto"/>
              <w:rPr>
                <w:rFonts w:ascii="Arial" w:eastAsia="Times New Roman" w:hAnsi="Arial" w:cs="Arial"/>
                <w:sz w:val="20"/>
                <w:szCs w:val="20"/>
                <w:lang w:eastAsia="en-GB"/>
              </w:rPr>
            </w:pPr>
            <w:r>
              <w:rPr>
                <w:rFonts w:ascii="Arial" w:hAnsi="Arial" w:cs="Arial"/>
                <w:sz w:val="20"/>
                <w:szCs w:val="20"/>
              </w:rPr>
              <w:t>GDMA2.2(PCMdielectric3(PBE1PBE/6-31G(d,p))) + FIT</w:t>
            </w:r>
          </w:p>
        </w:tc>
      </w:tr>
      <w:tr w:rsidR="003C065D" w:rsidRPr="00316DD4" w14:paraId="2E9F199B" w14:textId="77777777" w:rsidTr="003C065D">
        <w:trPr>
          <w:trHeight w:val="255"/>
        </w:trPr>
        <w:tc>
          <w:tcPr>
            <w:tcW w:w="2360" w:type="dxa"/>
            <w:tcBorders>
              <w:top w:val="single" w:sz="24" w:space="0" w:color="00B0F0"/>
              <w:left w:val="single" w:sz="24" w:space="0" w:color="00B0F0"/>
            </w:tcBorders>
            <w:shd w:val="clear" w:color="auto" w:fill="auto"/>
            <w:noWrap/>
            <w:vAlign w:val="bottom"/>
          </w:tcPr>
          <w:p w14:paraId="7F4D0523" w14:textId="35FE6AF6" w:rsidR="003C065D" w:rsidRPr="0066055E" w:rsidRDefault="003C065D" w:rsidP="003C065D">
            <w:pPr>
              <w:spacing w:after="0" w:line="240" w:lineRule="auto"/>
              <w:rPr>
                <w:rFonts w:ascii="Arial" w:eastAsia="Times New Roman" w:hAnsi="Arial" w:cs="Arial"/>
                <w:sz w:val="20"/>
                <w:szCs w:val="20"/>
                <w:lang w:eastAsia="en-GB"/>
              </w:rPr>
            </w:pPr>
            <w:r>
              <w:rPr>
                <w:rFonts w:ascii="Arial" w:hAnsi="Arial" w:cs="Arial"/>
                <w:sz w:val="20"/>
                <w:szCs w:val="20"/>
              </w:rPr>
              <w:t>Study_ID</w:t>
            </w:r>
          </w:p>
        </w:tc>
        <w:tc>
          <w:tcPr>
            <w:tcW w:w="7220" w:type="dxa"/>
            <w:tcBorders>
              <w:top w:val="single" w:sz="24" w:space="0" w:color="00B0F0"/>
              <w:right w:val="single" w:sz="24" w:space="0" w:color="00B0F0"/>
            </w:tcBorders>
            <w:shd w:val="clear" w:color="auto" w:fill="auto"/>
            <w:noWrap/>
            <w:vAlign w:val="bottom"/>
          </w:tcPr>
          <w:p w14:paraId="48CAFED5" w14:textId="7C5A281F" w:rsidR="003C065D" w:rsidRPr="0066055E" w:rsidRDefault="003C065D" w:rsidP="003C065D">
            <w:pPr>
              <w:spacing w:after="0" w:line="240" w:lineRule="auto"/>
              <w:rPr>
                <w:rFonts w:ascii="Arial" w:eastAsia="Times New Roman" w:hAnsi="Arial" w:cs="Arial"/>
                <w:sz w:val="20"/>
                <w:szCs w:val="20"/>
                <w:lang w:eastAsia="en-GB"/>
              </w:rPr>
            </w:pPr>
            <w:r>
              <w:rPr>
                <w:rFonts w:ascii="Arial" w:hAnsi="Arial" w:cs="Arial"/>
                <w:sz w:val="20"/>
                <w:szCs w:val="20"/>
              </w:rPr>
              <w:t>42</w:t>
            </w:r>
          </w:p>
        </w:tc>
      </w:tr>
      <w:tr w:rsidR="003C065D" w:rsidRPr="00316DD4" w14:paraId="64E83143" w14:textId="77777777" w:rsidTr="003C065D">
        <w:trPr>
          <w:trHeight w:val="255"/>
        </w:trPr>
        <w:tc>
          <w:tcPr>
            <w:tcW w:w="2360" w:type="dxa"/>
            <w:tcBorders>
              <w:left w:val="single" w:sz="24" w:space="0" w:color="00B0F0"/>
            </w:tcBorders>
            <w:shd w:val="clear" w:color="auto" w:fill="auto"/>
            <w:noWrap/>
            <w:vAlign w:val="bottom"/>
          </w:tcPr>
          <w:p w14:paraId="757D41C0" w14:textId="58339D5D" w:rsidR="003C065D" w:rsidRPr="0066055E" w:rsidRDefault="003C065D" w:rsidP="003C065D">
            <w:pPr>
              <w:spacing w:after="0" w:line="240" w:lineRule="auto"/>
              <w:rPr>
                <w:rFonts w:ascii="Arial" w:eastAsia="Times New Roman" w:hAnsi="Arial" w:cs="Arial"/>
                <w:sz w:val="20"/>
                <w:szCs w:val="20"/>
                <w:lang w:eastAsia="en-GB"/>
              </w:rPr>
            </w:pPr>
            <w:r>
              <w:rPr>
                <w:rFonts w:ascii="Arial" w:hAnsi="Arial" w:cs="Arial"/>
                <w:sz w:val="20"/>
                <w:szCs w:val="20"/>
              </w:rPr>
              <w:t>Programs</w:t>
            </w:r>
          </w:p>
        </w:tc>
        <w:tc>
          <w:tcPr>
            <w:tcW w:w="7220" w:type="dxa"/>
            <w:tcBorders>
              <w:right w:val="single" w:sz="24" w:space="0" w:color="00B0F0"/>
            </w:tcBorders>
            <w:shd w:val="clear" w:color="auto" w:fill="auto"/>
            <w:noWrap/>
            <w:vAlign w:val="bottom"/>
          </w:tcPr>
          <w:p w14:paraId="61506965" w14:textId="4F28E761" w:rsidR="003C065D" w:rsidRPr="0066055E" w:rsidRDefault="003C065D" w:rsidP="003C065D">
            <w:pPr>
              <w:spacing w:after="0" w:line="240" w:lineRule="auto"/>
              <w:rPr>
                <w:rFonts w:ascii="Arial" w:eastAsia="Times New Roman" w:hAnsi="Arial" w:cs="Arial"/>
                <w:sz w:val="20"/>
                <w:szCs w:val="20"/>
                <w:lang w:eastAsia="en-GB"/>
              </w:rPr>
            </w:pPr>
            <w:r>
              <w:rPr>
                <w:rFonts w:ascii="Arial" w:hAnsi="Arial" w:cs="Arial"/>
                <w:sz w:val="20"/>
                <w:szCs w:val="20"/>
              </w:rPr>
              <w:t>Study_ID=12, DMACRYS (2.2.0.1), BZ-averaged props</w:t>
            </w:r>
          </w:p>
        </w:tc>
      </w:tr>
      <w:tr w:rsidR="003C065D" w:rsidRPr="00316DD4" w14:paraId="35C6D8A6" w14:textId="77777777" w:rsidTr="003C065D">
        <w:trPr>
          <w:trHeight w:val="255"/>
        </w:trPr>
        <w:tc>
          <w:tcPr>
            <w:tcW w:w="2360" w:type="dxa"/>
            <w:tcBorders>
              <w:left w:val="single" w:sz="24" w:space="0" w:color="00B0F0"/>
            </w:tcBorders>
            <w:shd w:val="clear" w:color="auto" w:fill="auto"/>
            <w:noWrap/>
            <w:vAlign w:val="bottom"/>
          </w:tcPr>
          <w:p w14:paraId="425142B5" w14:textId="031052A0" w:rsidR="003C065D" w:rsidRPr="0066055E" w:rsidRDefault="003C065D" w:rsidP="003C065D">
            <w:pPr>
              <w:spacing w:after="0" w:line="240" w:lineRule="auto"/>
              <w:rPr>
                <w:rFonts w:ascii="Arial" w:eastAsia="Times New Roman" w:hAnsi="Arial" w:cs="Arial"/>
                <w:sz w:val="20"/>
                <w:szCs w:val="20"/>
                <w:lang w:eastAsia="en-GB"/>
              </w:rPr>
            </w:pPr>
            <w:r>
              <w:rPr>
                <w:rFonts w:ascii="Arial" w:hAnsi="Arial" w:cs="Arial"/>
                <w:sz w:val="20"/>
                <w:szCs w:val="20"/>
              </w:rPr>
              <w:t>Location on S Drive</w:t>
            </w:r>
          </w:p>
        </w:tc>
        <w:tc>
          <w:tcPr>
            <w:tcW w:w="7220" w:type="dxa"/>
            <w:tcBorders>
              <w:right w:val="single" w:sz="24" w:space="0" w:color="00B0F0"/>
            </w:tcBorders>
            <w:shd w:val="clear" w:color="auto" w:fill="auto"/>
            <w:noWrap/>
            <w:vAlign w:val="bottom"/>
          </w:tcPr>
          <w:p w14:paraId="4278F7CA" w14:textId="243E7129" w:rsidR="003C065D" w:rsidRPr="0066055E" w:rsidRDefault="003C065D" w:rsidP="003C065D">
            <w:pPr>
              <w:spacing w:after="0" w:line="240" w:lineRule="auto"/>
              <w:rPr>
                <w:rFonts w:ascii="Arial" w:eastAsia="Times New Roman" w:hAnsi="Arial" w:cs="Arial"/>
                <w:sz w:val="20"/>
                <w:szCs w:val="20"/>
                <w:lang w:eastAsia="en-GB"/>
              </w:rPr>
            </w:pPr>
            <w:r>
              <w:rPr>
                <w:rFonts w:ascii="Arial" w:hAnsi="Arial" w:cs="Arial"/>
                <w:sz w:val="20"/>
                <w:szCs w:val="20"/>
              </w:rPr>
              <w:t>\CHEMISTRY_CPOSS\SuccinicAcid\PCM_Uintra0_BZa</w:t>
            </w:r>
          </w:p>
        </w:tc>
      </w:tr>
      <w:tr w:rsidR="003C065D" w:rsidRPr="00316DD4" w14:paraId="0A105ABE" w14:textId="77777777" w:rsidTr="003C065D">
        <w:trPr>
          <w:trHeight w:val="255"/>
        </w:trPr>
        <w:tc>
          <w:tcPr>
            <w:tcW w:w="2360" w:type="dxa"/>
            <w:tcBorders>
              <w:left w:val="single" w:sz="24" w:space="0" w:color="00B0F0"/>
              <w:bottom w:val="single" w:sz="24" w:space="0" w:color="00B0F0"/>
            </w:tcBorders>
            <w:shd w:val="clear" w:color="auto" w:fill="auto"/>
            <w:noWrap/>
            <w:vAlign w:val="bottom"/>
          </w:tcPr>
          <w:p w14:paraId="01447276" w14:textId="0A87EBBF" w:rsidR="003C065D" w:rsidRPr="0066055E" w:rsidRDefault="003C065D" w:rsidP="003C065D">
            <w:pPr>
              <w:spacing w:after="0" w:line="240" w:lineRule="auto"/>
              <w:rPr>
                <w:rFonts w:ascii="Arial" w:eastAsia="Times New Roman" w:hAnsi="Arial" w:cs="Arial"/>
                <w:sz w:val="20"/>
                <w:szCs w:val="20"/>
                <w:lang w:eastAsia="en-GB"/>
              </w:rPr>
            </w:pPr>
            <w:r>
              <w:rPr>
                <w:rFonts w:ascii="Arial" w:hAnsi="Arial" w:cs="Arial"/>
                <w:sz w:val="20"/>
                <w:szCs w:val="20"/>
              </w:rPr>
              <w:t>Potential Description</w:t>
            </w:r>
          </w:p>
        </w:tc>
        <w:tc>
          <w:tcPr>
            <w:tcW w:w="7220" w:type="dxa"/>
            <w:tcBorders>
              <w:bottom w:val="single" w:sz="24" w:space="0" w:color="00B0F0"/>
              <w:right w:val="single" w:sz="24" w:space="0" w:color="00B0F0"/>
            </w:tcBorders>
            <w:shd w:val="clear" w:color="auto" w:fill="auto"/>
            <w:noWrap/>
            <w:vAlign w:val="bottom"/>
          </w:tcPr>
          <w:p w14:paraId="39E7BB7C" w14:textId="1B6BAB32" w:rsidR="003C065D" w:rsidRPr="0066055E" w:rsidRDefault="003C065D" w:rsidP="003C065D">
            <w:pPr>
              <w:spacing w:after="0" w:line="240" w:lineRule="auto"/>
              <w:rPr>
                <w:rFonts w:ascii="Arial" w:eastAsia="Times New Roman" w:hAnsi="Arial" w:cs="Arial"/>
                <w:sz w:val="20"/>
                <w:szCs w:val="20"/>
                <w:lang w:eastAsia="en-GB"/>
              </w:rPr>
            </w:pPr>
            <w:r>
              <w:rPr>
                <w:rFonts w:ascii="Arial" w:hAnsi="Arial" w:cs="Arial"/>
                <w:sz w:val="20"/>
                <w:szCs w:val="20"/>
              </w:rPr>
              <w:t>BZ-averaged GDMA2.2(PCMdielectric3(PBE1PBE/6-31G(d,p))) + FIT</w:t>
            </w:r>
          </w:p>
        </w:tc>
      </w:tr>
      <w:tr w:rsidR="003C065D" w:rsidRPr="00316DD4" w14:paraId="6D6C1318" w14:textId="77777777" w:rsidTr="00E335F3">
        <w:trPr>
          <w:trHeight w:val="255"/>
        </w:trPr>
        <w:tc>
          <w:tcPr>
            <w:tcW w:w="2360" w:type="dxa"/>
            <w:tcBorders>
              <w:top w:val="single" w:sz="24" w:space="0" w:color="00B0F0"/>
              <w:left w:val="nil"/>
              <w:bottom w:val="single" w:sz="24" w:space="0" w:color="FF0000"/>
              <w:right w:val="nil"/>
            </w:tcBorders>
            <w:shd w:val="clear" w:color="auto" w:fill="auto"/>
            <w:noWrap/>
            <w:vAlign w:val="bottom"/>
          </w:tcPr>
          <w:p w14:paraId="69D05E18" w14:textId="77777777" w:rsidR="003C065D" w:rsidRPr="0066055E" w:rsidRDefault="003C065D" w:rsidP="003C065D">
            <w:pPr>
              <w:spacing w:after="0" w:line="240" w:lineRule="auto"/>
              <w:rPr>
                <w:rFonts w:ascii="Arial" w:eastAsia="Times New Roman" w:hAnsi="Arial" w:cs="Arial"/>
                <w:sz w:val="20"/>
                <w:szCs w:val="20"/>
                <w:lang w:eastAsia="en-GB"/>
              </w:rPr>
            </w:pPr>
          </w:p>
        </w:tc>
        <w:tc>
          <w:tcPr>
            <w:tcW w:w="7220" w:type="dxa"/>
            <w:tcBorders>
              <w:top w:val="single" w:sz="24" w:space="0" w:color="00B0F0"/>
              <w:left w:val="nil"/>
              <w:bottom w:val="single" w:sz="24" w:space="0" w:color="FF0000"/>
              <w:right w:val="nil"/>
            </w:tcBorders>
            <w:shd w:val="clear" w:color="auto" w:fill="auto"/>
            <w:noWrap/>
            <w:vAlign w:val="bottom"/>
          </w:tcPr>
          <w:p w14:paraId="79B69B2D" w14:textId="77777777" w:rsidR="003C065D" w:rsidRPr="0066055E" w:rsidRDefault="003C065D" w:rsidP="003C065D">
            <w:pPr>
              <w:spacing w:after="0" w:line="240" w:lineRule="auto"/>
              <w:rPr>
                <w:rFonts w:ascii="Arial" w:eastAsia="Times New Roman" w:hAnsi="Arial" w:cs="Arial"/>
                <w:sz w:val="20"/>
                <w:szCs w:val="20"/>
                <w:lang w:eastAsia="en-GB"/>
              </w:rPr>
            </w:pPr>
          </w:p>
        </w:tc>
      </w:tr>
      <w:tr w:rsidR="003C065D" w:rsidRPr="00316DD4" w14:paraId="4B0EAA19" w14:textId="77777777" w:rsidTr="00E335F3">
        <w:trPr>
          <w:trHeight w:val="255"/>
        </w:trPr>
        <w:tc>
          <w:tcPr>
            <w:tcW w:w="2360" w:type="dxa"/>
            <w:tcBorders>
              <w:top w:val="single" w:sz="24" w:space="0" w:color="FF0000"/>
              <w:left w:val="single" w:sz="24" w:space="0" w:color="FF0000"/>
            </w:tcBorders>
            <w:shd w:val="clear" w:color="auto" w:fill="auto"/>
            <w:noWrap/>
            <w:vAlign w:val="bottom"/>
          </w:tcPr>
          <w:p w14:paraId="51A2EB4D" w14:textId="20E7CBC6" w:rsidR="003C065D" w:rsidRPr="0066055E" w:rsidRDefault="003C065D" w:rsidP="003C065D">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Search Identifier</w:t>
            </w:r>
          </w:p>
        </w:tc>
        <w:tc>
          <w:tcPr>
            <w:tcW w:w="7220" w:type="dxa"/>
            <w:tcBorders>
              <w:top w:val="single" w:sz="24" w:space="0" w:color="FF0000"/>
              <w:right w:val="single" w:sz="24" w:space="0" w:color="FF0000"/>
            </w:tcBorders>
            <w:shd w:val="clear" w:color="auto" w:fill="auto"/>
            <w:noWrap/>
            <w:vAlign w:val="bottom"/>
          </w:tcPr>
          <w:p w14:paraId="7229DCF5" w14:textId="77813A6D" w:rsidR="003C065D" w:rsidRPr="0066055E" w:rsidRDefault="003C065D" w:rsidP="003C065D">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C</w:t>
            </w:r>
          </w:p>
        </w:tc>
      </w:tr>
      <w:tr w:rsidR="003C065D" w:rsidRPr="00316DD4" w14:paraId="279B7B45" w14:textId="77777777" w:rsidTr="00E335F3">
        <w:trPr>
          <w:trHeight w:val="255"/>
        </w:trPr>
        <w:tc>
          <w:tcPr>
            <w:tcW w:w="2360" w:type="dxa"/>
            <w:tcBorders>
              <w:left w:val="single" w:sz="24" w:space="0" w:color="FF0000"/>
            </w:tcBorders>
            <w:shd w:val="clear" w:color="auto" w:fill="auto"/>
            <w:noWrap/>
            <w:vAlign w:val="bottom"/>
          </w:tcPr>
          <w:p w14:paraId="484760BD" w14:textId="34FC200D" w:rsidR="003C065D" w:rsidRDefault="003C065D" w:rsidP="003C065D">
            <w:pPr>
              <w:spacing w:after="0" w:line="240" w:lineRule="auto"/>
              <w:rPr>
                <w:rFonts w:ascii="Arial" w:eastAsia="Times New Roman" w:hAnsi="Arial" w:cs="Arial"/>
                <w:sz w:val="20"/>
                <w:szCs w:val="20"/>
                <w:lang w:eastAsia="en-GB"/>
              </w:rPr>
            </w:pPr>
            <w:r>
              <w:rPr>
                <w:rFonts w:ascii="Arial" w:hAnsi="Arial" w:cs="Arial"/>
                <w:sz w:val="20"/>
                <w:szCs w:val="20"/>
              </w:rPr>
              <w:t>Scientist</w:t>
            </w:r>
          </w:p>
        </w:tc>
        <w:tc>
          <w:tcPr>
            <w:tcW w:w="7220" w:type="dxa"/>
            <w:tcBorders>
              <w:right w:val="single" w:sz="24" w:space="0" w:color="FF0000"/>
            </w:tcBorders>
            <w:shd w:val="clear" w:color="auto" w:fill="auto"/>
            <w:noWrap/>
            <w:vAlign w:val="bottom"/>
          </w:tcPr>
          <w:p w14:paraId="75570D05" w14:textId="47665170" w:rsidR="003C065D" w:rsidRDefault="003C065D" w:rsidP="003C065D">
            <w:pPr>
              <w:spacing w:after="0" w:line="240" w:lineRule="auto"/>
              <w:rPr>
                <w:rFonts w:ascii="Arial" w:eastAsia="Times New Roman" w:hAnsi="Arial" w:cs="Arial"/>
                <w:sz w:val="20"/>
                <w:szCs w:val="20"/>
                <w:lang w:eastAsia="en-GB"/>
              </w:rPr>
            </w:pPr>
            <w:r>
              <w:rPr>
                <w:rFonts w:ascii="Arial" w:hAnsi="Arial" w:cs="Arial"/>
                <w:sz w:val="20"/>
                <w:szCs w:val="20"/>
              </w:rPr>
              <w:t>Luca Iuzzolino</w:t>
            </w:r>
          </w:p>
        </w:tc>
      </w:tr>
      <w:tr w:rsidR="003C065D" w:rsidRPr="00316DD4" w14:paraId="5F1950AB" w14:textId="77777777" w:rsidTr="00E335F3">
        <w:trPr>
          <w:trHeight w:val="255"/>
        </w:trPr>
        <w:tc>
          <w:tcPr>
            <w:tcW w:w="2360" w:type="dxa"/>
            <w:tcBorders>
              <w:left w:val="single" w:sz="24" w:space="0" w:color="FF0000"/>
              <w:bottom w:val="single" w:sz="24" w:space="0" w:color="FF0000"/>
            </w:tcBorders>
            <w:shd w:val="clear" w:color="auto" w:fill="auto"/>
            <w:noWrap/>
            <w:vAlign w:val="bottom"/>
          </w:tcPr>
          <w:p w14:paraId="12D4C2B0" w14:textId="3B4F10CD" w:rsidR="003C065D" w:rsidRDefault="003C065D" w:rsidP="003C065D">
            <w:pPr>
              <w:spacing w:after="0" w:line="240" w:lineRule="auto"/>
              <w:rPr>
                <w:rFonts w:ascii="Arial" w:eastAsia="Times New Roman" w:hAnsi="Arial" w:cs="Arial"/>
                <w:sz w:val="20"/>
                <w:szCs w:val="20"/>
                <w:lang w:eastAsia="en-GB"/>
              </w:rPr>
            </w:pPr>
            <w:r>
              <w:rPr>
                <w:rFonts w:ascii="Arial" w:hAnsi="Arial" w:cs="Arial"/>
                <w:sz w:val="20"/>
                <w:szCs w:val="20"/>
              </w:rPr>
              <w:t>Date</w:t>
            </w:r>
          </w:p>
        </w:tc>
        <w:tc>
          <w:tcPr>
            <w:tcW w:w="7220" w:type="dxa"/>
            <w:tcBorders>
              <w:bottom w:val="single" w:sz="24" w:space="0" w:color="FF0000"/>
              <w:right w:val="single" w:sz="24" w:space="0" w:color="FF0000"/>
            </w:tcBorders>
            <w:shd w:val="clear" w:color="auto" w:fill="auto"/>
            <w:noWrap/>
            <w:vAlign w:val="bottom"/>
          </w:tcPr>
          <w:p w14:paraId="073D8B65" w14:textId="63445D84" w:rsidR="003C065D" w:rsidRDefault="003C065D" w:rsidP="003C065D">
            <w:pPr>
              <w:spacing w:after="0" w:line="240" w:lineRule="auto"/>
              <w:rPr>
                <w:rFonts w:ascii="Arial" w:eastAsia="Times New Roman" w:hAnsi="Arial" w:cs="Arial"/>
                <w:sz w:val="20"/>
                <w:szCs w:val="20"/>
                <w:lang w:eastAsia="en-GB"/>
              </w:rPr>
            </w:pPr>
            <w:r>
              <w:rPr>
                <w:rFonts w:ascii="Arial" w:hAnsi="Arial" w:cs="Arial"/>
                <w:sz w:val="20"/>
                <w:szCs w:val="20"/>
              </w:rPr>
              <w:t>2018</w:t>
            </w:r>
          </w:p>
        </w:tc>
      </w:tr>
      <w:tr w:rsidR="003C065D" w:rsidRPr="00316DD4" w14:paraId="04ACFF0F" w14:textId="77777777" w:rsidTr="00E335F3">
        <w:trPr>
          <w:trHeight w:val="255"/>
        </w:trPr>
        <w:tc>
          <w:tcPr>
            <w:tcW w:w="2360" w:type="dxa"/>
            <w:tcBorders>
              <w:top w:val="single" w:sz="24" w:space="0" w:color="FF0000"/>
              <w:left w:val="single" w:sz="24" w:space="0" w:color="FF0000"/>
            </w:tcBorders>
            <w:shd w:val="clear" w:color="auto" w:fill="auto"/>
            <w:noWrap/>
            <w:vAlign w:val="bottom"/>
          </w:tcPr>
          <w:p w14:paraId="282D9A30" w14:textId="68FA8598" w:rsidR="003C065D" w:rsidRDefault="003C065D" w:rsidP="003C065D">
            <w:pPr>
              <w:spacing w:after="0" w:line="240" w:lineRule="auto"/>
              <w:rPr>
                <w:rFonts w:ascii="Arial" w:hAnsi="Arial" w:cs="Arial"/>
                <w:sz w:val="20"/>
                <w:szCs w:val="20"/>
              </w:rPr>
            </w:pPr>
            <w:r>
              <w:rPr>
                <w:rFonts w:ascii="Arial" w:hAnsi="Arial" w:cs="Arial"/>
                <w:sz w:val="20"/>
                <w:szCs w:val="20"/>
              </w:rPr>
              <w:t>Energy Model</w:t>
            </w:r>
          </w:p>
        </w:tc>
        <w:tc>
          <w:tcPr>
            <w:tcW w:w="7220" w:type="dxa"/>
            <w:tcBorders>
              <w:top w:val="single" w:sz="24" w:space="0" w:color="FF0000"/>
              <w:right w:val="single" w:sz="24" w:space="0" w:color="FF0000"/>
            </w:tcBorders>
            <w:shd w:val="clear" w:color="auto" w:fill="auto"/>
            <w:noWrap/>
            <w:vAlign w:val="bottom"/>
          </w:tcPr>
          <w:p w14:paraId="7880EA64" w14:textId="6DE40370" w:rsidR="003C065D" w:rsidRDefault="003C065D" w:rsidP="003C065D">
            <w:pPr>
              <w:spacing w:after="0" w:line="240" w:lineRule="auto"/>
              <w:rPr>
                <w:rFonts w:ascii="Arial" w:hAnsi="Arial" w:cs="Arial"/>
                <w:sz w:val="20"/>
                <w:szCs w:val="20"/>
              </w:rPr>
            </w:pPr>
            <w:r>
              <w:rPr>
                <w:rFonts w:ascii="Arial" w:hAnsi="Arial" w:cs="Arial"/>
                <w:sz w:val="20"/>
                <w:szCs w:val="20"/>
              </w:rPr>
              <w:t>1</w:t>
            </w:r>
          </w:p>
        </w:tc>
      </w:tr>
      <w:tr w:rsidR="003C065D" w:rsidRPr="00316DD4" w14:paraId="082AF2D7" w14:textId="77777777" w:rsidTr="00E335F3">
        <w:trPr>
          <w:trHeight w:val="255"/>
        </w:trPr>
        <w:tc>
          <w:tcPr>
            <w:tcW w:w="2360" w:type="dxa"/>
            <w:tcBorders>
              <w:left w:val="single" w:sz="24" w:space="0" w:color="FF0000"/>
            </w:tcBorders>
            <w:shd w:val="clear" w:color="auto" w:fill="auto"/>
            <w:noWrap/>
            <w:vAlign w:val="bottom"/>
          </w:tcPr>
          <w:p w14:paraId="5B5A102E" w14:textId="0FA4DD7A" w:rsidR="003C065D" w:rsidRPr="0066055E" w:rsidRDefault="003C065D" w:rsidP="003C065D">
            <w:pPr>
              <w:spacing w:after="0" w:line="240" w:lineRule="auto"/>
              <w:rPr>
                <w:rFonts w:ascii="Arial" w:eastAsia="Times New Roman" w:hAnsi="Arial" w:cs="Arial"/>
                <w:sz w:val="20"/>
                <w:szCs w:val="20"/>
                <w:lang w:eastAsia="en-GB"/>
              </w:rPr>
            </w:pPr>
            <w:r>
              <w:rPr>
                <w:rFonts w:ascii="Arial" w:hAnsi="Arial" w:cs="Arial"/>
                <w:sz w:val="20"/>
                <w:szCs w:val="20"/>
              </w:rPr>
              <w:t>Study_ID</w:t>
            </w:r>
          </w:p>
        </w:tc>
        <w:tc>
          <w:tcPr>
            <w:tcW w:w="7220" w:type="dxa"/>
            <w:tcBorders>
              <w:right w:val="single" w:sz="24" w:space="0" w:color="FF0000"/>
            </w:tcBorders>
            <w:shd w:val="clear" w:color="auto" w:fill="auto"/>
            <w:noWrap/>
            <w:vAlign w:val="bottom"/>
          </w:tcPr>
          <w:p w14:paraId="292B961F" w14:textId="42D14D0A" w:rsidR="003C065D" w:rsidRPr="0066055E" w:rsidRDefault="003C065D" w:rsidP="003C065D">
            <w:pPr>
              <w:spacing w:after="0" w:line="240" w:lineRule="auto"/>
              <w:rPr>
                <w:rFonts w:ascii="Arial" w:eastAsia="Times New Roman" w:hAnsi="Arial" w:cs="Arial"/>
                <w:sz w:val="20"/>
                <w:szCs w:val="20"/>
                <w:lang w:eastAsia="en-GB"/>
              </w:rPr>
            </w:pPr>
            <w:r>
              <w:rPr>
                <w:rFonts w:ascii="Arial" w:hAnsi="Arial" w:cs="Arial"/>
                <w:sz w:val="20"/>
                <w:szCs w:val="20"/>
              </w:rPr>
              <w:t>11</w:t>
            </w:r>
          </w:p>
        </w:tc>
      </w:tr>
      <w:tr w:rsidR="003C065D" w:rsidRPr="00316DD4" w14:paraId="452B99B3" w14:textId="77777777" w:rsidTr="00E335F3">
        <w:trPr>
          <w:trHeight w:val="255"/>
        </w:trPr>
        <w:tc>
          <w:tcPr>
            <w:tcW w:w="2360" w:type="dxa"/>
            <w:tcBorders>
              <w:left w:val="single" w:sz="24" w:space="0" w:color="FF0000"/>
            </w:tcBorders>
            <w:shd w:val="clear" w:color="auto" w:fill="auto"/>
            <w:noWrap/>
            <w:vAlign w:val="bottom"/>
          </w:tcPr>
          <w:p w14:paraId="279DEFF1" w14:textId="6B910C38" w:rsidR="003C065D" w:rsidRPr="0066055E" w:rsidRDefault="003C065D" w:rsidP="003C065D">
            <w:pPr>
              <w:spacing w:after="0" w:line="240" w:lineRule="auto"/>
              <w:rPr>
                <w:rFonts w:ascii="Arial" w:eastAsia="Times New Roman" w:hAnsi="Arial" w:cs="Arial"/>
                <w:sz w:val="20"/>
                <w:szCs w:val="20"/>
                <w:lang w:eastAsia="en-GB"/>
              </w:rPr>
            </w:pPr>
            <w:r>
              <w:rPr>
                <w:rFonts w:ascii="Arial" w:hAnsi="Arial" w:cs="Arial"/>
                <w:sz w:val="20"/>
                <w:szCs w:val="20"/>
              </w:rPr>
              <w:t>Programs</w:t>
            </w:r>
          </w:p>
        </w:tc>
        <w:tc>
          <w:tcPr>
            <w:tcW w:w="7220" w:type="dxa"/>
            <w:tcBorders>
              <w:right w:val="single" w:sz="24" w:space="0" w:color="FF0000"/>
            </w:tcBorders>
            <w:shd w:val="clear" w:color="auto" w:fill="auto"/>
            <w:noWrap/>
            <w:vAlign w:val="bottom"/>
          </w:tcPr>
          <w:p w14:paraId="710AC4C4" w14:textId="368EB7DB" w:rsidR="003C065D" w:rsidRPr="0066055E" w:rsidRDefault="003C065D" w:rsidP="003C065D">
            <w:pPr>
              <w:spacing w:after="0" w:line="240" w:lineRule="auto"/>
              <w:rPr>
                <w:rFonts w:ascii="Arial" w:eastAsia="Times New Roman" w:hAnsi="Arial" w:cs="Arial"/>
                <w:sz w:val="20"/>
                <w:szCs w:val="20"/>
                <w:lang w:eastAsia="en-GB"/>
              </w:rPr>
            </w:pPr>
            <w:r>
              <w:rPr>
                <w:rFonts w:ascii="Arial" w:hAnsi="Arial" w:cs="Arial"/>
                <w:sz w:val="20"/>
                <w:szCs w:val="20"/>
              </w:rPr>
              <w:t>Rigid CrystalPredictor (unknown), CrystalOptimizer (2.4.4), DMACRYS (2.2.1.0)</w:t>
            </w:r>
          </w:p>
        </w:tc>
      </w:tr>
      <w:tr w:rsidR="003C065D" w:rsidRPr="00316DD4" w14:paraId="5C055BD8" w14:textId="77777777" w:rsidTr="00E335F3">
        <w:trPr>
          <w:trHeight w:val="255"/>
        </w:trPr>
        <w:tc>
          <w:tcPr>
            <w:tcW w:w="2360" w:type="dxa"/>
            <w:tcBorders>
              <w:left w:val="single" w:sz="24" w:space="0" w:color="FF0000"/>
            </w:tcBorders>
            <w:shd w:val="clear" w:color="auto" w:fill="auto"/>
            <w:noWrap/>
            <w:vAlign w:val="bottom"/>
          </w:tcPr>
          <w:p w14:paraId="24543123" w14:textId="0E57E22C" w:rsidR="003C065D" w:rsidRPr="0066055E" w:rsidRDefault="003C065D" w:rsidP="003C065D">
            <w:pPr>
              <w:spacing w:after="0" w:line="240" w:lineRule="auto"/>
              <w:rPr>
                <w:rFonts w:ascii="Arial" w:eastAsia="Times New Roman" w:hAnsi="Arial" w:cs="Arial"/>
                <w:sz w:val="20"/>
                <w:szCs w:val="20"/>
                <w:lang w:eastAsia="en-GB"/>
              </w:rPr>
            </w:pPr>
            <w:r>
              <w:rPr>
                <w:rFonts w:ascii="Arial" w:hAnsi="Arial" w:cs="Arial"/>
                <w:sz w:val="20"/>
                <w:szCs w:val="20"/>
              </w:rPr>
              <w:t>Location on S Drive</w:t>
            </w:r>
          </w:p>
        </w:tc>
        <w:tc>
          <w:tcPr>
            <w:tcW w:w="7220" w:type="dxa"/>
            <w:tcBorders>
              <w:right w:val="single" w:sz="24" w:space="0" w:color="FF0000"/>
            </w:tcBorders>
            <w:shd w:val="clear" w:color="auto" w:fill="auto"/>
            <w:noWrap/>
            <w:vAlign w:val="bottom"/>
          </w:tcPr>
          <w:p w14:paraId="4CEDDB5D" w14:textId="5C8C6037" w:rsidR="003C065D" w:rsidRPr="0066055E" w:rsidRDefault="003C065D" w:rsidP="003C065D">
            <w:pPr>
              <w:spacing w:after="0" w:line="240" w:lineRule="auto"/>
              <w:rPr>
                <w:rFonts w:ascii="Arial" w:eastAsia="Times New Roman" w:hAnsi="Arial" w:cs="Arial"/>
                <w:sz w:val="20"/>
                <w:szCs w:val="20"/>
                <w:lang w:eastAsia="en-GB"/>
              </w:rPr>
            </w:pPr>
            <w:r>
              <w:rPr>
                <w:rFonts w:ascii="Arial" w:hAnsi="Arial" w:cs="Arial"/>
                <w:sz w:val="20"/>
                <w:szCs w:val="20"/>
              </w:rPr>
              <w:t>\CHEMISTRY_CPOSS\SuccinicAcid\Conformer_Generator\CrystalOptimizer</w:t>
            </w:r>
          </w:p>
        </w:tc>
      </w:tr>
      <w:tr w:rsidR="003C065D" w:rsidRPr="00316DD4" w14:paraId="0151BE1C" w14:textId="77777777" w:rsidTr="00E335F3">
        <w:trPr>
          <w:trHeight w:val="255"/>
        </w:trPr>
        <w:tc>
          <w:tcPr>
            <w:tcW w:w="2360" w:type="dxa"/>
            <w:tcBorders>
              <w:left w:val="single" w:sz="24" w:space="0" w:color="FF0000"/>
              <w:bottom w:val="single" w:sz="24" w:space="0" w:color="FF0000"/>
            </w:tcBorders>
            <w:shd w:val="clear" w:color="auto" w:fill="auto"/>
            <w:noWrap/>
            <w:vAlign w:val="bottom"/>
          </w:tcPr>
          <w:p w14:paraId="69366F71" w14:textId="1053FA98" w:rsidR="003C065D" w:rsidRPr="0066055E" w:rsidRDefault="003C065D" w:rsidP="003C065D">
            <w:pPr>
              <w:spacing w:after="0" w:line="240" w:lineRule="auto"/>
              <w:rPr>
                <w:rFonts w:ascii="Arial" w:eastAsia="Times New Roman" w:hAnsi="Arial" w:cs="Arial"/>
                <w:sz w:val="20"/>
                <w:szCs w:val="20"/>
                <w:lang w:eastAsia="en-GB"/>
              </w:rPr>
            </w:pPr>
            <w:r>
              <w:rPr>
                <w:rFonts w:ascii="Arial" w:hAnsi="Arial" w:cs="Arial"/>
                <w:sz w:val="20"/>
                <w:szCs w:val="20"/>
              </w:rPr>
              <w:t>Potential Description</w:t>
            </w:r>
          </w:p>
        </w:tc>
        <w:tc>
          <w:tcPr>
            <w:tcW w:w="7220" w:type="dxa"/>
            <w:tcBorders>
              <w:bottom w:val="single" w:sz="24" w:space="0" w:color="FF0000"/>
              <w:right w:val="single" w:sz="24" w:space="0" w:color="FF0000"/>
            </w:tcBorders>
            <w:shd w:val="clear" w:color="auto" w:fill="auto"/>
            <w:noWrap/>
            <w:vAlign w:val="bottom"/>
          </w:tcPr>
          <w:p w14:paraId="685E3630" w14:textId="00C1602E" w:rsidR="003C065D" w:rsidRPr="0066055E" w:rsidRDefault="003C065D" w:rsidP="003C065D">
            <w:pPr>
              <w:spacing w:after="0" w:line="240" w:lineRule="auto"/>
              <w:rPr>
                <w:rFonts w:ascii="Arial" w:eastAsia="Times New Roman" w:hAnsi="Arial" w:cs="Arial"/>
                <w:sz w:val="20"/>
                <w:szCs w:val="20"/>
                <w:lang w:eastAsia="en-GB"/>
              </w:rPr>
            </w:pPr>
            <w:r>
              <w:rPr>
                <w:rFonts w:ascii="Arial" w:hAnsi="Arial" w:cs="Arial"/>
                <w:sz w:val="20"/>
                <w:szCs w:val="20"/>
              </w:rPr>
              <w:t>CrystalOptimizer with GDMA2.2(PBE1PBE/6-31G(d,p)) + FIT</w:t>
            </w:r>
          </w:p>
        </w:tc>
      </w:tr>
      <w:tr w:rsidR="003C065D" w:rsidRPr="00316DD4" w14:paraId="3535A7F6" w14:textId="77777777" w:rsidTr="00E335F3">
        <w:trPr>
          <w:trHeight w:val="255"/>
        </w:trPr>
        <w:tc>
          <w:tcPr>
            <w:tcW w:w="2360" w:type="dxa"/>
            <w:tcBorders>
              <w:top w:val="single" w:sz="24" w:space="0" w:color="FF0000"/>
              <w:left w:val="single" w:sz="24" w:space="0" w:color="FF0000"/>
            </w:tcBorders>
            <w:shd w:val="clear" w:color="auto" w:fill="auto"/>
            <w:noWrap/>
            <w:vAlign w:val="bottom"/>
          </w:tcPr>
          <w:p w14:paraId="3FDE107F" w14:textId="26FDCF8F" w:rsidR="003C065D" w:rsidRPr="0066055E" w:rsidRDefault="003C065D" w:rsidP="003C065D">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Energy Model</w:t>
            </w:r>
          </w:p>
        </w:tc>
        <w:tc>
          <w:tcPr>
            <w:tcW w:w="7220" w:type="dxa"/>
            <w:tcBorders>
              <w:top w:val="single" w:sz="24" w:space="0" w:color="FF0000"/>
              <w:right w:val="single" w:sz="24" w:space="0" w:color="FF0000"/>
            </w:tcBorders>
            <w:shd w:val="clear" w:color="auto" w:fill="auto"/>
            <w:noWrap/>
            <w:vAlign w:val="bottom"/>
          </w:tcPr>
          <w:p w14:paraId="452B9D12" w14:textId="72107A1C" w:rsidR="003C065D" w:rsidRPr="0066055E" w:rsidRDefault="003C065D" w:rsidP="003C065D">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2</w:t>
            </w:r>
          </w:p>
        </w:tc>
      </w:tr>
      <w:tr w:rsidR="00E335F3" w:rsidRPr="00316DD4" w14:paraId="45A94C9A" w14:textId="77777777" w:rsidTr="00E335F3">
        <w:trPr>
          <w:trHeight w:val="255"/>
        </w:trPr>
        <w:tc>
          <w:tcPr>
            <w:tcW w:w="2360" w:type="dxa"/>
            <w:tcBorders>
              <w:left w:val="single" w:sz="24" w:space="0" w:color="FF0000"/>
            </w:tcBorders>
            <w:shd w:val="clear" w:color="auto" w:fill="auto"/>
            <w:noWrap/>
            <w:vAlign w:val="bottom"/>
          </w:tcPr>
          <w:p w14:paraId="19CDA0C9" w14:textId="23FB3ED1" w:rsidR="00E335F3" w:rsidRPr="0066055E" w:rsidRDefault="00E335F3" w:rsidP="00E335F3">
            <w:pPr>
              <w:spacing w:after="0" w:line="240" w:lineRule="auto"/>
              <w:rPr>
                <w:rFonts w:ascii="Arial" w:eastAsia="Times New Roman" w:hAnsi="Arial" w:cs="Arial"/>
                <w:sz w:val="20"/>
                <w:szCs w:val="20"/>
                <w:lang w:eastAsia="en-GB"/>
              </w:rPr>
            </w:pPr>
            <w:r>
              <w:rPr>
                <w:rFonts w:ascii="Arial" w:hAnsi="Arial" w:cs="Arial"/>
                <w:sz w:val="20"/>
                <w:szCs w:val="20"/>
              </w:rPr>
              <w:t>Study_ID</w:t>
            </w:r>
          </w:p>
        </w:tc>
        <w:tc>
          <w:tcPr>
            <w:tcW w:w="7220" w:type="dxa"/>
            <w:tcBorders>
              <w:right w:val="single" w:sz="24" w:space="0" w:color="FF0000"/>
            </w:tcBorders>
            <w:shd w:val="clear" w:color="auto" w:fill="auto"/>
            <w:noWrap/>
            <w:vAlign w:val="bottom"/>
          </w:tcPr>
          <w:p w14:paraId="009DED68" w14:textId="028B5877" w:rsidR="00E335F3" w:rsidRPr="0066055E" w:rsidRDefault="00E335F3" w:rsidP="00E335F3">
            <w:pPr>
              <w:spacing w:after="0" w:line="240" w:lineRule="auto"/>
              <w:rPr>
                <w:rFonts w:ascii="Arial" w:eastAsia="Times New Roman" w:hAnsi="Arial" w:cs="Arial"/>
                <w:sz w:val="20"/>
                <w:szCs w:val="20"/>
                <w:lang w:eastAsia="en-GB"/>
              </w:rPr>
            </w:pPr>
            <w:r>
              <w:rPr>
                <w:rFonts w:ascii="Arial" w:hAnsi="Arial" w:cs="Arial"/>
                <w:sz w:val="20"/>
                <w:szCs w:val="20"/>
              </w:rPr>
              <w:t>31</w:t>
            </w:r>
          </w:p>
        </w:tc>
      </w:tr>
      <w:tr w:rsidR="00E335F3" w:rsidRPr="00316DD4" w14:paraId="6F8BA6E5" w14:textId="77777777" w:rsidTr="00E335F3">
        <w:trPr>
          <w:trHeight w:val="255"/>
        </w:trPr>
        <w:tc>
          <w:tcPr>
            <w:tcW w:w="2360" w:type="dxa"/>
            <w:tcBorders>
              <w:left w:val="single" w:sz="24" w:space="0" w:color="FF0000"/>
            </w:tcBorders>
            <w:shd w:val="clear" w:color="auto" w:fill="auto"/>
            <w:noWrap/>
            <w:vAlign w:val="bottom"/>
          </w:tcPr>
          <w:p w14:paraId="1E4F38CA" w14:textId="3019445A" w:rsidR="00E335F3" w:rsidRPr="0066055E" w:rsidRDefault="00E335F3" w:rsidP="00E335F3">
            <w:pPr>
              <w:spacing w:after="0" w:line="240" w:lineRule="auto"/>
              <w:rPr>
                <w:rFonts w:ascii="Arial" w:eastAsia="Times New Roman" w:hAnsi="Arial" w:cs="Arial"/>
                <w:sz w:val="20"/>
                <w:szCs w:val="20"/>
                <w:lang w:eastAsia="en-GB"/>
              </w:rPr>
            </w:pPr>
            <w:r>
              <w:rPr>
                <w:rFonts w:ascii="Arial" w:hAnsi="Arial" w:cs="Arial"/>
                <w:sz w:val="20"/>
                <w:szCs w:val="20"/>
              </w:rPr>
              <w:t>Programs</w:t>
            </w:r>
          </w:p>
        </w:tc>
        <w:tc>
          <w:tcPr>
            <w:tcW w:w="7220" w:type="dxa"/>
            <w:tcBorders>
              <w:right w:val="single" w:sz="24" w:space="0" w:color="FF0000"/>
            </w:tcBorders>
            <w:shd w:val="clear" w:color="auto" w:fill="auto"/>
            <w:noWrap/>
            <w:vAlign w:val="bottom"/>
          </w:tcPr>
          <w:p w14:paraId="60426E3B" w14:textId="03C8D836" w:rsidR="00E335F3" w:rsidRPr="0066055E" w:rsidRDefault="00E335F3" w:rsidP="00E335F3">
            <w:pPr>
              <w:spacing w:after="0" w:line="240" w:lineRule="auto"/>
              <w:rPr>
                <w:rFonts w:ascii="Arial" w:eastAsia="Times New Roman" w:hAnsi="Arial" w:cs="Arial"/>
                <w:sz w:val="20"/>
                <w:szCs w:val="20"/>
                <w:lang w:eastAsia="en-GB"/>
              </w:rPr>
            </w:pPr>
            <w:r>
              <w:rPr>
                <w:rFonts w:ascii="Arial" w:hAnsi="Arial" w:cs="Arial"/>
                <w:sz w:val="20"/>
                <w:szCs w:val="20"/>
              </w:rPr>
              <w:t>Study_ID=11, DMACRYS (2.2.1.0)</w:t>
            </w:r>
          </w:p>
        </w:tc>
      </w:tr>
      <w:tr w:rsidR="00E335F3" w:rsidRPr="00316DD4" w14:paraId="247015E9" w14:textId="77777777" w:rsidTr="00E335F3">
        <w:trPr>
          <w:trHeight w:val="255"/>
        </w:trPr>
        <w:tc>
          <w:tcPr>
            <w:tcW w:w="2360" w:type="dxa"/>
            <w:tcBorders>
              <w:left w:val="single" w:sz="24" w:space="0" w:color="FF0000"/>
            </w:tcBorders>
            <w:shd w:val="clear" w:color="auto" w:fill="auto"/>
            <w:noWrap/>
            <w:vAlign w:val="bottom"/>
          </w:tcPr>
          <w:p w14:paraId="1109A084" w14:textId="0997DC29" w:rsidR="00E335F3" w:rsidRPr="0066055E" w:rsidRDefault="00E335F3" w:rsidP="00E335F3">
            <w:pPr>
              <w:spacing w:after="0" w:line="240" w:lineRule="auto"/>
              <w:rPr>
                <w:rFonts w:ascii="Arial" w:eastAsia="Times New Roman" w:hAnsi="Arial" w:cs="Arial"/>
                <w:sz w:val="20"/>
                <w:szCs w:val="20"/>
                <w:lang w:eastAsia="en-GB"/>
              </w:rPr>
            </w:pPr>
            <w:r>
              <w:rPr>
                <w:rFonts w:ascii="Arial" w:hAnsi="Arial" w:cs="Arial"/>
                <w:sz w:val="20"/>
                <w:szCs w:val="20"/>
              </w:rPr>
              <w:t>Location on S Drive</w:t>
            </w:r>
          </w:p>
        </w:tc>
        <w:tc>
          <w:tcPr>
            <w:tcW w:w="7220" w:type="dxa"/>
            <w:tcBorders>
              <w:right w:val="single" w:sz="24" w:space="0" w:color="FF0000"/>
            </w:tcBorders>
            <w:shd w:val="clear" w:color="auto" w:fill="auto"/>
            <w:noWrap/>
            <w:vAlign w:val="bottom"/>
          </w:tcPr>
          <w:p w14:paraId="395F9F53" w14:textId="06692529" w:rsidR="00E335F3" w:rsidRPr="0066055E" w:rsidRDefault="00E335F3" w:rsidP="00E335F3">
            <w:pPr>
              <w:spacing w:after="0" w:line="240" w:lineRule="auto"/>
              <w:rPr>
                <w:rFonts w:ascii="Arial" w:eastAsia="Times New Roman" w:hAnsi="Arial" w:cs="Arial"/>
                <w:sz w:val="20"/>
                <w:szCs w:val="20"/>
                <w:lang w:eastAsia="en-GB"/>
              </w:rPr>
            </w:pPr>
            <w:r>
              <w:rPr>
                <w:rFonts w:ascii="Arial" w:hAnsi="Arial" w:cs="Arial"/>
                <w:sz w:val="20"/>
                <w:szCs w:val="20"/>
              </w:rPr>
              <w:t>\CHEMISTRY_CPOSS\SuccinicAcid\Conformer_Generator\PCM</w:t>
            </w:r>
          </w:p>
        </w:tc>
      </w:tr>
      <w:tr w:rsidR="00E335F3" w:rsidRPr="00316DD4" w14:paraId="5CCF9E05" w14:textId="77777777" w:rsidTr="00D31883">
        <w:trPr>
          <w:trHeight w:val="255"/>
        </w:trPr>
        <w:tc>
          <w:tcPr>
            <w:tcW w:w="2360" w:type="dxa"/>
            <w:tcBorders>
              <w:left w:val="single" w:sz="24" w:space="0" w:color="FF0000"/>
              <w:bottom w:val="single" w:sz="24" w:space="0" w:color="FF0000"/>
            </w:tcBorders>
            <w:shd w:val="clear" w:color="auto" w:fill="auto"/>
            <w:noWrap/>
            <w:vAlign w:val="bottom"/>
          </w:tcPr>
          <w:p w14:paraId="3C5734B1" w14:textId="0AC35AFB" w:rsidR="00E335F3" w:rsidRPr="0066055E" w:rsidRDefault="00E335F3" w:rsidP="00E335F3">
            <w:pPr>
              <w:spacing w:after="0" w:line="240" w:lineRule="auto"/>
              <w:rPr>
                <w:rFonts w:ascii="Arial" w:eastAsia="Times New Roman" w:hAnsi="Arial" w:cs="Arial"/>
                <w:sz w:val="20"/>
                <w:szCs w:val="20"/>
                <w:lang w:eastAsia="en-GB"/>
              </w:rPr>
            </w:pPr>
            <w:r>
              <w:rPr>
                <w:rFonts w:ascii="Arial" w:hAnsi="Arial" w:cs="Arial"/>
                <w:sz w:val="20"/>
                <w:szCs w:val="20"/>
              </w:rPr>
              <w:t>Potential Description</w:t>
            </w:r>
          </w:p>
        </w:tc>
        <w:tc>
          <w:tcPr>
            <w:tcW w:w="7220" w:type="dxa"/>
            <w:tcBorders>
              <w:bottom w:val="single" w:sz="24" w:space="0" w:color="FF0000"/>
              <w:right w:val="single" w:sz="24" w:space="0" w:color="FF0000"/>
            </w:tcBorders>
            <w:shd w:val="clear" w:color="auto" w:fill="auto"/>
            <w:noWrap/>
            <w:vAlign w:val="bottom"/>
          </w:tcPr>
          <w:p w14:paraId="788D38F9" w14:textId="038614CC" w:rsidR="00E335F3" w:rsidRPr="0066055E" w:rsidRDefault="00E335F3" w:rsidP="00E335F3">
            <w:pPr>
              <w:spacing w:after="0" w:line="240" w:lineRule="auto"/>
              <w:rPr>
                <w:rFonts w:ascii="Arial" w:eastAsia="Times New Roman" w:hAnsi="Arial" w:cs="Arial"/>
                <w:sz w:val="20"/>
                <w:szCs w:val="20"/>
                <w:lang w:eastAsia="en-GB"/>
              </w:rPr>
            </w:pPr>
            <w:r>
              <w:rPr>
                <w:rFonts w:ascii="Arial" w:hAnsi="Arial" w:cs="Arial"/>
                <w:sz w:val="20"/>
                <w:szCs w:val="20"/>
              </w:rPr>
              <w:t>GDMA2.2(PCMdielectric3(PBE1PBE/6-31G(d,p))) + FIT</w:t>
            </w:r>
          </w:p>
        </w:tc>
      </w:tr>
      <w:tr w:rsidR="003C065D" w:rsidRPr="00316DD4" w14:paraId="271B53E5" w14:textId="77777777" w:rsidTr="00D31883">
        <w:trPr>
          <w:trHeight w:val="255"/>
        </w:trPr>
        <w:tc>
          <w:tcPr>
            <w:tcW w:w="2360" w:type="dxa"/>
            <w:tcBorders>
              <w:top w:val="single" w:sz="24" w:space="0" w:color="FF0000"/>
              <w:left w:val="nil"/>
              <w:bottom w:val="single" w:sz="24" w:space="0" w:color="00B0F0"/>
              <w:right w:val="nil"/>
            </w:tcBorders>
            <w:shd w:val="clear" w:color="auto" w:fill="auto"/>
            <w:noWrap/>
            <w:vAlign w:val="bottom"/>
          </w:tcPr>
          <w:p w14:paraId="6E28CBE9" w14:textId="77777777" w:rsidR="003C065D" w:rsidRPr="0066055E" w:rsidRDefault="003C065D" w:rsidP="003C065D">
            <w:pPr>
              <w:spacing w:after="0" w:line="240" w:lineRule="auto"/>
              <w:rPr>
                <w:rFonts w:ascii="Arial" w:eastAsia="Times New Roman" w:hAnsi="Arial" w:cs="Arial"/>
                <w:sz w:val="20"/>
                <w:szCs w:val="20"/>
                <w:lang w:eastAsia="en-GB"/>
              </w:rPr>
            </w:pPr>
          </w:p>
        </w:tc>
        <w:tc>
          <w:tcPr>
            <w:tcW w:w="7220" w:type="dxa"/>
            <w:tcBorders>
              <w:top w:val="single" w:sz="24" w:space="0" w:color="FF0000"/>
              <w:left w:val="nil"/>
              <w:bottom w:val="single" w:sz="24" w:space="0" w:color="00B0F0"/>
              <w:right w:val="nil"/>
            </w:tcBorders>
            <w:shd w:val="clear" w:color="auto" w:fill="auto"/>
            <w:noWrap/>
            <w:vAlign w:val="bottom"/>
          </w:tcPr>
          <w:p w14:paraId="2E239BC3" w14:textId="77777777" w:rsidR="003C065D" w:rsidRPr="0066055E" w:rsidRDefault="003C065D" w:rsidP="003C065D">
            <w:pPr>
              <w:spacing w:after="0" w:line="240" w:lineRule="auto"/>
              <w:rPr>
                <w:rFonts w:ascii="Arial" w:eastAsia="Times New Roman" w:hAnsi="Arial" w:cs="Arial"/>
                <w:sz w:val="20"/>
                <w:szCs w:val="20"/>
                <w:lang w:eastAsia="en-GB"/>
              </w:rPr>
            </w:pPr>
          </w:p>
        </w:tc>
      </w:tr>
      <w:tr w:rsidR="00D31883" w:rsidRPr="00316DD4" w14:paraId="010A2741" w14:textId="77777777" w:rsidTr="00D31883">
        <w:trPr>
          <w:trHeight w:val="255"/>
        </w:trPr>
        <w:tc>
          <w:tcPr>
            <w:tcW w:w="2360" w:type="dxa"/>
            <w:tcBorders>
              <w:top w:val="single" w:sz="24" w:space="0" w:color="00B0F0"/>
              <w:left w:val="single" w:sz="24" w:space="0" w:color="00B0F0"/>
              <w:bottom w:val="single" w:sz="4" w:space="0" w:color="auto"/>
            </w:tcBorders>
            <w:shd w:val="clear" w:color="auto" w:fill="auto"/>
            <w:noWrap/>
            <w:vAlign w:val="bottom"/>
          </w:tcPr>
          <w:p w14:paraId="42ADA6D4" w14:textId="20568271" w:rsidR="00D31883" w:rsidRPr="0066055E" w:rsidRDefault="00D31883" w:rsidP="003C065D">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Search Identifier</w:t>
            </w:r>
          </w:p>
        </w:tc>
        <w:tc>
          <w:tcPr>
            <w:tcW w:w="7220" w:type="dxa"/>
            <w:tcBorders>
              <w:top w:val="single" w:sz="24" w:space="0" w:color="00B0F0"/>
              <w:bottom w:val="single" w:sz="4" w:space="0" w:color="auto"/>
              <w:right w:val="single" w:sz="24" w:space="0" w:color="00B0F0"/>
            </w:tcBorders>
            <w:shd w:val="clear" w:color="auto" w:fill="auto"/>
            <w:noWrap/>
            <w:vAlign w:val="bottom"/>
          </w:tcPr>
          <w:p w14:paraId="1AE5E836" w14:textId="31D6DF13" w:rsidR="00D31883" w:rsidRPr="0066055E" w:rsidRDefault="00D31883" w:rsidP="003C065D">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D</w:t>
            </w:r>
          </w:p>
        </w:tc>
      </w:tr>
      <w:tr w:rsidR="00D31883" w:rsidRPr="00316DD4" w14:paraId="35D54338" w14:textId="77777777" w:rsidTr="00D31883">
        <w:trPr>
          <w:trHeight w:val="255"/>
        </w:trPr>
        <w:tc>
          <w:tcPr>
            <w:tcW w:w="2360" w:type="dxa"/>
            <w:tcBorders>
              <w:top w:val="single" w:sz="4" w:space="0" w:color="auto"/>
              <w:left w:val="single" w:sz="24" w:space="0" w:color="00B0F0"/>
              <w:bottom w:val="single" w:sz="4" w:space="0" w:color="auto"/>
            </w:tcBorders>
            <w:shd w:val="clear" w:color="auto" w:fill="auto"/>
            <w:noWrap/>
            <w:vAlign w:val="bottom"/>
          </w:tcPr>
          <w:p w14:paraId="0E42AD28" w14:textId="3ED0FFCB" w:rsidR="00D31883" w:rsidRPr="0066055E" w:rsidRDefault="00D31883" w:rsidP="00D31883">
            <w:pPr>
              <w:spacing w:after="0" w:line="240" w:lineRule="auto"/>
              <w:rPr>
                <w:rFonts w:ascii="Arial" w:eastAsia="Times New Roman" w:hAnsi="Arial" w:cs="Arial"/>
                <w:sz w:val="20"/>
                <w:szCs w:val="20"/>
                <w:lang w:eastAsia="en-GB"/>
              </w:rPr>
            </w:pPr>
            <w:r>
              <w:rPr>
                <w:rFonts w:ascii="Arial" w:hAnsi="Arial" w:cs="Arial"/>
                <w:sz w:val="20"/>
                <w:szCs w:val="20"/>
              </w:rPr>
              <w:t>Scientist</w:t>
            </w:r>
          </w:p>
        </w:tc>
        <w:tc>
          <w:tcPr>
            <w:tcW w:w="7220" w:type="dxa"/>
            <w:tcBorders>
              <w:top w:val="single" w:sz="4" w:space="0" w:color="auto"/>
              <w:bottom w:val="single" w:sz="4" w:space="0" w:color="auto"/>
              <w:right w:val="single" w:sz="24" w:space="0" w:color="00B0F0"/>
            </w:tcBorders>
            <w:shd w:val="clear" w:color="auto" w:fill="auto"/>
            <w:noWrap/>
            <w:vAlign w:val="bottom"/>
          </w:tcPr>
          <w:p w14:paraId="2EF987A3" w14:textId="72F1DC85" w:rsidR="00D31883" w:rsidRPr="0066055E" w:rsidRDefault="00D31883" w:rsidP="00D31883">
            <w:pPr>
              <w:spacing w:after="0" w:line="240" w:lineRule="auto"/>
              <w:rPr>
                <w:rFonts w:ascii="Arial" w:eastAsia="Times New Roman" w:hAnsi="Arial" w:cs="Arial"/>
                <w:sz w:val="20"/>
                <w:szCs w:val="20"/>
                <w:lang w:eastAsia="en-GB"/>
              </w:rPr>
            </w:pPr>
            <w:r>
              <w:rPr>
                <w:rFonts w:ascii="Arial" w:hAnsi="Arial" w:cs="Arial"/>
                <w:sz w:val="20"/>
                <w:szCs w:val="20"/>
              </w:rPr>
              <w:t>Nizar Issa</w:t>
            </w:r>
          </w:p>
        </w:tc>
      </w:tr>
      <w:tr w:rsidR="00D31883" w:rsidRPr="00316DD4" w14:paraId="3087747E" w14:textId="77777777" w:rsidTr="00D31883">
        <w:trPr>
          <w:trHeight w:val="255"/>
        </w:trPr>
        <w:tc>
          <w:tcPr>
            <w:tcW w:w="2360" w:type="dxa"/>
            <w:tcBorders>
              <w:top w:val="single" w:sz="4" w:space="0" w:color="auto"/>
              <w:left w:val="single" w:sz="24" w:space="0" w:color="00B0F0"/>
              <w:bottom w:val="single" w:sz="4" w:space="0" w:color="auto"/>
            </w:tcBorders>
            <w:shd w:val="clear" w:color="auto" w:fill="auto"/>
            <w:noWrap/>
            <w:vAlign w:val="bottom"/>
          </w:tcPr>
          <w:p w14:paraId="47F6BDBA" w14:textId="43A5C8FC" w:rsidR="00D31883" w:rsidRPr="0066055E" w:rsidRDefault="00D31883" w:rsidP="00D31883">
            <w:pPr>
              <w:spacing w:after="0" w:line="240" w:lineRule="auto"/>
              <w:rPr>
                <w:rFonts w:ascii="Arial" w:eastAsia="Times New Roman" w:hAnsi="Arial" w:cs="Arial"/>
                <w:sz w:val="20"/>
                <w:szCs w:val="20"/>
                <w:lang w:eastAsia="en-GB"/>
              </w:rPr>
            </w:pPr>
            <w:r>
              <w:rPr>
                <w:rFonts w:ascii="Arial" w:hAnsi="Arial" w:cs="Arial"/>
                <w:sz w:val="20"/>
                <w:szCs w:val="20"/>
              </w:rPr>
              <w:t>Date</w:t>
            </w:r>
          </w:p>
        </w:tc>
        <w:tc>
          <w:tcPr>
            <w:tcW w:w="7220" w:type="dxa"/>
            <w:tcBorders>
              <w:top w:val="single" w:sz="4" w:space="0" w:color="auto"/>
              <w:bottom w:val="single" w:sz="4" w:space="0" w:color="auto"/>
              <w:right w:val="single" w:sz="24" w:space="0" w:color="00B0F0"/>
            </w:tcBorders>
            <w:shd w:val="clear" w:color="auto" w:fill="auto"/>
            <w:noWrap/>
            <w:vAlign w:val="bottom"/>
          </w:tcPr>
          <w:p w14:paraId="5FD95B11" w14:textId="4A1C5053" w:rsidR="00D31883" w:rsidRPr="0066055E" w:rsidRDefault="00D31883" w:rsidP="00D31883">
            <w:pPr>
              <w:spacing w:after="0" w:line="240" w:lineRule="auto"/>
              <w:rPr>
                <w:rFonts w:ascii="Arial" w:eastAsia="Times New Roman" w:hAnsi="Arial" w:cs="Arial"/>
                <w:sz w:val="20"/>
                <w:szCs w:val="20"/>
                <w:lang w:eastAsia="en-GB"/>
              </w:rPr>
            </w:pPr>
            <w:r>
              <w:rPr>
                <w:rFonts w:ascii="Arial" w:hAnsi="Arial" w:cs="Arial"/>
                <w:sz w:val="20"/>
                <w:szCs w:val="20"/>
              </w:rPr>
              <w:t>2012</w:t>
            </w:r>
          </w:p>
        </w:tc>
      </w:tr>
      <w:tr w:rsidR="00D31883" w:rsidRPr="00316DD4" w14:paraId="00AEBDA5" w14:textId="77777777" w:rsidTr="00D31883">
        <w:trPr>
          <w:trHeight w:val="255"/>
        </w:trPr>
        <w:tc>
          <w:tcPr>
            <w:tcW w:w="2360" w:type="dxa"/>
            <w:tcBorders>
              <w:top w:val="single" w:sz="4" w:space="0" w:color="auto"/>
              <w:left w:val="single" w:sz="24" w:space="0" w:color="00B0F0"/>
              <w:bottom w:val="single" w:sz="24" w:space="0" w:color="00B0F0"/>
            </w:tcBorders>
            <w:shd w:val="clear" w:color="auto" w:fill="auto"/>
            <w:noWrap/>
            <w:vAlign w:val="bottom"/>
          </w:tcPr>
          <w:p w14:paraId="1F443A2C" w14:textId="32F46C7B" w:rsidR="00D31883" w:rsidRDefault="00D31883" w:rsidP="00D31883">
            <w:pPr>
              <w:spacing w:after="0" w:line="240" w:lineRule="auto"/>
              <w:rPr>
                <w:rFonts w:ascii="Arial" w:hAnsi="Arial" w:cs="Arial"/>
                <w:sz w:val="20"/>
                <w:szCs w:val="20"/>
              </w:rPr>
            </w:pPr>
            <w:r>
              <w:rPr>
                <w:rFonts w:ascii="Arial" w:hAnsi="Arial" w:cs="Arial"/>
                <w:sz w:val="20"/>
                <w:szCs w:val="20"/>
              </w:rPr>
              <w:t>Publication</w:t>
            </w:r>
          </w:p>
        </w:tc>
        <w:tc>
          <w:tcPr>
            <w:tcW w:w="7220" w:type="dxa"/>
            <w:tcBorders>
              <w:top w:val="single" w:sz="4" w:space="0" w:color="auto"/>
              <w:bottom w:val="single" w:sz="24" w:space="0" w:color="00B0F0"/>
              <w:right w:val="single" w:sz="24" w:space="0" w:color="00B0F0"/>
            </w:tcBorders>
            <w:shd w:val="clear" w:color="auto" w:fill="auto"/>
            <w:noWrap/>
            <w:vAlign w:val="bottom"/>
          </w:tcPr>
          <w:p w14:paraId="1778645B" w14:textId="65F26BB8" w:rsidR="00D31883" w:rsidRDefault="00D31883" w:rsidP="00D31883">
            <w:pPr>
              <w:spacing w:after="0" w:line="240" w:lineRule="auto"/>
              <w:rPr>
                <w:rFonts w:ascii="Arial" w:hAnsi="Arial" w:cs="Arial"/>
                <w:sz w:val="20"/>
                <w:szCs w:val="20"/>
              </w:rPr>
            </w:pPr>
            <w:r>
              <w:rPr>
                <w:rFonts w:ascii="Arial" w:hAnsi="Arial" w:cs="Arial"/>
                <w:sz w:val="20"/>
                <w:szCs w:val="20"/>
              </w:rPr>
              <w:t>N Issa, SA Barnett, S Mohamed, DE Braun, RCB Copley, DA Tocher, SL Price, CrystEngComm, 2012, 14, 2454-2464</w:t>
            </w:r>
          </w:p>
        </w:tc>
      </w:tr>
      <w:tr w:rsidR="00D31883" w:rsidRPr="00316DD4" w14:paraId="569E655D" w14:textId="77777777" w:rsidTr="00D31883">
        <w:trPr>
          <w:trHeight w:val="255"/>
        </w:trPr>
        <w:tc>
          <w:tcPr>
            <w:tcW w:w="2360" w:type="dxa"/>
            <w:tcBorders>
              <w:top w:val="single" w:sz="24" w:space="0" w:color="00B0F0"/>
              <w:left w:val="single" w:sz="24" w:space="0" w:color="00B0F0"/>
              <w:bottom w:val="single" w:sz="4" w:space="0" w:color="auto"/>
            </w:tcBorders>
            <w:shd w:val="clear" w:color="auto" w:fill="auto"/>
            <w:noWrap/>
            <w:vAlign w:val="bottom"/>
          </w:tcPr>
          <w:p w14:paraId="27737343" w14:textId="77295B31" w:rsidR="00D31883" w:rsidRPr="0066055E" w:rsidRDefault="00D31883" w:rsidP="00D31883">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Energy Model</w:t>
            </w:r>
          </w:p>
        </w:tc>
        <w:tc>
          <w:tcPr>
            <w:tcW w:w="7220" w:type="dxa"/>
            <w:tcBorders>
              <w:top w:val="single" w:sz="24" w:space="0" w:color="00B0F0"/>
              <w:bottom w:val="single" w:sz="4" w:space="0" w:color="auto"/>
              <w:right w:val="single" w:sz="24" w:space="0" w:color="00B0F0"/>
            </w:tcBorders>
            <w:shd w:val="clear" w:color="auto" w:fill="auto"/>
            <w:noWrap/>
            <w:vAlign w:val="bottom"/>
          </w:tcPr>
          <w:p w14:paraId="13198F62" w14:textId="089C4D4E" w:rsidR="00D31883" w:rsidRPr="0066055E" w:rsidRDefault="00D31883" w:rsidP="00D31883">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1</w:t>
            </w:r>
          </w:p>
        </w:tc>
      </w:tr>
      <w:tr w:rsidR="00D31883" w:rsidRPr="00316DD4" w14:paraId="1C3DA670" w14:textId="77777777" w:rsidTr="00D31883">
        <w:trPr>
          <w:trHeight w:val="255"/>
        </w:trPr>
        <w:tc>
          <w:tcPr>
            <w:tcW w:w="2360" w:type="dxa"/>
            <w:tcBorders>
              <w:top w:val="single" w:sz="4" w:space="0" w:color="auto"/>
              <w:left w:val="single" w:sz="24" w:space="0" w:color="00B0F0"/>
              <w:bottom w:val="single" w:sz="4" w:space="0" w:color="auto"/>
            </w:tcBorders>
            <w:shd w:val="clear" w:color="auto" w:fill="auto"/>
            <w:noWrap/>
            <w:vAlign w:val="bottom"/>
          </w:tcPr>
          <w:p w14:paraId="3DD0735B" w14:textId="1BFD2B81" w:rsidR="00D31883" w:rsidRPr="0066055E" w:rsidRDefault="00D31883" w:rsidP="00D31883">
            <w:pPr>
              <w:spacing w:after="0" w:line="240" w:lineRule="auto"/>
              <w:rPr>
                <w:rFonts w:ascii="Arial" w:eastAsia="Times New Roman" w:hAnsi="Arial" w:cs="Arial"/>
                <w:sz w:val="20"/>
                <w:szCs w:val="20"/>
                <w:lang w:eastAsia="en-GB"/>
              </w:rPr>
            </w:pPr>
            <w:r>
              <w:rPr>
                <w:rFonts w:ascii="Arial" w:hAnsi="Arial" w:cs="Arial"/>
                <w:sz w:val="20"/>
                <w:szCs w:val="20"/>
              </w:rPr>
              <w:t>Study_ID</w:t>
            </w:r>
          </w:p>
        </w:tc>
        <w:tc>
          <w:tcPr>
            <w:tcW w:w="7220" w:type="dxa"/>
            <w:tcBorders>
              <w:top w:val="single" w:sz="4" w:space="0" w:color="auto"/>
              <w:bottom w:val="single" w:sz="4" w:space="0" w:color="auto"/>
              <w:right w:val="single" w:sz="24" w:space="0" w:color="00B0F0"/>
            </w:tcBorders>
            <w:shd w:val="clear" w:color="auto" w:fill="auto"/>
            <w:noWrap/>
            <w:vAlign w:val="bottom"/>
          </w:tcPr>
          <w:p w14:paraId="00E6404E" w14:textId="5A7AB7D2" w:rsidR="00D31883" w:rsidRPr="0066055E" w:rsidRDefault="00D31883" w:rsidP="00D31883">
            <w:pPr>
              <w:spacing w:after="0" w:line="240" w:lineRule="auto"/>
              <w:rPr>
                <w:rFonts w:ascii="Arial" w:eastAsia="Times New Roman" w:hAnsi="Arial" w:cs="Arial"/>
                <w:sz w:val="20"/>
                <w:szCs w:val="20"/>
                <w:lang w:eastAsia="en-GB"/>
              </w:rPr>
            </w:pPr>
            <w:r>
              <w:rPr>
                <w:rFonts w:ascii="Arial" w:hAnsi="Arial" w:cs="Arial"/>
                <w:sz w:val="20"/>
                <w:szCs w:val="20"/>
              </w:rPr>
              <w:t>20</w:t>
            </w:r>
          </w:p>
        </w:tc>
      </w:tr>
      <w:tr w:rsidR="00D31883" w:rsidRPr="00316DD4" w14:paraId="1106E90A" w14:textId="77777777" w:rsidTr="00D31883">
        <w:trPr>
          <w:trHeight w:val="255"/>
        </w:trPr>
        <w:tc>
          <w:tcPr>
            <w:tcW w:w="2360" w:type="dxa"/>
            <w:tcBorders>
              <w:top w:val="single" w:sz="4" w:space="0" w:color="auto"/>
              <w:left w:val="single" w:sz="24" w:space="0" w:color="00B0F0"/>
              <w:bottom w:val="single" w:sz="4" w:space="0" w:color="auto"/>
            </w:tcBorders>
            <w:shd w:val="clear" w:color="auto" w:fill="auto"/>
            <w:noWrap/>
            <w:vAlign w:val="bottom"/>
          </w:tcPr>
          <w:p w14:paraId="41B45AEE" w14:textId="7873E5A9" w:rsidR="00D31883" w:rsidRPr="0066055E" w:rsidRDefault="00D31883" w:rsidP="00D31883">
            <w:pPr>
              <w:spacing w:after="0" w:line="240" w:lineRule="auto"/>
              <w:rPr>
                <w:rFonts w:ascii="Arial" w:eastAsia="Times New Roman" w:hAnsi="Arial" w:cs="Arial"/>
                <w:sz w:val="20"/>
                <w:szCs w:val="20"/>
                <w:lang w:eastAsia="en-GB"/>
              </w:rPr>
            </w:pPr>
            <w:r>
              <w:rPr>
                <w:rFonts w:ascii="Arial" w:hAnsi="Arial" w:cs="Arial"/>
                <w:sz w:val="20"/>
                <w:szCs w:val="20"/>
              </w:rPr>
              <w:t>Programs</w:t>
            </w:r>
          </w:p>
        </w:tc>
        <w:tc>
          <w:tcPr>
            <w:tcW w:w="7220" w:type="dxa"/>
            <w:tcBorders>
              <w:top w:val="single" w:sz="4" w:space="0" w:color="auto"/>
              <w:bottom w:val="single" w:sz="4" w:space="0" w:color="auto"/>
              <w:right w:val="single" w:sz="24" w:space="0" w:color="00B0F0"/>
            </w:tcBorders>
            <w:shd w:val="clear" w:color="auto" w:fill="auto"/>
            <w:noWrap/>
            <w:vAlign w:val="bottom"/>
          </w:tcPr>
          <w:p w14:paraId="3F112D62" w14:textId="113E6AC0" w:rsidR="00D31883" w:rsidRPr="0066055E" w:rsidRDefault="00D31883" w:rsidP="00D31883">
            <w:pPr>
              <w:spacing w:after="0" w:line="240" w:lineRule="auto"/>
              <w:rPr>
                <w:rFonts w:ascii="Arial" w:eastAsia="Times New Roman" w:hAnsi="Arial" w:cs="Arial"/>
                <w:sz w:val="20"/>
                <w:szCs w:val="20"/>
                <w:lang w:eastAsia="en-GB"/>
              </w:rPr>
            </w:pPr>
            <w:r>
              <w:rPr>
                <w:rFonts w:ascii="Arial" w:hAnsi="Arial" w:cs="Arial"/>
                <w:sz w:val="20"/>
                <w:szCs w:val="20"/>
              </w:rPr>
              <w:t>Rigid CrystalPredictor (1.x), DMACRYS (2.0.2)</w:t>
            </w:r>
          </w:p>
        </w:tc>
      </w:tr>
      <w:tr w:rsidR="00D31883" w:rsidRPr="00316DD4" w14:paraId="7D472AD2" w14:textId="77777777" w:rsidTr="00D31883">
        <w:trPr>
          <w:trHeight w:val="255"/>
        </w:trPr>
        <w:tc>
          <w:tcPr>
            <w:tcW w:w="2360" w:type="dxa"/>
            <w:tcBorders>
              <w:top w:val="single" w:sz="4" w:space="0" w:color="auto"/>
              <w:left w:val="single" w:sz="24" w:space="0" w:color="00B0F0"/>
              <w:bottom w:val="single" w:sz="4" w:space="0" w:color="auto"/>
            </w:tcBorders>
            <w:shd w:val="clear" w:color="auto" w:fill="auto"/>
            <w:noWrap/>
            <w:vAlign w:val="bottom"/>
          </w:tcPr>
          <w:p w14:paraId="2E75D0DF" w14:textId="2A85BACC" w:rsidR="00D31883" w:rsidRPr="0066055E" w:rsidRDefault="00D31883" w:rsidP="00D31883">
            <w:pPr>
              <w:spacing w:after="0" w:line="240" w:lineRule="auto"/>
              <w:rPr>
                <w:rFonts w:ascii="Arial" w:eastAsia="Times New Roman" w:hAnsi="Arial" w:cs="Arial"/>
                <w:sz w:val="20"/>
                <w:szCs w:val="20"/>
                <w:lang w:eastAsia="en-GB"/>
              </w:rPr>
            </w:pPr>
            <w:r>
              <w:rPr>
                <w:rFonts w:ascii="Arial" w:hAnsi="Arial" w:cs="Arial"/>
                <w:sz w:val="20"/>
                <w:szCs w:val="20"/>
              </w:rPr>
              <w:t>Location on S Drive</w:t>
            </w:r>
          </w:p>
        </w:tc>
        <w:tc>
          <w:tcPr>
            <w:tcW w:w="7220" w:type="dxa"/>
            <w:tcBorders>
              <w:top w:val="single" w:sz="4" w:space="0" w:color="auto"/>
              <w:bottom w:val="single" w:sz="4" w:space="0" w:color="auto"/>
              <w:right w:val="single" w:sz="24" w:space="0" w:color="00B0F0"/>
            </w:tcBorders>
            <w:shd w:val="clear" w:color="auto" w:fill="auto"/>
            <w:noWrap/>
            <w:vAlign w:val="bottom"/>
          </w:tcPr>
          <w:p w14:paraId="78DACF14" w14:textId="675BEA3D" w:rsidR="00D31883" w:rsidRPr="0066055E" w:rsidRDefault="00D31883" w:rsidP="00D31883">
            <w:pPr>
              <w:spacing w:after="0" w:line="240" w:lineRule="auto"/>
              <w:rPr>
                <w:rFonts w:ascii="Arial" w:eastAsia="Times New Roman" w:hAnsi="Arial" w:cs="Arial"/>
                <w:sz w:val="20"/>
                <w:szCs w:val="20"/>
                <w:lang w:eastAsia="en-GB"/>
              </w:rPr>
            </w:pPr>
            <w:r>
              <w:rPr>
                <w:rFonts w:ascii="Arial" w:hAnsi="Arial" w:cs="Arial"/>
                <w:sz w:val="20"/>
                <w:szCs w:val="20"/>
              </w:rPr>
              <w:t>\CHEMISTRY_CPOSS\SuccinicAcidCocrystals\Succinic</w:t>
            </w:r>
          </w:p>
        </w:tc>
      </w:tr>
      <w:tr w:rsidR="00D31883" w:rsidRPr="00316DD4" w14:paraId="18144D37" w14:textId="77777777" w:rsidTr="00D31883">
        <w:trPr>
          <w:trHeight w:val="255"/>
        </w:trPr>
        <w:tc>
          <w:tcPr>
            <w:tcW w:w="2360" w:type="dxa"/>
            <w:tcBorders>
              <w:top w:val="single" w:sz="4" w:space="0" w:color="auto"/>
              <w:left w:val="single" w:sz="24" w:space="0" w:color="00B0F0"/>
              <w:bottom w:val="single" w:sz="24" w:space="0" w:color="00B0F0"/>
            </w:tcBorders>
            <w:shd w:val="clear" w:color="auto" w:fill="auto"/>
            <w:noWrap/>
            <w:vAlign w:val="bottom"/>
          </w:tcPr>
          <w:p w14:paraId="3EC84D06" w14:textId="4C3626F6" w:rsidR="00D31883" w:rsidRPr="0066055E" w:rsidRDefault="00D31883" w:rsidP="00D31883">
            <w:pPr>
              <w:spacing w:after="0" w:line="240" w:lineRule="auto"/>
              <w:rPr>
                <w:rFonts w:ascii="Arial" w:eastAsia="Times New Roman" w:hAnsi="Arial" w:cs="Arial"/>
                <w:sz w:val="20"/>
                <w:szCs w:val="20"/>
                <w:lang w:eastAsia="en-GB"/>
              </w:rPr>
            </w:pPr>
            <w:r>
              <w:rPr>
                <w:rFonts w:ascii="Arial" w:hAnsi="Arial" w:cs="Arial"/>
                <w:sz w:val="20"/>
                <w:szCs w:val="20"/>
              </w:rPr>
              <w:t>Potential Description</w:t>
            </w:r>
          </w:p>
        </w:tc>
        <w:tc>
          <w:tcPr>
            <w:tcW w:w="7220" w:type="dxa"/>
            <w:tcBorders>
              <w:top w:val="single" w:sz="4" w:space="0" w:color="auto"/>
              <w:bottom w:val="single" w:sz="24" w:space="0" w:color="00B0F0"/>
              <w:right w:val="single" w:sz="24" w:space="0" w:color="00B0F0"/>
            </w:tcBorders>
            <w:shd w:val="clear" w:color="auto" w:fill="auto"/>
            <w:noWrap/>
            <w:vAlign w:val="bottom"/>
          </w:tcPr>
          <w:p w14:paraId="253FB520" w14:textId="54818E6C" w:rsidR="00D31883" w:rsidRPr="0066055E" w:rsidRDefault="00D31883" w:rsidP="00D31883">
            <w:pPr>
              <w:spacing w:after="0" w:line="240" w:lineRule="auto"/>
              <w:rPr>
                <w:rFonts w:ascii="Arial" w:eastAsia="Times New Roman" w:hAnsi="Arial" w:cs="Arial"/>
                <w:sz w:val="20"/>
                <w:szCs w:val="20"/>
                <w:lang w:eastAsia="en-GB"/>
              </w:rPr>
            </w:pPr>
            <w:r>
              <w:rPr>
                <w:rFonts w:ascii="Arial" w:hAnsi="Arial" w:cs="Arial"/>
                <w:sz w:val="20"/>
                <w:szCs w:val="20"/>
              </w:rPr>
              <w:t>Rigid CrystalPredictor + MP2 6-31G(d,p) DMA +FIT</w:t>
            </w:r>
          </w:p>
        </w:tc>
      </w:tr>
      <w:tr w:rsidR="00D31883" w:rsidRPr="00316DD4" w14:paraId="0E029240" w14:textId="77777777" w:rsidTr="00D31883">
        <w:trPr>
          <w:trHeight w:val="255"/>
        </w:trPr>
        <w:tc>
          <w:tcPr>
            <w:tcW w:w="2360" w:type="dxa"/>
            <w:tcBorders>
              <w:top w:val="single" w:sz="24" w:space="0" w:color="00B0F0"/>
              <w:left w:val="single" w:sz="24" w:space="0" w:color="00B0F0"/>
              <w:bottom w:val="single" w:sz="4" w:space="0" w:color="auto"/>
            </w:tcBorders>
            <w:shd w:val="clear" w:color="auto" w:fill="auto"/>
            <w:noWrap/>
            <w:vAlign w:val="bottom"/>
          </w:tcPr>
          <w:p w14:paraId="1EBCC2B2" w14:textId="6452021C" w:rsidR="00D31883" w:rsidRPr="0066055E" w:rsidRDefault="00D31883" w:rsidP="00D31883">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Energy Model</w:t>
            </w:r>
          </w:p>
        </w:tc>
        <w:tc>
          <w:tcPr>
            <w:tcW w:w="7220" w:type="dxa"/>
            <w:tcBorders>
              <w:top w:val="single" w:sz="24" w:space="0" w:color="00B0F0"/>
              <w:bottom w:val="single" w:sz="4" w:space="0" w:color="auto"/>
              <w:right w:val="single" w:sz="24" w:space="0" w:color="00B0F0"/>
            </w:tcBorders>
            <w:shd w:val="clear" w:color="auto" w:fill="auto"/>
            <w:noWrap/>
            <w:vAlign w:val="bottom"/>
          </w:tcPr>
          <w:p w14:paraId="4A85E72D" w14:textId="3927D6B8" w:rsidR="00D31883" w:rsidRPr="0066055E" w:rsidRDefault="00D31883" w:rsidP="00D31883">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2</w:t>
            </w:r>
          </w:p>
        </w:tc>
      </w:tr>
      <w:tr w:rsidR="00D31883" w:rsidRPr="00316DD4" w14:paraId="01161609" w14:textId="77777777" w:rsidTr="00D31883">
        <w:trPr>
          <w:trHeight w:val="255"/>
        </w:trPr>
        <w:tc>
          <w:tcPr>
            <w:tcW w:w="2360" w:type="dxa"/>
            <w:tcBorders>
              <w:top w:val="single" w:sz="4" w:space="0" w:color="auto"/>
              <w:left w:val="single" w:sz="24" w:space="0" w:color="00B0F0"/>
              <w:bottom w:val="single" w:sz="4" w:space="0" w:color="auto"/>
            </w:tcBorders>
            <w:shd w:val="clear" w:color="auto" w:fill="auto"/>
            <w:noWrap/>
            <w:vAlign w:val="bottom"/>
          </w:tcPr>
          <w:p w14:paraId="68B38B4B" w14:textId="2875128C" w:rsidR="00D31883" w:rsidRPr="0066055E" w:rsidRDefault="00D31883" w:rsidP="00D31883">
            <w:pPr>
              <w:spacing w:after="0" w:line="240" w:lineRule="auto"/>
              <w:rPr>
                <w:rFonts w:ascii="Arial" w:eastAsia="Times New Roman" w:hAnsi="Arial" w:cs="Arial"/>
                <w:sz w:val="20"/>
                <w:szCs w:val="20"/>
                <w:lang w:eastAsia="en-GB"/>
              </w:rPr>
            </w:pPr>
            <w:r>
              <w:rPr>
                <w:rFonts w:ascii="Arial" w:hAnsi="Arial" w:cs="Arial"/>
                <w:sz w:val="20"/>
                <w:szCs w:val="20"/>
              </w:rPr>
              <w:t>Study_ID</w:t>
            </w:r>
          </w:p>
        </w:tc>
        <w:tc>
          <w:tcPr>
            <w:tcW w:w="7220" w:type="dxa"/>
            <w:tcBorders>
              <w:top w:val="single" w:sz="4" w:space="0" w:color="auto"/>
              <w:bottom w:val="single" w:sz="4" w:space="0" w:color="auto"/>
              <w:right w:val="single" w:sz="24" w:space="0" w:color="00B0F0"/>
            </w:tcBorders>
            <w:shd w:val="clear" w:color="auto" w:fill="auto"/>
            <w:noWrap/>
            <w:vAlign w:val="bottom"/>
          </w:tcPr>
          <w:p w14:paraId="4AF3ABE4" w14:textId="2E554FDD" w:rsidR="00D31883" w:rsidRPr="0066055E" w:rsidRDefault="00D31883" w:rsidP="00D31883">
            <w:pPr>
              <w:spacing w:after="0" w:line="240" w:lineRule="auto"/>
              <w:rPr>
                <w:rFonts w:ascii="Arial" w:eastAsia="Times New Roman" w:hAnsi="Arial" w:cs="Arial"/>
                <w:sz w:val="20"/>
                <w:szCs w:val="20"/>
                <w:lang w:eastAsia="en-GB"/>
              </w:rPr>
            </w:pPr>
            <w:r>
              <w:rPr>
                <w:rFonts w:ascii="Arial" w:hAnsi="Arial" w:cs="Arial"/>
                <w:sz w:val="20"/>
                <w:szCs w:val="20"/>
              </w:rPr>
              <w:t>10</w:t>
            </w:r>
          </w:p>
        </w:tc>
      </w:tr>
      <w:tr w:rsidR="00D31883" w:rsidRPr="00316DD4" w14:paraId="4CBA2E48" w14:textId="77777777" w:rsidTr="00D31883">
        <w:trPr>
          <w:trHeight w:val="255"/>
        </w:trPr>
        <w:tc>
          <w:tcPr>
            <w:tcW w:w="2360" w:type="dxa"/>
            <w:tcBorders>
              <w:top w:val="single" w:sz="4" w:space="0" w:color="auto"/>
              <w:left w:val="single" w:sz="24" w:space="0" w:color="00B0F0"/>
              <w:bottom w:val="single" w:sz="4" w:space="0" w:color="auto"/>
            </w:tcBorders>
            <w:shd w:val="clear" w:color="auto" w:fill="auto"/>
            <w:noWrap/>
            <w:vAlign w:val="bottom"/>
          </w:tcPr>
          <w:p w14:paraId="480E7C61" w14:textId="5B039F07" w:rsidR="00D31883" w:rsidRPr="0066055E" w:rsidRDefault="00D31883" w:rsidP="00D31883">
            <w:pPr>
              <w:spacing w:after="0" w:line="240" w:lineRule="auto"/>
              <w:rPr>
                <w:rFonts w:ascii="Arial" w:eastAsia="Times New Roman" w:hAnsi="Arial" w:cs="Arial"/>
                <w:sz w:val="20"/>
                <w:szCs w:val="20"/>
                <w:lang w:eastAsia="en-GB"/>
              </w:rPr>
            </w:pPr>
            <w:r>
              <w:rPr>
                <w:rFonts w:ascii="Arial" w:hAnsi="Arial" w:cs="Arial"/>
                <w:sz w:val="20"/>
                <w:szCs w:val="20"/>
              </w:rPr>
              <w:t>Programs</w:t>
            </w:r>
          </w:p>
        </w:tc>
        <w:tc>
          <w:tcPr>
            <w:tcW w:w="7220" w:type="dxa"/>
            <w:tcBorders>
              <w:top w:val="single" w:sz="4" w:space="0" w:color="auto"/>
              <w:bottom w:val="single" w:sz="4" w:space="0" w:color="auto"/>
              <w:right w:val="single" w:sz="24" w:space="0" w:color="00B0F0"/>
            </w:tcBorders>
            <w:shd w:val="clear" w:color="auto" w:fill="auto"/>
            <w:noWrap/>
            <w:vAlign w:val="bottom"/>
          </w:tcPr>
          <w:p w14:paraId="6EC66915" w14:textId="34F8B406" w:rsidR="00D31883" w:rsidRPr="0066055E" w:rsidRDefault="00D31883" w:rsidP="00D31883">
            <w:pPr>
              <w:spacing w:after="0" w:line="240" w:lineRule="auto"/>
              <w:rPr>
                <w:rFonts w:ascii="Arial" w:eastAsia="Times New Roman" w:hAnsi="Arial" w:cs="Arial"/>
                <w:sz w:val="20"/>
                <w:szCs w:val="20"/>
                <w:lang w:eastAsia="en-GB"/>
              </w:rPr>
            </w:pPr>
            <w:r>
              <w:rPr>
                <w:rFonts w:ascii="Arial" w:hAnsi="Arial" w:cs="Arial"/>
                <w:sz w:val="20"/>
                <w:szCs w:val="20"/>
              </w:rPr>
              <w:t>Study_ID=20, CrystalOptimizer, DMACRYS (2.0.2)</w:t>
            </w:r>
          </w:p>
        </w:tc>
      </w:tr>
      <w:tr w:rsidR="00D31883" w:rsidRPr="00316DD4" w14:paraId="38BE6352" w14:textId="77777777" w:rsidTr="00D31883">
        <w:trPr>
          <w:trHeight w:val="255"/>
        </w:trPr>
        <w:tc>
          <w:tcPr>
            <w:tcW w:w="2360" w:type="dxa"/>
            <w:tcBorders>
              <w:top w:val="single" w:sz="4" w:space="0" w:color="auto"/>
              <w:left w:val="single" w:sz="24" w:space="0" w:color="00B0F0"/>
              <w:bottom w:val="single" w:sz="4" w:space="0" w:color="auto"/>
            </w:tcBorders>
            <w:shd w:val="clear" w:color="auto" w:fill="auto"/>
            <w:noWrap/>
            <w:vAlign w:val="bottom"/>
          </w:tcPr>
          <w:p w14:paraId="56E7A8D4" w14:textId="7AE5DBEE" w:rsidR="00D31883" w:rsidRPr="0066055E" w:rsidRDefault="00D31883" w:rsidP="00D31883">
            <w:pPr>
              <w:spacing w:after="0" w:line="240" w:lineRule="auto"/>
              <w:rPr>
                <w:rFonts w:ascii="Arial" w:eastAsia="Times New Roman" w:hAnsi="Arial" w:cs="Arial"/>
                <w:sz w:val="20"/>
                <w:szCs w:val="20"/>
                <w:lang w:eastAsia="en-GB"/>
              </w:rPr>
            </w:pPr>
            <w:r>
              <w:rPr>
                <w:rFonts w:ascii="Arial" w:hAnsi="Arial" w:cs="Arial"/>
                <w:sz w:val="20"/>
                <w:szCs w:val="20"/>
              </w:rPr>
              <w:t>Location on S Drive</w:t>
            </w:r>
          </w:p>
        </w:tc>
        <w:tc>
          <w:tcPr>
            <w:tcW w:w="7220" w:type="dxa"/>
            <w:tcBorders>
              <w:top w:val="single" w:sz="4" w:space="0" w:color="auto"/>
              <w:bottom w:val="single" w:sz="4" w:space="0" w:color="auto"/>
              <w:right w:val="single" w:sz="24" w:space="0" w:color="00B0F0"/>
            </w:tcBorders>
            <w:shd w:val="clear" w:color="auto" w:fill="auto"/>
            <w:noWrap/>
            <w:vAlign w:val="bottom"/>
          </w:tcPr>
          <w:p w14:paraId="1044C175" w14:textId="5F332116" w:rsidR="00D31883" w:rsidRPr="0066055E" w:rsidRDefault="00D31883" w:rsidP="00D31883">
            <w:pPr>
              <w:spacing w:after="0" w:line="240" w:lineRule="auto"/>
              <w:rPr>
                <w:rFonts w:ascii="Arial" w:eastAsia="Times New Roman" w:hAnsi="Arial" w:cs="Arial"/>
                <w:sz w:val="20"/>
                <w:szCs w:val="20"/>
                <w:lang w:eastAsia="en-GB"/>
              </w:rPr>
            </w:pPr>
            <w:r>
              <w:rPr>
                <w:rFonts w:ascii="Arial" w:hAnsi="Arial" w:cs="Arial"/>
                <w:sz w:val="20"/>
                <w:szCs w:val="20"/>
              </w:rPr>
              <w:t>\CHEMISTRY_CPOSS\SuccinicAcidCocrystals\Succinic_CO</w:t>
            </w:r>
          </w:p>
        </w:tc>
      </w:tr>
      <w:tr w:rsidR="00D31883" w:rsidRPr="00316DD4" w14:paraId="59ED245B" w14:textId="77777777" w:rsidTr="00D31883">
        <w:trPr>
          <w:trHeight w:val="255"/>
        </w:trPr>
        <w:tc>
          <w:tcPr>
            <w:tcW w:w="2360" w:type="dxa"/>
            <w:tcBorders>
              <w:top w:val="single" w:sz="4" w:space="0" w:color="auto"/>
              <w:left w:val="single" w:sz="24" w:space="0" w:color="00B0F0"/>
              <w:bottom w:val="single" w:sz="24" w:space="0" w:color="00B0F0"/>
            </w:tcBorders>
            <w:shd w:val="clear" w:color="auto" w:fill="auto"/>
            <w:noWrap/>
            <w:vAlign w:val="bottom"/>
          </w:tcPr>
          <w:p w14:paraId="096D4C90" w14:textId="47892AEC" w:rsidR="00D31883" w:rsidRPr="0066055E" w:rsidRDefault="00D31883" w:rsidP="00D31883">
            <w:pPr>
              <w:spacing w:after="0" w:line="240" w:lineRule="auto"/>
              <w:rPr>
                <w:rFonts w:ascii="Arial" w:eastAsia="Times New Roman" w:hAnsi="Arial" w:cs="Arial"/>
                <w:sz w:val="20"/>
                <w:szCs w:val="20"/>
                <w:lang w:eastAsia="en-GB"/>
              </w:rPr>
            </w:pPr>
            <w:r>
              <w:rPr>
                <w:rFonts w:ascii="Arial" w:hAnsi="Arial" w:cs="Arial"/>
                <w:sz w:val="20"/>
                <w:szCs w:val="20"/>
              </w:rPr>
              <w:t>Potential Description</w:t>
            </w:r>
          </w:p>
        </w:tc>
        <w:tc>
          <w:tcPr>
            <w:tcW w:w="7220" w:type="dxa"/>
            <w:tcBorders>
              <w:top w:val="single" w:sz="4" w:space="0" w:color="auto"/>
              <w:bottom w:val="single" w:sz="24" w:space="0" w:color="00B0F0"/>
              <w:right w:val="single" w:sz="24" w:space="0" w:color="00B0F0"/>
            </w:tcBorders>
            <w:shd w:val="clear" w:color="auto" w:fill="auto"/>
            <w:noWrap/>
            <w:vAlign w:val="bottom"/>
          </w:tcPr>
          <w:p w14:paraId="411EE968" w14:textId="74408915" w:rsidR="00D31883" w:rsidRPr="0066055E" w:rsidRDefault="00D31883" w:rsidP="00D31883">
            <w:pPr>
              <w:spacing w:after="0" w:line="240" w:lineRule="auto"/>
              <w:rPr>
                <w:rFonts w:ascii="Arial" w:eastAsia="Times New Roman" w:hAnsi="Arial" w:cs="Arial"/>
                <w:sz w:val="20"/>
                <w:szCs w:val="20"/>
                <w:lang w:eastAsia="en-GB"/>
              </w:rPr>
            </w:pPr>
            <w:r>
              <w:rPr>
                <w:rFonts w:ascii="Arial" w:hAnsi="Arial" w:cs="Arial"/>
                <w:sz w:val="20"/>
                <w:szCs w:val="20"/>
              </w:rPr>
              <w:t>CrystalOptimizer HF/6-31G(d,p) Intra, GDMA2.2(MP2/6-31G(d,p)) DMA + FIT</w:t>
            </w:r>
          </w:p>
        </w:tc>
      </w:tr>
    </w:tbl>
    <w:p w14:paraId="413B0B07" w14:textId="77777777" w:rsidR="0066055E" w:rsidRDefault="0066055E" w:rsidP="00D4221C">
      <w:pPr>
        <w:rPr>
          <w:lang w:val="en-US"/>
        </w:rPr>
      </w:pPr>
    </w:p>
    <w:p w14:paraId="6C20A2BD" w14:textId="73F36812" w:rsidR="00E335F3" w:rsidRDefault="00E335F3" w:rsidP="00D4221C">
      <w:pPr>
        <w:rPr>
          <w:lang w:val="en-US"/>
        </w:rPr>
      </w:pPr>
      <w:r>
        <w:rPr>
          <w:noProof/>
          <w:lang w:val="en-US"/>
        </w:rPr>
        <w:lastRenderedPageBreak/>
        <w:drawing>
          <wp:inline distT="0" distB="0" distL="0" distR="0" wp14:anchorId="0167A7FA" wp14:editId="1E22D7C4">
            <wp:extent cx="6480000" cy="4705015"/>
            <wp:effectExtent l="0" t="0" r="0" b="635"/>
            <wp:docPr id="1733703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0000" cy="4705015"/>
                    </a:xfrm>
                    <a:prstGeom prst="rect">
                      <a:avLst/>
                    </a:prstGeom>
                    <a:noFill/>
                  </pic:spPr>
                </pic:pic>
              </a:graphicData>
            </a:graphic>
          </wp:inline>
        </w:drawing>
      </w:r>
    </w:p>
    <w:p w14:paraId="74775C46" w14:textId="10002DBA" w:rsidR="00D4221C" w:rsidRDefault="00D4221C" w:rsidP="00D4221C">
      <w:pPr>
        <w:pStyle w:val="Caption"/>
      </w:pPr>
      <w:bookmarkStart w:id="0" w:name="_Ref124419875"/>
      <w:r>
        <w:t xml:space="preserve">Figure </w:t>
      </w:r>
      <w:fldSimple w:instr=" SEQ Figure \* ARABIC ">
        <w:r>
          <w:rPr>
            <w:noProof/>
          </w:rPr>
          <w:t>2</w:t>
        </w:r>
      </w:fldSimple>
      <w:bookmarkEnd w:id="0"/>
      <w:r>
        <w:t xml:space="preserve">.  Crystal energy landscape of </w:t>
      </w:r>
      <w:r w:rsidR="00E335F3">
        <w:t>Succinic Acid</w:t>
      </w:r>
      <w:r>
        <w:t xml:space="preserve"> from previous work.</w:t>
      </w:r>
      <w:r w:rsidR="00E335F3">
        <w:fldChar w:fldCharType="begin"/>
      </w:r>
      <w:r w:rsidR="00E335F3">
        <w:instrText xml:space="preserve"> ADDIN EN.CITE &lt;EndNote&gt;&lt;Cite&gt;&lt;Author&gt;Lucaioli&lt;/Author&gt;&lt;Year&gt;2018&lt;/Year&gt;&lt;IDText&gt;Serendipitous isolation of a disappearing conformational polymorph of succinic acid challenges computational polymorph prediction&lt;/IDText&gt;&lt;DisplayText&gt;&lt;style face="superscript"&gt;1&lt;/style&gt;&lt;/DisplayText&gt;&lt;record&gt;&lt;urls&gt;&lt;related-urls&gt;&lt;url&gt;http://dx.doi.org/10.1039/C8CE00625C&lt;/url&gt;&lt;/related-urls&gt;&lt;/urls&gt;&lt;work-type&gt;10.1039/C8CE00625C&lt;/work-type&gt;&lt;titles&gt;&lt;title&gt;Serendipitous isolation of a disappearing conformational polymorph of succinic acid challenges computational polymorph prediction&lt;/title&gt;&lt;secondary-title&gt;CrystEngComm&lt;/secondary-title&gt;&lt;/titles&gt;&lt;pages&gt;3971-3977&lt;/pages&gt;&lt;number&gt;28&lt;/number&gt;&lt;contributors&gt;&lt;authors&gt;&lt;author&gt;Lucaioli, P.&lt;/author&gt;&lt;author&gt;Nauha, E.&lt;/author&gt;&lt;author&gt;Gimondi, I.&lt;/author&gt;&lt;author&gt;Price, L. S.&lt;/author&gt;&lt;author&gt;Guo, R.&lt;/author&gt;&lt;author&gt;Iuzzolino, L.&lt;/author&gt;&lt;author&gt;Singh, I.&lt;/author&gt;&lt;author&gt;Salvalaglio, M.&lt;/author&gt;&lt;author&gt;Price, S. L.&lt;/author&gt;&lt;author&gt;Blagden, N.&lt;/author&gt;&lt;/authors&gt;&lt;/contributors&gt;&lt;added-date format="utc"&gt;1528398654&lt;/added-date&gt;&lt;ref-type name="Journal Article"&gt;17&lt;/ref-type&gt;&lt;dates&gt;&lt;year&gt;2018&lt;/year&gt;&lt;/dates&gt;&lt;rec-number&gt;6974&lt;/rec-number&gt;&lt;publisher&gt;The Royal Society of Chemistry&lt;/publisher&gt;&lt;last-updated-date format="utc"&gt;1652892739&lt;/last-updated-date&gt;&lt;electronic-resource-num&gt;10.1039/C8CE00625C&lt;/electronic-resource-num&gt;&lt;volume&gt;20&lt;/volume&gt;&lt;/record&gt;&lt;/Cite&gt;&lt;/EndNote&gt;</w:instrText>
      </w:r>
      <w:r w:rsidR="00E335F3">
        <w:fldChar w:fldCharType="separate"/>
      </w:r>
      <w:r w:rsidR="00E335F3" w:rsidRPr="00E335F3">
        <w:rPr>
          <w:noProof/>
          <w:vertAlign w:val="superscript"/>
        </w:rPr>
        <w:t>1</w:t>
      </w:r>
      <w:r w:rsidR="00E335F3">
        <w:fldChar w:fldCharType="end"/>
      </w:r>
    </w:p>
    <w:p w14:paraId="108D8686" w14:textId="0290E7C1" w:rsidR="00A47DCA" w:rsidRPr="00965FC7" w:rsidRDefault="000546FC" w:rsidP="00965FC7">
      <w:r>
        <w:rPr>
          <w:lang w:val="en-US"/>
        </w:rPr>
        <w:t>Some tetragonal crystal structures did not have unit cell parameters consistent with the spacegroup.  These were adjusted in the .res files to make them consistent.  (Always Z’&gt;1 structures in the CrystalOptimizer refinements.)  The cell parameters in the Excel spreadsheets are taken from the .sum files, so these are the incorrect output numbers.  The structures affected were</w:t>
      </w:r>
      <w:r w:rsidR="007D4870">
        <w:rPr>
          <w:lang w:val="en-US"/>
        </w:rPr>
        <w:t xml:space="preserve"> </w:t>
      </w:r>
      <w:r>
        <w:rPr>
          <w:lang w:val="en-US"/>
        </w:rPr>
        <w:t>A2: A3733 and A8441. B2: A3168, A4647, A7951.</w:t>
      </w:r>
      <w:r w:rsidR="007D4870">
        <w:rPr>
          <w:lang w:val="en-US"/>
        </w:rPr>
        <w:t xml:space="preserve">  </w:t>
      </w:r>
      <w:r w:rsidR="00A47DCA">
        <w:rPr>
          <w:lang w:val="en-US"/>
        </w:rPr>
        <w:t>These were also edited in the PCM structures.</w:t>
      </w:r>
      <w:r w:rsidR="007D4870">
        <w:rPr>
          <w:lang w:val="en-US"/>
        </w:rPr>
        <w:t xml:space="preserve">  Some A2 crystal structures did not appear in the A1 set of structures.  This affected a significant proportion.  It is probable that clustering or energy limits were not introduced to the CrystalPredictor search until after CrystalOptimizer was run on all the structures.  This does not affect search B.</w:t>
      </w:r>
    </w:p>
    <w:p w14:paraId="29042A5F" w14:textId="1A7A35F9" w:rsidR="005A2716" w:rsidRDefault="00D4221C" w:rsidP="00D4221C">
      <w:pPr>
        <w:pStyle w:val="Heading1"/>
        <w:rPr>
          <w:lang w:val="en-US"/>
        </w:rPr>
      </w:pPr>
      <w:r>
        <w:rPr>
          <w:lang w:val="en-US"/>
        </w:rPr>
        <w:t>CSD structures</w:t>
      </w:r>
      <w:r w:rsidR="005A2716">
        <w:rPr>
          <w:lang w:val="en-US"/>
        </w:rPr>
        <w:t xml:space="preserve"> (</w:t>
      </w:r>
      <w:r w:rsidRPr="005A2716">
        <w:rPr>
          <w:lang w:val="en-US"/>
        </w:rPr>
        <w:t>CSD version 5.4</w:t>
      </w:r>
      <w:r w:rsidR="00EE007B">
        <w:rPr>
          <w:lang w:val="en-US"/>
        </w:rPr>
        <w:t>5</w:t>
      </w:r>
      <w:r w:rsidRPr="005A2716">
        <w:rPr>
          <w:lang w:val="en-US"/>
        </w:rPr>
        <w:t xml:space="preserve"> with Mar</w:t>
      </w:r>
      <w:r w:rsidR="001A3932">
        <w:rPr>
          <w:lang w:val="en-US"/>
        </w:rPr>
        <w:t>,</w:t>
      </w:r>
      <w:r w:rsidRPr="005A2716">
        <w:rPr>
          <w:lang w:val="en-US"/>
        </w:rPr>
        <w:t xml:space="preserve"> Jun</w:t>
      </w:r>
      <w:r w:rsidR="00EE007B">
        <w:rPr>
          <w:lang w:val="en-US"/>
        </w:rPr>
        <w:t xml:space="preserve"> and</w:t>
      </w:r>
      <w:r w:rsidR="001A3932">
        <w:rPr>
          <w:lang w:val="en-US"/>
        </w:rPr>
        <w:t xml:space="preserve"> Sep </w:t>
      </w:r>
      <w:r w:rsidRPr="005A2716">
        <w:rPr>
          <w:lang w:val="en-US"/>
        </w:rPr>
        <w:t>202</w:t>
      </w:r>
      <w:r w:rsidR="00EE007B">
        <w:rPr>
          <w:lang w:val="en-US"/>
        </w:rPr>
        <w:t>4</w:t>
      </w:r>
      <w:r w:rsidRPr="005A2716">
        <w:rPr>
          <w:lang w:val="en-US"/>
        </w:rPr>
        <w:t xml:space="preserve"> updates</w:t>
      </w:r>
      <w:r w:rsidR="005A2716">
        <w:rPr>
          <w:lang w:val="en-US"/>
        </w:rPr>
        <w:t>)</w:t>
      </w:r>
    </w:p>
    <w:p w14:paraId="0DF05C38" w14:textId="77777777" w:rsidR="005A2716" w:rsidRPr="005A2716" w:rsidRDefault="005A2716" w:rsidP="005A2716">
      <w:pPr>
        <w:rPr>
          <w:lang w:val="en-US"/>
        </w:rPr>
      </w:pPr>
    </w:p>
    <w:p w14:paraId="4E52BAC9" w14:textId="17C0B3CF" w:rsidR="00D4221C" w:rsidRDefault="00D4221C" w:rsidP="00D4221C">
      <w:pPr>
        <w:pStyle w:val="Caption"/>
      </w:pPr>
      <w:bookmarkStart w:id="1" w:name="_Ref124420164"/>
      <w:r>
        <w:t xml:space="preserve">Table </w:t>
      </w:r>
      <w:fldSimple w:instr=" SEQ Table \* ARABIC ">
        <w:r w:rsidR="00191924">
          <w:rPr>
            <w:noProof/>
          </w:rPr>
          <w:t>1</w:t>
        </w:r>
      </w:fldSimple>
      <w:bookmarkEnd w:id="1"/>
      <w:r>
        <w:t xml:space="preserve">.  </w:t>
      </w:r>
      <w:r w:rsidR="005B5AC6">
        <w:t xml:space="preserve">Crystallographic information for </w:t>
      </w:r>
      <w:r>
        <w:t xml:space="preserve">CSD entries for </w:t>
      </w:r>
      <w:r w:rsidR="000B05DA">
        <w:t>succinic acid</w:t>
      </w:r>
      <w:r>
        <w:t>.  Different polymorphs are coloured differently.</w:t>
      </w:r>
    </w:p>
    <w:tbl>
      <w:tblPr>
        <w:tblStyle w:val="TableGrid"/>
        <w:tblW w:w="10456" w:type="dxa"/>
        <w:tblLook w:val="04A0" w:firstRow="1" w:lastRow="0" w:firstColumn="1" w:lastColumn="0" w:noHBand="0" w:noVBand="1"/>
      </w:tblPr>
      <w:tblGrid>
        <w:gridCol w:w="1209"/>
        <w:gridCol w:w="953"/>
        <w:gridCol w:w="857"/>
        <w:gridCol w:w="897"/>
        <w:gridCol w:w="935"/>
        <w:gridCol w:w="943"/>
        <w:gridCol w:w="877"/>
        <w:gridCol w:w="935"/>
        <w:gridCol w:w="896"/>
        <w:gridCol w:w="991"/>
        <w:gridCol w:w="963"/>
      </w:tblGrid>
      <w:tr w:rsidR="005825DC" w14:paraId="1887575A" w14:textId="78F9D7AA" w:rsidTr="000B05DA">
        <w:tc>
          <w:tcPr>
            <w:tcW w:w="1209" w:type="dxa"/>
          </w:tcPr>
          <w:p w14:paraId="17BFC974" w14:textId="18C1A0AC" w:rsidR="005825DC" w:rsidRDefault="005825DC" w:rsidP="00D4221C">
            <w:pPr>
              <w:rPr>
                <w:lang w:val="en-US"/>
              </w:rPr>
            </w:pPr>
            <w:r>
              <w:rPr>
                <w:lang w:val="en-US"/>
              </w:rPr>
              <w:t>REFCODE</w:t>
            </w:r>
          </w:p>
        </w:tc>
        <w:tc>
          <w:tcPr>
            <w:tcW w:w="953" w:type="dxa"/>
          </w:tcPr>
          <w:p w14:paraId="33A01A8B" w14:textId="13BB5ABD" w:rsidR="005825DC" w:rsidRDefault="005825DC" w:rsidP="00D4221C">
            <w:pPr>
              <w:rPr>
                <w:lang w:val="en-US"/>
              </w:rPr>
            </w:pPr>
            <w:r>
              <w:rPr>
                <w:lang w:val="en-US"/>
              </w:rPr>
              <w:t>space group</w:t>
            </w:r>
          </w:p>
        </w:tc>
        <w:tc>
          <w:tcPr>
            <w:tcW w:w="857" w:type="dxa"/>
          </w:tcPr>
          <w:p w14:paraId="11354355" w14:textId="675DFFEA" w:rsidR="005825DC" w:rsidRDefault="005825DC" w:rsidP="00D4221C">
            <w:pPr>
              <w:rPr>
                <w:lang w:val="en-US"/>
              </w:rPr>
            </w:pPr>
            <w:r>
              <w:rPr>
                <w:lang w:val="en-US"/>
              </w:rPr>
              <w:t>Z’</w:t>
            </w:r>
          </w:p>
        </w:tc>
        <w:tc>
          <w:tcPr>
            <w:tcW w:w="897" w:type="dxa"/>
          </w:tcPr>
          <w:p w14:paraId="20271134" w14:textId="122FD293" w:rsidR="005825DC" w:rsidRDefault="005825DC" w:rsidP="00D4221C">
            <w:pPr>
              <w:rPr>
                <w:lang w:val="en-US"/>
              </w:rPr>
            </w:pPr>
            <w:r>
              <w:rPr>
                <w:lang w:val="en-US"/>
              </w:rPr>
              <w:t>a / Å</w:t>
            </w:r>
          </w:p>
        </w:tc>
        <w:tc>
          <w:tcPr>
            <w:tcW w:w="935" w:type="dxa"/>
          </w:tcPr>
          <w:p w14:paraId="15CBAF0A" w14:textId="43D7EFEC" w:rsidR="005825DC" w:rsidRDefault="005825DC" w:rsidP="00D4221C">
            <w:pPr>
              <w:rPr>
                <w:lang w:val="en-US"/>
              </w:rPr>
            </w:pPr>
            <w:r>
              <w:rPr>
                <w:lang w:val="en-US"/>
              </w:rPr>
              <w:t>b / Å</w:t>
            </w:r>
          </w:p>
        </w:tc>
        <w:tc>
          <w:tcPr>
            <w:tcW w:w="943" w:type="dxa"/>
          </w:tcPr>
          <w:p w14:paraId="4206E07C" w14:textId="410A7465" w:rsidR="005825DC" w:rsidRDefault="005825DC" w:rsidP="00D4221C">
            <w:pPr>
              <w:rPr>
                <w:lang w:val="en-US"/>
              </w:rPr>
            </w:pPr>
            <w:r>
              <w:rPr>
                <w:lang w:val="en-US"/>
              </w:rPr>
              <w:t>c / Å</w:t>
            </w:r>
          </w:p>
        </w:tc>
        <w:tc>
          <w:tcPr>
            <w:tcW w:w="877" w:type="dxa"/>
          </w:tcPr>
          <w:p w14:paraId="1CDEC453" w14:textId="156D3008" w:rsidR="005825DC" w:rsidRDefault="005825DC" w:rsidP="00D4221C">
            <w:pPr>
              <w:rPr>
                <w:lang w:val="en-US"/>
              </w:rPr>
            </w:pPr>
            <w:r>
              <w:rPr>
                <w:rFonts w:cstheme="minorHAnsi"/>
                <w:lang w:val="en-US"/>
              </w:rPr>
              <w:t>α</w:t>
            </w:r>
            <w:r>
              <w:rPr>
                <w:lang w:val="en-US"/>
              </w:rPr>
              <w:t xml:space="preserve"> / °</w:t>
            </w:r>
          </w:p>
        </w:tc>
        <w:tc>
          <w:tcPr>
            <w:tcW w:w="935" w:type="dxa"/>
          </w:tcPr>
          <w:p w14:paraId="291E5E60" w14:textId="7A10CD4B" w:rsidR="005825DC" w:rsidRDefault="005825DC" w:rsidP="00D4221C">
            <w:pPr>
              <w:rPr>
                <w:lang w:val="en-US"/>
              </w:rPr>
            </w:pPr>
            <w:r>
              <w:rPr>
                <w:rFonts w:cstheme="minorHAnsi"/>
                <w:lang w:val="en-US"/>
              </w:rPr>
              <w:t>β</w:t>
            </w:r>
            <w:r>
              <w:rPr>
                <w:lang w:val="en-US"/>
              </w:rPr>
              <w:t xml:space="preserve"> / °</w:t>
            </w:r>
          </w:p>
        </w:tc>
        <w:tc>
          <w:tcPr>
            <w:tcW w:w="896" w:type="dxa"/>
          </w:tcPr>
          <w:p w14:paraId="0D174186" w14:textId="6B78F8B6" w:rsidR="005825DC" w:rsidRDefault="005825DC" w:rsidP="00D4221C">
            <w:pPr>
              <w:rPr>
                <w:lang w:val="en-US"/>
              </w:rPr>
            </w:pPr>
            <w:r>
              <w:rPr>
                <w:rFonts w:cstheme="minorHAnsi"/>
                <w:lang w:val="en-US"/>
              </w:rPr>
              <w:t>γ</w:t>
            </w:r>
            <w:r>
              <w:rPr>
                <w:lang w:val="en-US"/>
              </w:rPr>
              <w:t xml:space="preserve"> / °</w:t>
            </w:r>
          </w:p>
        </w:tc>
        <w:tc>
          <w:tcPr>
            <w:tcW w:w="991" w:type="dxa"/>
          </w:tcPr>
          <w:p w14:paraId="50397171" w14:textId="0BF31BB2" w:rsidR="005825DC" w:rsidRPr="00D4221C" w:rsidRDefault="005825DC" w:rsidP="00D4221C">
            <w:pPr>
              <w:rPr>
                <w:lang w:val="en-US"/>
              </w:rPr>
            </w:pPr>
            <w:r>
              <w:rPr>
                <w:lang w:val="en-US"/>
              </w:rPr>
              <w:t>density / g cm</w:t>
            </w:r>
            <w:r>
              <w:rPr>
                <w:vertAlign w:val="superscript"/>
                <w:lang w:val="en-US"/>
              </w:rPr>
              <w:t>-3</w:t>
            </w:r>
          </w:p>
        </w:tc>
        <w:tc>
          <w:tcPr>
            <w:tcW w:w="963" w:type="dxa"/>
          </w:tcPr>
          <w:p w14:paraId="23D39111" w14:textId="710F1BEC" w:rsidR="005825DC" w:rsidRDefault="005825DC" w:rsidP="00D4221C">
            <w:pPr>
              <w:rPr>
                <w:lang w:val="en-US"/>
              </w:rPr>
            </w:pPr>
            <w:r>
              <w:rPr>
                <w:lang w:val="en-US"/>
              </w:rPr>
              <w:t>Form</w:t>
            </w:r>
          </w:p>
        </w:tc>
      </w:tr>
      <w:tr w:rsidR="000B05DA" w14:paraId="079EEFAC" w14:textId="0670F9D8" w:rsidTr="000B05DA">
        <w:tc>
          <w:tcPr>
            <w:tcW w:w="1209" w:type="dxa"/>
            <w:shd w:val="clear" w:color="auto" w:fill="auto"/>
            <w:vAlign w:val="bottom"/>
          </w:tcPr>
          <w:p w14:paraId="1B2ED6A3" w14:textId="22846DA5" w:rsidR="000B05DA" w:rsidRDefault="000B05DA" w:rsidP="000B05DA">
            <w:pPr>
              <w:rPr>
                <w:lang w:val="en-US"/>
              </w:rPr>
            </w:pPr>
            <w:r>
              <w:rPr>
                <w:rFonts w:ascii="Aptos Narrow" w:hAnsi="Aptos Narrow"/>
                <w:color w:val="000000"/>
              </w:rPr>
              <w:t>SUCACB01</w:t>
            </w:r>
          </w:p>
        </w:tc>
        <w:tc>
          <w:tcPr>
            <w:tcW w:w="953" w:type="dxa"/>
            <w:shd w:val="clear" w:color="auto" w:fill="auto"/>
            <w:vAlign w:val="bottom"/>
          </w:tcPr>
          <w:p w14:paraId="6EECF4DE" w14:textId="1A7313B4" w:rsidR="000B05DA" w:rsidRDefault="000B05DA" w:rsidP="000B05DA">
            <w:pPr>
              <w:rPr>
                <w:lang w:val="en-US"/>
              </w:rPr>
            </w:pPr>
            <w:r>
              <w:rPr>
                <w:rFonts w:ascii="Aptos Narrow" w:hAnsi="Aptos Narrow"/>
                <w:color w:val="000000"/>
              </w:rPr>
              <w:t>P-1</w:t>
            </w:r>
          </w:p>
        </w:tc>
        <w:tc>
          <w:tcPr>
            <w:tcW w:w="857" w:type="dxa"/>
            <w:shd w:val="clear" w:color="auto" w:fill="auto"/>
            <w:vAlign w:val="bottom"/>
          </w:tcPr>
          <w:p w14:paraId="0CB0DAB1" w14:textId="5AE49D22" w:rsidR="000B05DA" w:rsidRDefault="000B05DA" w:rsidP="000B05DA">
            <w:pPr>
              <w:rPr>
                <w:lang w:val="en-US"/>
              </w:rPr>
            </w:pPr>
            <w:r>
              <w:rPr>
                <w:rFonts w:ascii="Aptos Narrow" w:hAnsi="Aptos Narrow"/>
                <w:color w:val="000000"/>
              </w:rPr>
              <w:t>1</w:t>
            </w:r>
          </w:p>
        </w:tc>
        <w:tc>
          <w:tcPr>
            <w:tcW w:w="897" w:type="dxa"/>
            <w:shd w:val="clear" w:color="auto" w:fill="auto"/>
            <w:vAlign w:val="bottom"/>
          </w:tcPr>
          <w:p w14:paraId="137AD7B2" w14:textId="1EBFFC67" w:rsidR="000B05DA" w:rsidRDefault="000B05DA" w:rsidP="000B05DA">
            <w:pPr>
              <w:rPr>
                <w:lang w:val="en-US"/>
              </w:rPr>
            </w:pPr>
            <w:r>
              <w:rPr>
                <w:rFonts w:ascii="Aptos Narrow" w:hAnsi="Aptos Narrow"/>
                <w:color w:val="000000"/>
              </w:rPr>
              <w:t>6.85</w:t>
            </w:r>
          </w:p>
        </w:tc>
        <w:tc>
          <w:tcPr>
            <w:tcW w:w="935" w:type="dxa"/>
            <w:shd w:val="clear" w:color="auto" w:fill="auto"/>
            <w:vAlign w:val="bottom"/>
          </w:tcPr>
          <w:p w14:paraId="6AB182A1" w14:textId="4642C2E6" w:rsidR="000B05DA" w:rsidRDefault="000B05DA" w:rsidP="000B05DA">
            <w:pPr>
              <w:rPr>
                <w:lang w:val="en-US"/>
              </w:rPr>
            </w:pPr>
            <w:r>
              <w:rPr>
                <w:rFonts w:ascii="Aptos Narrow" w:hAnsi="Aptos Narrow"/>
                <w:color w:val="000000"/>
              </w:rPr>
              <w:t>7.22</w:t>
            </w:r>
          </w:p>
        </w:tc>
        <w:tc>
          <w:tcPr>
            <w:tcW w:w="943" w:type="dxa"/>
            <w:shd w:val="clear" w:color="auto" w:fill="auto"/>
            <w:vAlign w:val="bottom"/>
          </w:tcPr>
          <w:p w14:paraId="36ED58D1" w14:textId="0A3BD656" w:rsidR="000B05DA" w:rsidRDefault="000B05DA" w:rsidP="000B05DA">
            <w:pPr>
              <w:rPr>
                <w:lang w:val="en-US"/>
              </w:rPr>
            </w:pPr>
            <w:r>
              <w:rPr>
                <w:rFonts w:ascii="Aptos Narrow" w:hAnsi="Aptos Narrow"/>
                <w:color w:val="000000"/>
              </w:rPr>
              <w:t>5.72</w:t>
            </w:r>
          </w:p>
        </w:tc>
        <w:tc>
          <w:tcPr>
            <w:tcW w:w="877" w:type="dxa"/>
            <w:shd w:val="clear" w:color="auto" w:fill="auto"/>
            <w:vAlign w:val="bottom"/>
          </w:tcPr>
          <w:p w14:paraId="4A752D35" w14:textId="349A607C" w:rsidR="000B05DA" w:rsidRDefault="000B05DA" w:rsidP="000B05DA">
            <w:pPr>
              <w:rPr>
                <w:lang w:val="en-US"/>
              </w:rPr>
            </w:pPr>
            <w:r>
              <w:rPr>
                <w:rFonts w:ascii="Aptos Narrow" w:hAnsi="Aptos Narrow"/>
                <w:color w:val="000000"/>
              </w:rPr>
              <w:t>109.43</w:t>
            </w:r>
          </w:p>
        </w:tc>
        <w:tc>
          <w:tcPr>
            <w:tcW w:w="935" w:type="dxa"/>
            <w:shd w:val="clear" w:color="auto" w:fill="auto"/>
            <w:vAlign w:val="bottom"/>
          </w:tcPr>
          <w:p w14:paraId="0C541795" w14:textId="21743437" w:rsidR="000B05DA" w:rsidRDefault="000B05DA" w:rsidP="000B05DA">
            <w:pPr>
              <w:rPr>
                <w:lang w:val="en-US"/>
              </w:rPr>
            </w:pPr>
            <w:r>
              <w:rPr>
                <w:rFonts w:ascii="Aptos Narrow" w:hAnsi="Aptos Narrow"/>
                <w:color w:val="000000"/>
              </w:rPr>
              <w:t>96.67</w:t>
            </w:r>
          </w:p>
        </w:tc>
        <w:tc>
          <w:tcPr>
            <w:tcW w:w="896" w:type="dxa"/>
            <w:shd w:val="clear" w:color="auto" w:fill="auto"/>
            <w:vAlign w:val="bottom"/>
          </w:tcPr>
          <w:p w14:paraId="111973FE" w14:textId="0203DA2E" w:rsidR="000B05DA" w:rsidRDefault="000B05DA" w:rsidP="000B05DA">
            <w:pPr>
              <w:rPr>
                <w:lang w:val="en-US"/>
              </w:rPr>
            </w:pPr>
            <w:r>
              <w:rPr>
                <w:rFonts w:ascii="Aptos Narrow" w:hAnsi="Aptos Narrow"/>
                <w:color w:val="000000"/>
              </w:rPr>
              <w:t>101.55</w:t>
            </w:r>
          </w:p>
        </w:tc>
        <w:tc>
          <w:tcPr>
            <w:tcW w:w="991" w:type="dxa"/>
            <w:shd w:val="clear" w:color="auto" w:fill="auto"/>
            <w:vAlign w:val="bottom"/>
          </w:tcPr>
          <w:p w14:paraId="188387FB" w14:textId="7DE9D87E" w:rsidR="000B05DA" w:rsidRDefault="000B05DA" w:rsidP="000B05DA">
            <w:pPr>
              <w:rPr>
                <w:lang w:val="en-US"/>
              </w:rPr>
            </w:pPr>
            <w:r>
              <w:rPr>
                <w:rFonts w:ascii="Aptos Narrow" w:hAnsi="Aptos Narrow"/>
                <w:color w:val="000000"/>
              </w:rPr>
              <w:t>1.531</w:t>
            </w:r>
          </w:p>
        </w:tc>
        <w:tc>
          <w:tcPr>
            <w:tcW w:w="963" w:type="dxa"/>
            <w:shd w:val="clear" w:color="auto" w:fill="auto"/>
          </w:tcPr>
          <w:p w14:paraId="372D7D94" w14:textId="65EAB9E3" w:rsidR="000B05DA" w:rsidRDefault="000B05DA" w:rsidP="000B05DA">
            <w:pPr>
              <w:rPr>
                <w:rFonts w:ascii="Calibri" w:hAnsi="Calibri" w:cs="Calibri"/>
                <w:color w:val="000000"/>
              </w:rPr>
            </w:pPr>
            <w:r>
              <w:rPr>
                <w:rFonts w:ascii="Calibri" w:hAnsi="Calibri" w:cs="Calibri"/>
                <w:color w:val="000000"/>
              </w:rPr>
              <w:t>alpha</w:t>
            </w:r>
          </w:p>
        </w:tc>
      </w:tr>
      <w:tr w:rsidR="000B05DA" w14:paraId="133F158B" w14:textId="673773C0" w:rsidTr="00EE007B">
        <w:tc>
          <w:tcPr>
            <w:tcW w:w="1209" w:type="dxa"/>
            <w:tcBorders>
              <w:bottom w:val="single" w:sz="24" w:space="0" w:color="auto"/>
            </w:tcBorders>
            <w:shd w:val="clear" w:color="auto" w:fill="FFE599" w:themeFill="accent4" w:themeFillTint="66"/>
            <w:vAlign w:val="bottom"/>
          </w:tcPr>
          <w:p w14:paraId="39F141A6" w14:textId="4D6F181A" w:rsidR="000B05DA" w:rsidRDefault="000B05DA" w:rsidP="000B05DA">
            <w:pPr>
              <w:rPr>
                <w:lang w:val="en-US"/>
              </w:rPr>
            </w:pPr>
            <w:r>
              <w:rPr>
                <w:rFonts w:ascii="Aptos Narrow" w:hAnsi="Aptos Narrow"/>
                <w:color w:val="000000"/>
              </w:rPr>
              <w:t>SUCACB02</w:t>
            </w:r>
          </w:p>
        </w:tc>
        <w:tc>
          <w:tcPr>
            <w:tcW w:w="953" w:type="dxa"/>
            <w:tcBorders>
              <w:bottom w:val="single" w:sz="24" w:space="0" w:color="auto"/>
            </w:tcBorders>
            <w:shd w:val="clear" w:color="auto" w:fill="FFE599" w:themeFill="accent4" w:themeFillTint="66"/>
            <w:vAlign w:val="bottom"/>
          </w:tcPr>
          <w:p w14:paraId="2978F2E3" w14:textId="4BC79FDB" w:rsidR="000B05DA" w:rsidRDefault="000B05DA" w:rsidP="000B05DA">
            <w:pPr>
              <w:rPr>
                <w:lang w:val="en-US"/>
              </w:rPr>
            </w:pPr>
            <w:r>
              <w:rPr>
                <w:rFonts w:ascii="Aptos Narrow" w:hAnsi="Aptos Narrow"/>
                <w:color w:val="000000"/>
              </w:rPr>
              <w:t>P21/c</w:t>
            </w:r>
          </w:p>
        </w:tc>
        <w:tc>
          <w:tcPr>
            <w:tcW w:w="857" w:type="dxa"/>
            <w:tcBorders>
              <w:bottom w:val="single" w:sz="24" w:space="0" w:color="auto"/>
            </w:tcBorders>
            <w:shd w:val="clear" w:color="auto" w:fill="FFE599" w:themeFill="accent4" w:themeFillTint="66"/>
            <w:vAlign w:val="bottom"/>
          </w:tcPr>
          <w:p w14:paraId="200AAAA2" w14:textId="0F6CFD4B" w:rsidR="000B05DA" w:rsidRDefault="000B05DA" w:rsidP="000B05DA">
            <w:pPr>
              <w:rPr>
                <w:lang w:val="en-US"/>
              </w:rPr>
            </w:pPr>
            <w:r>
              <w:rPr>
                <w:rFonts w:ascii="Aptos Narrow" w:hAnsi="Aptos Narrow"/>
                <w:color w:val="000000"/>
              </w:rPr>
              <w:t>0.5</w:t>
            </w:r>
          </w:p>
        </w:tc>
        <w:tc>
          <w:tcPr>
            <w:tcW w:w="897" w:type="dxa"/>
            <w:tcBorders>
              <w:bottom w:val="single" w:sz="24" w:space="0" w:color="auto"/>
            </w:tcBorders>
            <w:shd w:val="clear" w:color="auto" w:fill="FFE599" w:themeFill="accent4" w:themeFillTint="66"/>
            <w:vAlign w:val="bottom"/>
          </w:tcPr>
          <w:p w14:paraId="5440DD38" w14:textId="68D5D307" w:rsidR="000B05DA" w:rsidRDefault="000B05DA" w:rsidP="000B05DA">
            <w:pPr>
              <w:rPr>
                <w:lang w:val="en-US"/>
              </w:rPr>
            </w:pPr>
            <w:r>
              <w:rPr>
                <w:rFonts w:ascii="Aptos Narrow" w:hAnsi="Aptos Narrow"/>
                <w:color w:val="000000"/>
              </w:rPr>
              <w:t>5.519</w:t>
            </w:r>
          </w:p>
        </w:tc>
        <w:tc>
          <w:tcPr>
            <w:tcW w:w="935" w:type="dxa"/>
            <w:tcBorders>
              <w:bottom w:val="single" w:sz="24" w:space="0" w:color="auto"/>
            </w:tcBorders>
            <w:shd w:val="clear" w:color="auto" w:fill="FFE599" w:themeFill="accent4" w:themeFillTint="66"/>
            <w:vAlign w:val="bottom"/>
          </w:tcPr>
          <w:p w14:paraId="57739B6A" w14:textId="6E0D95D9" w:rsidR="000B05DA" w:rsidRDefault="000B05DA" w:rsidP="000B05DA">
            <w:pPr>
              <w:rPr>
                <w:lang w:val="en-US"/>
              </w:rPr>
            </w:pPr>
            <w:r>
              <w:rPr>
                <w:rFonts w:ascii="Aptos Narrow" w:hAnsi="Aptos Narrow"/>
                <w:color w:val="000000"/>
              </w:rPr>
              <w:t>8.862</w:t>
            </w:r>
          </w:p>
        </w:tc>
        <w:tc>
          <w:tcPr>
            <w:tcW w:w="943" w:type="dxa"/>
            <w:tcBorders>
              <w:bottom w:val="single" w:sz="24" w:space="0" w:color="auto"/>
            </w:tcBorders>
            <w:shd w:val="clear" w:color="auto" w:fill="FFE599" w:themeFill="accent4" w:themeFillTint="66"/>
            <w:vAlign w:val="bottom"/>
          </w:tcPr>
          <w:p w14:paraId="091E04D5" w14:textId="1A3AA2AA" w:rsidR="000B05DA" w:rsidRDefault="000B05DA" w:rsidP="000B05DA">
            <w:pPr>
              <w:rPr>
                <w:lang w:val="en-US"/>
              </w:rPr>
            </w:pPr>
            <w:r>
              <w:rPr>
                <w:rFonts w:ascii="Aptos Narrow" w:hAnsi="Aptos Narrow"/>
                <w:color w:val="000000"/>
              </w:rPr>
              <w:t>5.101</w:t>
            </w:r>
          </w:p>
        </w:tc>
        <w:tc>
          <w:tcPr>
            <w:tcW w:w="877" w:type="dxa"/>
            <w:tcBorders>
              <w:bottom w:val="single" w:sz="24" w:space="0" w:color="auto"/>
            </w:tcBorders>
            <w:shd w:val="clear" w:color="auto" w:fill="FFE599" w:themeFill="accent4" w:themeFillTint="66"/>
            <w:vAlign w:val="bottom"/>
          </w:tcPr>
          <w:p w14:paraId="5FAC1241" w14:textId="567F1EE9" w:rsidR="000B05DA" w:rsidRDefault="000B05DA" w:rsidP="000B05DA">
            <w:pPr>
              <w:rPr>
                <w:lang w:val="en-US"/>
              </w:rPr>
            </w:pPr>
            <w:r>
              <w:rPr>
                <w:rFonts w:ascii="Aptos Narrow" w:hAnsi="Aptos Narrow"/>
                <w:color w:val="000000"/>
              </w:rPr>
              <w:t>90</w:t>
            </w:r>
          </w:p>
        </w:tc>
        <w:tc>
          <w:tcPr>
            <w:tcW w:w="935" w:type="dxa"/>
            <w:tcBorders>
              <w:bottom w:val="single" w:sz="24" w:space="0" w:color="auto"/>
            </w:tcBorders>
            <w:shd w:val="clear" w:color="auto" w:fill="FFE599" w:themeFill="accent4" w:themeFillTint="66"/>
            <w:vAlign w:val="bottom"/>
          </w:tcPr>
          <w:p w14:paraId="67452E43" w14:textId="65D1B19A" w:rsidR="000B05DA" w:rsidRDefault="000B05DA" w:rsidP="000B05DA">
            <w:pPr>
              <w:rPr>
                <w:lang w:val="en-US"/>
              </w:rPr>
            </w:pPr>
            <w:r>
              <w:rPr>
                <w:rFonts w:ascii="Aptos Narrow" w:hAnsi="Aptos Narrow"/>
                <w:color w:val="000000"/>
              </w:rPr>
              <w:t>91.59</w:t>
            </w:r>
          </w:p>
        </w:tc>
        <w:tc>
          <w:tcPr>
            <w:tcW w:w="896" w:type="dxa"/>
            <w:tcBorders>
              <w:bottom w:val="single" w:sz="24" w:space="0" w:color="auto"/>
            </w:tcBorders>
            <w:shd w:val="clear" w:color="auto" w:fill="FFE599" w:themeFill="accent4" w:themeFillTint="66"/>
            <w:vAlign w:val="bottom"/>
          </w:tcPr>
          <w:p w14:paraId="640CBAB2" w14:textId="38973C6F" w:rsidR="000B05DA" w:rsidRDefault="000B05DA" w:rsidP="000B05DA">
            <w:pPr>
              <w:rPr>
                <w:lang w:val="en-US"/>
              </w:rPr>
            </w:pPr>
            <w:r>
              <w:rPr>
                <w:rFonts w:ascii="Aptos Narrow" w:hAnsi="Aptos Narrow"/>
                <w:color w:val="000000"/>
              </w:rPr>
              <w:t>90</w:t>
            </w:r>
          </w:p>
        </w:tc>
        <w:tc>
          <w:tcPr>
            <w:tcW w:w="991" w:type="dxa"/>
            <w:tcBorders>
              <w:bottom w:val="single" w:sz="24" w:space="0" w:color="auto"/>
            </w:tcBorders>
            <w:shd w:val="clear" w:color="auto" w:fill="FFE599" w:themeFill="accent4" w:themeFillTint="66"/>
            <w:vAlign w:val="bottom"/>
          </w:tcPr>
          <w:p w14:paraId="57633041" w14:textId="0F235688" w:rsidR="000B05DA" w:rsidRDefault="000B05DA" w:rsidP="000B05DA">
            <w:pPr>
              <w:rPr>
                <w:lang w:val="en-US"/>
              </w:rPr>
            </w:pPr>
            <w:r>
              <w:rPr>
                <w:rFonts w:ascii="Aptos Narrow" w:hAnsi="Aptos Narrow"/>
                <w:color w:val="000000"/>
              </w:rPr>
              <w:t>1.573</w:t>
            </w:r>
          </w:p>
        </w:tc>
        <w:tc>
          <w:tcPr>
            <w:tcW w:w="963" w:type="dxa"/>
            <w:tcBorders>
              <w:bottom w:val="single" w:sz="24" w:space="0" w:color="auto"/>
            </w:tcBorders>
            <w:shd w:val="clear" w:color="auto" w:fill="FFE599" w:themeFill="accent4" w:themeFillTint="66"/>
          </w:tcPr>
          <w:p w14:paraId="5560768C" w14:textId="0084BB98" w:rsidR="000B05DA" w:rsidRDefault="000B05DA" w:rsidP="000B05DA">
            <w:pPr>
              <w:rPr>
                <w:rFonts w:ascii="Calibri" w:hAnsi="Calibri" w:cs="Calibri"/>
                <w:color w:val="000000"/>
              </w:rPr>
            </w:pPr>
            <w:r>
              <w:rPr>
                <w:rFonts w:ascii="Calibri" w:hAnsi="Calibri" w:cs="Calibri"/>
                <w:color w:val="000000"/>
              </w:rPr>
              <w:t>beta</w:t>
            </w:r>
          </w:p>
        </w:tc>
      </w:tr>
      <w:tr w:rsidR="000B05DA" w14:paraId="66609675" w14:textId="70B0C4FA" w:rsidTr="00EE007B">
        <w:tc>
          <w:tcPr>
            <w:tcW w:w="1209" w:type="dxa"/>
            <w:tcBorders>
              <w:top w:val="single" w:sz="24" w:space="0" w:color="auto"/>
              <w:left w:val="single" w:sz="24" w:space="0" w:color="auto"/>
              <w:bottom w:val="single" w:sz="24" w:space="0" w:color="auto"/>
            </w:tcBorders>
            <w:shd w:val="clear" w:color="auto" w:fill="FFE599" w:themeFill="accent4" w:themeFillTint="66"/>
            <w:vAlign w:val="bottom"/>
          </w:tcPr>
          <w:p w14:paraId="771C92DC" w14:textId="39FC6A06" w:rsidR="000B05DA" w:rsidRDefault="000B05DA" w:rsidP="000B05DA">
            <w:pPr>
              <w:rPr>
                <w:lang w:val="en-US"/>
              </w:rPr>
            </w:pPr>
            <w:r>
              <w:rPr>
                <w:rFonts w:ascii="Aptos Narrow" w:hAnsi="Aptos Narrow"/>
                <w:color w:val="000000"/>
              </w:rPr>
              <w:t>SUCACB03</w:t>
            </w:r>
          </w:p>
        </w:tc>
        <w:tc>
          <w:tcPr>
            <w:tcW w:w="953" w:type="dxa"/>
            <w:tcBorders>
              <w:top w:val="single" w:sz="24" w:space="0" w:color="auto"/>
              <w:bottom w:val="single" w:sz="24" w:space="0" w:color="auto"/>
            </w:tcBorders>
            <w:shd w:val="clear" w:color="auto" w:fill="FFE599" w:themeFill="accent4" w:themeFillTint="66"/>
            <w:vAlign w:val="bottom"/>
          </w:tcPr>
          <w:p w14:paraId="58ECF606" w14:textId="444C68A1" w:rsidR="000B05DA" w:rsidRDefault="000B05DA" w:rsidP="000B05DA">
            <w:pPr>
              <w:rPr>
                <w:lang w:val="en-US"/>
              </w:rPr>
            </w:pPr>
            <w:r>
              <w:rPr>
                <w:rFonts w:ascii="Aptos Narrow" w:hAnsi="Aptos Narrow"/>
                <w:color w:val="000000"/>
              </w:rPr>
              <w:t>P21/c</w:t>
            </w:r>
          </w:p>
        </w:tc>
        <w:tc>
          <w:tcPr>
            <w:tcW w:w="857" w:type="dxa"/>
            <w:tcBorders>
              <w:top w:val="single" w:sz="24" w:space="0" w:color="auto"/>
              <w:bottom w:val="single" w:sz="24" w:space="0" w:color="auto"/>
            </w:tcBorders>
            <w:shd w:val="clear" w:color="auto" w:fill="FFE599" w:themeFill="accent4" w:themeFillTint="66"/>
            <w:vAlign w:val="bottom"/>
          </w:tcPr>
          <w:p w14:paraId="15A7248A" w14:textId="633DD4DA" w:rsidR="000B05DA" w:rsidRDefault="000B05DA" w:rsidP="000B05DA">
            <w:pPr>
              <w:rPr>
                <w:lang w:val="en-US"/>
              </w:rPr>
            </w:pPr>
            <w:r>
              <w:rPr>
                <w:rFonts w:ascii="Aptos Narrow" w:hAnsi="Aptos Narrow"/>
                <w:color w:val="000000"/>
              </w:rPr>
              <w:t>0.5</w:t>
            </w:r>
          </w:p>
        </w:tc>
        <w:tc>
          <w:tcPr>
            <w:tcW w:w="897" w:type="dxa"/>
            <w:tcBorders>
              <w:top w:val="single" w:sz="24" w:space="0" w:color="auto"/>
              <w:bottom w:val="single" w:sz="24" w:space="0" w:color="auto"/>
            </w:tcBorders>
            <w:shd w:val="clear" w:color="auto" w:fill="FFE599" w:themeFill="accent4" w:themeFillTint="66"/>
            <w:vAlign w:val="bottom"/>
          </w:tcPr>
          <w:p w14:paraId="48318C3D" w14:textId="1CF63FD9" w:rsidR="000B05DA" w:rsidRDefault="000B05DA" w:rsidP="000B05DA">
            <w:pPr>
              <w:rPr>
                <w:lang w:val="en-US"/>
              </w:rPr>
            </w:pPr>
            <w:r>
              <w:rPr>
                <w:rFonts w:ascii="Aptos Narrow" w:hAnsi="Aptos Narrow"/>
                <w:color w:val="000000"/>
              </w:rPr>
              <w:t>5.464</w:t>
            </w:r>
          </w:p>
        </w:tc>
        <w:tc>
          <w:tcPr>
            <w:tcW w:w="935" w:type="dxa"/>
            <w:tcBorders>
              <w:top w:val="single" w:sz="24" w:space="0" w:color="auto"/>
              <w:bottom w:val="single" w:sz="24" w:space="0" w:color="auto"/>
            </w:tcBorders>
            <w:shd w:val="clear" w:color="auto" w:fill="FFE599" w:themeFill="accent4" w:themeFillTint="66"/>
            <w:vAlign w:val="bottom"/>
          </w:tcPr>
          <w:p w14:paraId="2FDDCC4A" w14:textId="2DFC3349" w:rsidR="000B05DA" w:rsidRDefault="000B05DA" w:rsidP="000B05DA">
            <w:pPr>
              <w:rPr>
                <w:lang w:val="en-US"/>
              </w:rPr>
            </w:pPr>
            <w:r>
              <w:rPr>
                <w:rFonts w:ascii="Aptos Narrow" w:hAnsi="Aptos Narrow"/>
                <w:color w:val="000000"/>
              </w:rPr>
              <w:t>8.766</w:t>
            </w:r>
          </w:p>
        </w:tc>
        <w:tc>
          <w:tcPr>
            <w:tcW w:w="943" w:type="dxa"/>
            <w:tcBorders>
              <w:top w:val="single" w:sz="24" w:space="0" w:color="auto"/>
              <w:bottom w:val="single" w:sz="24" w:space="0" w:color="auto"/>
            </w:tcBorders>
            <w:shd w:val="clear" w:color="auto" w:fill="FFE599" w:themeFill="accent4" w:themeFillTint="66"/>
            <w:vAlign w:val="bottom"/>
          </w:tcPr>
          <w:p w14:paraId="6AF2FB56" w14:textId="3F484DFD" w:rsidR="000B05DA" w:rsidRDefault="000B05DA" w:rsidP="000B05DA">
            <w:pPr>
              <w:rPr>
                <w:lang w:val="en-US"/>
              </w:rPr>
            </w:pPr>
            <w:r>
              <w:rPr>
                <w:rFonts w:ascii="Aptos Narrow" w:hAnsi="Aptos Narrow"/>
                <w:color w:val="000000"/>
              </w:rPr>
              <w:t>5.004</w:t>
            </w:r>
          </w:p>
        </w:tc>
        <w:tc>
          <w:tcPr>
            <w:tcW w:w="877" w:type="dxa"/>
            <w:tcBorders>
              <w:top w:val="single" w:sz="24" w:space="0" w:color="auto"/>
              <w:bottom w:val="single" w:sz="24" w:space="0" w:color="auto"/>
            </w:tcBorders>
            <w:shd w:val="clear" w:color="auto" w:fill="FFE599" w:themeFill="accent4" w:themeFillTint="66"/>
            <w:vAlign w:val="bottom"/>
          </w:tcPr>
          <w:p w14:paraId="06A104E3" w14:textId="53E4ADEA" w:rsidR="000B05DA" w:rsidRDefault="000B05DA" w:rsidP="000B05DA">
            <w:pPr>
              <w:rPr>
                <w:lang w:val="en-US"/>
              </w:rPr>
            </w:pPr>
            <w:r>
              <w:rPr>
                <w:rFonts w:ascii="Aptos Narrow" w:hAnsi="Aptos Narrow"/>
                <w:color w:val="000000"/>
              </w:rPr>
              <w:t>90</w:t>
            </w:r>
          </w:p>
        </w:tc>
        <w:tc>
          <w:tcPr>
            <w:tcW w:w="935" w:type="dxa"/>
            <w:tcBorders>
              <w:top w:val="single" w:sz="24" w:space="0" w:color="auto"/>
              <w:bottom w:val="single" w:sz="24" w:space="0" w:color="auto"/>
            </w:tcBorders>
            <w:shd w:val="clear" w:color="auto" w:fill="FFE599" w:themeFill="accent4" w:themeFillTint="66"/>
            <w:vAlign w:val="bottom"/>
          </w:tcPr>
          <w:p w14:paraId="6A4528A4" w14:textId="06F0BD08" w:rsidR="000B05DA" w:rsidRDefault="000B05DA" w:rsidP="000B05DA">
            <w:pPr>
              <w:rPr>
                <w:lang w:val="en-US"/>
              </w:rPr>
            </w:pPr>
            <w:r>
              <w:rPr>
                <w:rFonts w:ascii="Aptos Narrow" w:hAnsi="Aptos Narrow"/>
                <w:color w:val="000000"/>
              </w:rPr>
              <w:t>93.29</w:t>
            </w:r>
          </w:p>
        </w:tc>
        <w:tc>
          <w:tcPr>
            <w:tcW w:w="896" w:type="dxa"/>
            <w:tcBorders>
              <w:top w:val="single" w:sz="24" w:space="0" w:color="auto"/>
              <w:bottom w:val="single" w:sz="24" w:space="0" w:color="auto"/>
            </w:tcBorders>
            <w:shd w:val="clear" w:color="auto" w:fill="FFE599" w:themeFill="accent4" w:themeFillTint="66"/>
            <w:vAlign w:val="bottom"/>
          </w:tcPr>
          <w:p w14:paraId="7A3513E9" w14:textId="5C909945" w:rsidR="000B05DA" w:rsidRDefault="000B05DA" w:rsidP="000B05DA">
            <w:pPr>
              <w:rPr>
                <w:lang w:val="en-US"/>
              </w:rPr>
            </w:pPr>
            <w:r>
              <w:rPr>
                <w:rFonts w:ascii="Aptos Narrow" w:hAnsi="Aptos Narrow"/>
                <w:color w:val="000000"/>
              </w:rPr>
              <w:t>90</w:t>
            </w:r>
          </w:p>
        </w:tc>
        <w:tc>
          <w:tcPr>
            <w:tcW w:w="991" w:type="dxa"/>
            <w:tcBorders>
              <w:top w:val="single" w:sz="24" w:space="0" w:color="auto"/>
              <w:bottom w:val="single" w:sz="24" w:space="0" w:color="auto"/>
            </w:tcBorders>
            <w:shd w:val="clear" w:color="auto" w:fill="FFE599" w:themeFill="accent4" w:themeFillTint="66"/>
            <w:vAlign w:val="bottom"/>
          </w:tcPr>
          <w:p w14:paraId="6149C6E8" w14:textId="59BB6384" w:rsidR="000B05DA" w:rsidRDefault="000B05DA" w:rsidP="000B05DA">
            <w:pPr>
              <w:rPr>
                <w:lang w:val="en-US"/>
              </w:rPr>
            </w:pPr>
            <w:r>
              <w:rPr>
                <w:rFonts w:ascii="Aptos Narrow" w:hAnsi="Aptos Narrow"/>
                <w:color w:val="000000"/>
              </w:rPr>
              <w:t>1.639</w:t>
            </w:r>
          </w:p>
        </w:tc>
        <w:tc>
          <w:tcPr>
            <w:tcW w:w="963" w:type="dxa"/>
            <w:tcBorders>
              <w:top w:val="single" w:sz="24" w:space="0" w:color="auto"/>
              <w:bottom w:val="single" w:sz="24" w:space="0" w:color="auto"/>
              <w:right w:val="single" w:sz="24" w:space="0" w:color="auto"/>
            </w:tcBorders>
            <w:shd w:val="clear" w:color="auto" w:fill="FFE599" w:themeFill="accent4" w:themeFillTint="66"/>
          </w:tcPr>
          <w:p w14:paraId="4881AF25" w14:textId="24AD97A0" w:rsidR="000B05DA" w:rsidRDefault="000B05DA" w:rsidP="000B05DA">
            <w:pPr>
              <w:rPr>
                <w:rFonts w:ascii="Calibri" w:hAnsi="Calibri" w:cs="Calibri"/>
                <w:color w:val="000000"/>
              </w:rPr>
            </w:pPr>
            <w:r>
              <w:rPr>
                <w:rFonts w:ascii="Calibri" w:hAnsi="Calibri" w:cs="Calibri"/>
                <w:color w:val="000000"/>
              </w:rPr>
              <w:t>beta</w:t>
            </w:r>
          </w:p>
        </w:tc>
      </w:tr>
      <w:tr w:rsidR="000B05DA" w14:paraId="14565170" w14:textId="3228EFE4" w:rsidTr="00EE007B">
        <w:tc>
          <w:tcPr>
            <w:tcW w:w="1209" w:type="dxa"/>
            <w:tcBorders>
              <w:top w:val="single" w:sz="24" w:space="0" w:color="auto"/>
            </w:tcBorders>
            <w:shd w:val="clear" w:color="auto" w:fill="auto"/>
            <w:vAlign w:val="bottom"/>
          </w:tcPr>
          <w:p w14:paraId="4DFA2C36" w14:textId="237C3416" w:rsidR="000B05DA" w:rsidRDefault="000B05DA" w:rsidP="000B05DA">
            <w:pPr>
              <w:rPr>
                <w:lang w:val="en-US"/>
              </w:rPr>
            </w:pPr>
            <w:r>
              <w:rPr>
                <w:rFonts w:ascii="Aptos Narrow" w:hAnsi="Aptos Narrow"/>
                <w:color w:val="000000"/>
              </w:rPr>
              <w:t>SUCACB04</w:t>
            </w:r>
          </w:p>
        </w:tc>
        <w:tc>
          <w:tcPr>
            <w:tcW w:w="953" w:type="dxa"/>
            <w:tcBorders>
              <w:top w:val="single" w:sz="24" w:space="0" w:color="auto"/>
            </w:tcBorders>
            <w:shd w:val="clear" w:color="auto" w:fill="auto"/>
            <w:vAlign w:val="bottom"/>
          </w:tcPr>
          <w:p w14:paraId="4CDE7962" w14:textId="4256BAAF" w:rsidR="000B05DA" w:rsidRDefault="000B05DA" w:rsidP="000B05DA">
            <w:pPr>
              <w:rPr>
                <w:lang w:val="en-US"/>
              </w:rPr>
            </w:pPr>
            <w:r>
              <w:rPr>
                <w:rFonts w:ascii="Aptos Narrow" w:hAnsi="Aptos Narrow"/>
                <w:color w:val="000000"/>
              </w:rPr>
              <w:t>P-1</w:t>
            </w:r>
          </w:p>
        </w:tc>
        <w:tc>
          <w:tcPr>
            <w:tcW w:w="857" w:type="dxa"/>
            <w:tcBorders>
              <w:top w:val="single" w:sz="24" w:space="0" w:color="auto"/>
            </w:tcBorders>
            <w:shd w:val="clear" w:color="auto" w:fill="auto"/>
            <w:vAlign w:val="bottom"/>
          </w:tcPr>
          <w:p w14:paraId="0DE383FD" w14:textId="561B8849" w:rsidR="000B05DA" w:rsidRDefault="000B05DA" w:rsidP="000B05DA">
            <w:pPr>
              <w:rPr>
                <w:lang w:val="en-US"/>
              </w:rPr>
            </w:pPr>
            <w:r>
              <w:rPr>
                <w:rFonts w:ascii="Aptos Narrow" w:hAnsi="Aptos Narrow"/>
                <w:color w:val="000000"/>
              </w:rPr>
              <w:t>1</w:t>
            </w:r>
          </w:p>
        </w:tc>
        <w:tc>
          <w:tcPr>
            <w:tcW w:w="897" w:type="dxa"/>
            <w:tcBorders>
              <w:top w:val="single" w:sz="24" w:space="0" w:color="auto"/>
            </w:tcBorders>
            <w:shd w:val="clear" w:color="auto" w:fill="auto"/>
            <w:vAlign w:val="bottom"/>
          </w:tcPr>
          <w:p w14:paraId="6C4B3D26" w14:textId="3254E334" w:rsidR="000B05DA" w:rsidRDefault="000B05DA" w:rsidP="000B05DA">
            <w:pPr>
              <w:rPr>
                <w:lang w:val="en-US"/>
              </w:rPr>
            </w:pPr>
            <w:r>
              <w:rPr>
                <w:rFonts w:ascii="Aptos Narrow" w:hAnsi="Aptos Narrow"/>
                <w:color w:val="000000"/>
              </w:rPr>
              <w:t>5.72</w:t>
            </w:r>
          </w:p>
        </w:tc>
        <w:tc>
          <w:tcPr>
            <w:tcW w:w="935" w:type="dxa"/>
            <w:tcBorders>
              <w:top w:val="single" w:sz="24" w:space="0" w:color="auto"/>
            </w:tcBorders>
            <w:shd w:val="clear" w:color="auto" w:fill="auto"/>
            <w:vAlign w:val="bottom"/>
          </w:tcPr>
          <w:p w14:paraId="1D75DC82" w14:textId="7D9D1462" w:rsidR="000B05DA" w:rsidRDefault="000B05DA" w:rsidP="000B05DA">
            <w:pPr>
              <w:rPr>
                <w:lang w:val="en-US"/>
              </w:rPr>
            </w:pPr>
            <w:r>
              <w:rPr>
                <w:rFonts w:ascii="Aptos Narrow" w:hAnsi="Aptos Narrow"/>
                <w:color w:val="000000"/>
              </w:rPr>
              <w:t>6.85</w:t>
            </w:r>
          </w:p>
        </w:tc>
        <w:tc>
          <w:tcPr>
            <w:tcW w:w="943" w:type="dxa"/>
            <w:tcBorders>
              <w:top w:val="single" w:sz="24" w:space="0" w:color="auto"/>
            </w:tcBorders>
            <w:shd w:val="clear" w:color="auto" w:fill="auto"/>
            <w:vAlign w:val="bottom"/>
          </w:tcPr>
          <w:p w14:paraId="4D992AE3" w14:textId="0E23F348" w:rsidR="000B05DA" w:rsidRDefault="000B05DA" w:rsidP="000B05DA">
            <w:pPr>
              <w:rPr>
                <w:lang w:val="en-US"/>
              </w:rPr>
            </w:pPr>
            <w:r>
              <w:rPr>
                <w:rFonts w:ascii="Aptos Narrow" w:hAnsi="Aptos Narrow"/>
                <w:color w:val="000000"/>
              </w:rPr>
              <w:t>7.57</w:t>
            </w:r>
          </w:p>
        </w:tc>
        <w:tc>
          <w:tcPr>
            <w:tcW w:w="877" w:type="dxa"/>
            <w:tcBorders>
              <w:top w:val="single" w:sz="24" w:space="0" w:color="auto"/>
            </w:tcBorders>
            <w:shd w:val="clear" w:color="auto" w:fill="auto"/>
            <w:vAlign w:val="bottom"/>
          </w:tcPr>
          <w:p w14:paraId="080F2122" w14:textId="1438D86B" w:rsidR="000B05DA" w:rsidRDefault="000B05DA" w:rsidP="000B05DA">
            <w:pPr>
              <w:rPr>
                <w:lang w:val="en-US"/>
              </w:rPr>
            </w:pPr>
            <w:r>
              <w:rPr>
                <w:rFonts w:ascii="Aptos Narrow" w:hAnsi="Aptos Narrow"/>
                <w:color w:val="000000"/>
              </w:rPr>
              <w:t>106.16</w:t>
            </w:r>
          </w:p>
        </w:tc>
        <w:tc>
          <w:tcPr>
            <w:tcW w:w="935" w:type="dxa"/>
            <w:tcBorders>
              <w:top w:val="single" w:sz="24" w:space="0" w:color="auto"/>
            </w:tcBorders>
            <w:shd w:val="clear" w:color="auto" w:fill="auto"/>
            <w:vAlign w:val="bottom"/>
          </w:tcPr>
          <w:p w14:paraId="4776C096" w14:textId="63D32A61" w:rsidR="000B05DA" w:rsidRDefault="000B05DA" w:rsidP="000B05DA">
            <w:pPr>
              <w:rPr>
                <w:lang w:val="en-US"/>
              </w:rPr>
            </w:pPr>
            <w:r>
              <w:rPr>
                <w:rFonts w:ascii="Aptos Narrow" w:hAnsi="Aptos Narrow"/>
                <w:color w:val="000000"/>
              </w:rPr>
              <w:t>116</w:t>
            </w:r>
          </w:p>
        </w:tc>
        <w:tc>
          <w:tcPr>
            <w:tcW w:w="896" w:type="dxa"/>
            <w:tcBorders>
              <w:top w:val="single" w:sz="24" w:space="0" w:color="auto"/>
            </w:tcBorders>
            <w:shd w:val="clear" w:color="auto" w:fill="auto"/>
            <w:vAlign w:val="bottom"/>
          </w:tcPr>
          <w:p w14:paraId="31C70CEA" w14:textId="370DBD35" w:rsidR="000B05DA" w:rsidRDefault="000B05DA" w:rsidP="000B05DA">
            <w:pPr>
              <w:rPr>
                <w:lang w:val="en-US"/>
              </w:rPr>
            </w:pPr>
            <w:r>
              <w:rPr>
                <w:rFonts w:ascii="Aptos Narrow" w:hAnsi="Aptos Narrow"/>
                <w:color w:val="000000"/>
              </w:rPr>
              <w:t>83.33</w:t>
            </w:r>
          </w:p>
        </w:tc>
        <w:tc>
          <w:tcPr>
            <w:tcW w:w="991" w:type="dxa"/>
            <w:tcBorders>
              <w:top w:val="single" w:sz="24" w:space="0" w:color="auto"/>
            </w:tcBorders>
            <w:shd w:val="clear" w:color="auto" w:fill="auto"/>
            <w:vAlign w:val="bottom"/>
          </w:tcPr>
          <w:p w14:paraId="3C473F5B" w14:textId="04E59D11" w:rsidR="000B05DA" w:rsidRDefault="000B05DA" w:rsidP="000B05DA">
            <w:pPr>
              <w:rPr>
                <w:lang w:val="en-US"/>
              </w:rPr>
            </w:pPr>
            <w:r>
              <w:rPr>
                <w:rFonts w:ascii="Aptos Narrow" w:hAnsi="Aptos Narrow"/>
                <w:color w:val="000000"/>
              </w:rPr>
              <w:t>1.532</w:t>
            </w:r>
          </w:p>
        </w:tc>
        <w:tc>
          <w:tcPr>
            <w:tcW w:w="963" w:type="dxa"/>
            <w:tcBorders>
              <w:top w:val="single" w:sz="24" w:space="0" w:color="auto"/>
            </w:tcBorders>
            <w:shd w:val="clear" w:color="auto" w:fill="auto"/>
          </w:tcPr>
          <w:p w14:paraId="6787C24F" w14:textId="0FEC91C0" w:rsidR="000B05DA" w:rsidRDefault="000B05DA" w:rsidP="000B05DA">
            <w:pPr>
              <w:rPr>
                <w:rFonts w:ascii="Calibri" w:hAnsi="Calibri" w:cs="Calibri"/>
                <w:color w:val="000000"/>
              </w:rPr>
            </w:pPr>
            <w:r>
              <w:rPr>
                <w:rFonts w:ascii="Calibri" w:hAnsi="Calibri" w:cs="Calibri"/>
                <w:color w:val="000000"/>
              </w:rPr>
              <w:t>alpha</w:t>
            </w:r>
          </w:p>
        </w:tc>
      </w:tr>
      <w:tr w:rsidR="000B05DA" w14:paraId="0B74FBBB" w14:textId="5E3651A6" w:rsidTr="000B05DA">
        <w:tc>
          <w:tcPr>
            <w:tcW w:w="1209" w:type="dxa"/>
            <w:shd w:val="clear" w:color="auto" w:fill="auto"/>
            <w:vAlign w:val="bottom"/>
          </w:tcPr>
          <w:p w14:paraId="69FD970E" w14:textId="6EE6E38A" w:rsidR="000B05DA" w:rsidRDefault="000B05DA" w:rsidP="000B05DA">
            <w:pPr>
              <w:rPr>
                <w:lang w:val="en-US"/>
              </w:rPr>
            </w:pPr>
            <w:r>
              <w:rPr>
                <w:rFonts w:ascii="Aptos Narrow" w:hAnsi="Aptos Narrow"/>
                <w:color w:val="000000"/>
              </w:rPr>
              <w:t>SUCACB05</w:t>
            </w:r>
          </w:p>
        </w:tc>
        <w:tc>
          <w:tcPr>
            <w:tcW w:w="953" w:type="dxa"/>
            <w:shd w:val="clear" w:color="auto" w:fill="auto"/>
            <w:vAlign w:val="bottom"/>
          </w:tcPr>
          <w:p w14:paraId="44346B56" w14:textId="1444AF62" w:rsidR="000B05DA" w:rsidRDefault="000B05DA" w:rsidP="000B05DA">
            <w:pPr>
              <w:rPr>
                <w:lang w:val="en-US"/>
              </w:rPr>
            </w:pPr>
            <w:r>
              <w:rPr>
                <w:rFonts w:ascii="Aptos Narrow" w:hAnsi="Aptos Narrow"/>
                <w:color w:val="000000"/>
              </w:rPr>
              <w:t>P21/a</w:t>
            </w:r>
          </w:p>
        </w:tc>
        <w:tc>
          <w:tcPr>
            <w:tcW w:w="857" w:type="dxa"/>
            <w:shd w:val="clear" w:color="auto" w:fill="auto"/>
            <w:vAlign w:val="bottom"/>
          </w:tcPr>
          <w:p w14:paraId="2A068B00" w14:textId="7948313B" w:rsidR="000B05DA" w:rsidRDefault="000B05DA" w:rsidP="000B05DA">
            <w:pPr>
              <w:rPr>
                <w:lang w:val="en-US"/>
              </w:rPr>
            </w:pPr>
            <w:r>
              <w:rPr>
                <w:rFonts w:ascii="Aptos Narrow" w:hAnsi="Aptos Narrow"/>
                <w:color w:val="000000"/>
              </w:rPr>
              <w:t>0.5</w:t>
            </w:r>
          </w:p>
        </w:tc>
        <w:tc>
          <w:tcPr>
            <w:tcW w:w="897" w:type="dxa"/>
            <w:shd w:val="clear" w:color="auto" w:fill="auto"/>
            <w:vAlign w:val="bottom"/>
          </w:tcPr>
          <w:p w14:paraId="580F40C9" w14:textId="2520584C" w:rsidR="000B05DA" w:rsidRDefault="000B05DA" w:rsidP="000B05DA">
            <w:pPr>
              <w:rPr>
                <w:lang w:val="en-US"/>
              </w:rPr>
            </w:pPr>
            <w:r>
              <w:rPr>
                <w:rFonts w:ascii="Aptos Narrow" w:hAnsi="Aptos Narrow"/>
                <w:color w:val="000000"/>
              </w:rPr>
              <w:t>5.126</w:t>
            </w:r>
          </w:p>
        </w:tc>
        <w:tc>
          <w:tcPr>
            <w:tcW w:w="935" w:type="dxa"/>
            <w:shd w:val="clear" w:color="auto" w:fill="auto"/>
            <w:vAlign w:val="bottom"/>
          </w:tcPr>
          <w:p w14:paraId="5C354B4A" w14:textId="64E81E5E" w:rsidR="000B05DA" w:rsidRDefault="000B05DA" w:rsidP="000B05DA">
            <w:pPr>
              <w:rPr>
                <w:lang w:val="en-US"/>
              </w:rPr>
            </w:pPr>
            <w:r>
              <w:rPr>
                <w:rFonts w:ascii="Aptos Narrow" w:hAnsi="Aptos Narrow"/>
                <w:color w:val="000000"/>
              </w:rPr>
              <w:t>8.88</w:t>
            </w:r>
          </w:p>
        </w:tc>
        <w:tc>
          <w:tcPr>
            <w:tcW w:w="943" w:type="dxa"/>
            <w:shd w:val="clear" w:color="auto" w:fill="auto"/>
            <w:vAlign w:val="bottom"/>
          </w:tcPr>
          <w:p w14:paraId="039641C9" w14:textId="37E1F648" w:rsidR="000B05DA" w:rsidRDefault="000B05DA" w:rsidP="000B05DA">
            <w:pPr>
              <w:rPr>
                <w:lang w:val="en-US"/>
              </w:rPr>
            </w:pPr>
            <w:r>
              <w:rPr>
                <w:rFonts w:ascii="Aptos Narrow" w:hAnsi="Aptos Narrow"/>
                <w:color w:val="000000"/>
              </w:rPr>
              <w:t>7.619</w:t>
            </w:r>
          </w:p>
        </w:tc>
        <w:tc>
          <w:tcPr>
            <w:tcW w:w="877" w:type="dxa"/>
            <w:shd w:val="clear" w:color="auto" w:fill="auto"/>
            <w:vAlign w:val="bottom"/>
          </w:tcPr>
          <w:p w14:paraId="36665EB6" w14:textId="72B204D7" w:rsidR="000B05DA" w:rsidRDefault="000B05DA" w:rsidP="000B05DA">
            <w:pPr>
              <w:rPr>
                <w:lang w:val="en-US"/>
              </w:rPr>
            </w:pPr>
            <w:r>
              <w:rPr>
                <w:rFonts w:ascii="Aptos Narrow" w:hAnsi="Aptos Narrow"/>
                <w:color w:val="000000"/>
              </w:rPr>
              <w:t>90</w:t>
            </w:r>
          </w:p>
        </w:tc>
        <w:tc>
          <w:tcPr>
            <w:tcW w:w="935" w:type="dxa"/>
            <w:shd w:val="clear" w:color="auto" w:fill="auto"/>
            <w:vAlign w:val="bottom"/>
          </w:tcPr>
          <w:p w14:paraId="104C49C8" w14:textId="3270A065" w:rsidR="000B05DA" w:rsidRDefault="000B05DA" w:rsidP="000B05DA">
            <w:pPr>
              <w:rPr>
                <w:lang w:val="en-US"/>
              </w:rPr>
            </w:pPr>
            <w:r>
              <w:rPr>
                <w:rFonts w:ascii="Aptos Narrow" w:hAnsi="Aptos Narrow"/>
                <w:color w:val="000000"/>
              </w:rPr>
              <w:t>133.6</w:t>
            </w:r>
          </w:p>
        </w:tc>
        <w:tc>
          <w:tcPr>
            <w:tcW w:w="896" w:type="dxa"/>
            <w:shd w:val="clear" w:color="auto" w:fill="auto"/>
            <w:vAlign w:val="bottom"/>
          </w:tcPr>
          <w:p w14:paraId="59B73314" w14:textId="25C618F0" w:rsidR="000B05DA" w:rsidRDefault="000B05DA" w:rsidP="000B05DA">
            <w:pPr>
              <w:rPr>
                <w:lang w:val="en-US"/>
              </w:rPr>
            </w:pPr>
            <w:r>
              <w:rPr>
                <w:rFonts w:ascii="Aptos Narrow" w:hAnsi="Aptos Narrow"/>
                <w:color w:val="000000"/>
              </w:rPr>
              <w:t>90</w:t>
            </w:r>
          </w:p>
        </w:tc>
        <w:tc>
          <w:tcPr>
            <w:tcW w:w="991" w:type="dxa"/>
            <w:shd w:val="clear" w:color="auto" w:fill="auto"/>
            <w:vAlign w:val="bottom"/>
          </w:tcPr>
          <w:p w14:paraId="642F73A9" w14:textId="77C74E0B" w:rsidR="000B05DA" w:rsidRDefault="000B05DA" w:rsidP="000B05DA">
            <w:pPr>
              <w:rPr>
                <w:lang w:val="en-US"/>
              </w:rPr>
            </w:pPr>
            <w:r>
              <w:rPr>
                <w:rFonts w:ascii="Aptos Narrow" w:hAnsi="Aptos Narrow"/>
                <w:color w:val="000000"/>
              </w:rPr>
              <w:t>1.562</w:t>
            </w:r>
          </w:p>
        </w:tc>
        <w:tc>
          <w:tcPr>
            <w:tcW w:w="963" w:type="dxa"/>
            <w:shd w:val="clear" w:color="auto" w:fill="auto"/>
          </w:tcPr>
          <w:p w14:paraId="64E73E4B" w14:textId="2B742DD5" w:rsidR="000B05DA" w:rsidRDefault="000B05DA" w:rsidP="000B05DA">
            <w:pPr>
              <w:rPr>
                <w:rFonts w:ascii="Calibri" w:hAnsi="Calibri" w:cs="Calibri"/>
                <w:color w:val="000000"/>
              </w:rPr>
            </w:pPr>
            <w:r>
              <w:rPr>
                <w:rFonts w:ascii="Calibri" w:hAnsi="Calibri" w:cs="Calibri"/>
                <w:color w:val="000000"/>
              </w:rPr>
              <w:t>beta</w:t>
            </w:r>
          </w:p>
        </w:tc>
      </w:tr>
      <w:tr w:rsidR="000B05DA" w14:paraId="10EF8E84" w14:textId="77777777" w:rsidTr="00EE007B">
        <w:tc>
          <w:tcPr>
            <w:tcW w:w="1209" w:type="dxa"/>
            <w:tcBorders>
              <w:bottom w:val="single" w:sz="24" w:space="0" w:color="auto"/>
            </w:tcBorders>
            <w:shd w:val="clear" w:color="auto" w:fill="FFE599" w:themeFill="accent4" w:themeFillTint="66"/>
            <w:vAlign w:val="bottom"/>
          </w:tcPr>
          <w:p w14:paraId="205371CA" w14:textId="2AB42423" w:rsidR="000B05DA" w:rsidRDefault="000B05DA" w:rsidP="000B05DA">
            <w:pPr>
              <w:rPr>
                <w:lang w:val="en-US"/>
              </w:rPr>
            </w:pPr>
            <w:r>
              <w:rPr>
                <w:rFonts w:ascii="Aptos Narrow" w:hAnsi="Aptos Narrow"/>
                <w:color w:val="000000"/>
              </w:rPr>
              <w:t>SUCACB06</w:t>
            </w:r>
          </w:p>
        </w:tc>
        <w:tc>
          <w:tcPr>
            <w:tcW w:w="953" w:type="dxa"/>
            <w:tcBorders>
              <w:bottom w:val="single" w:sz="24" w:space="0" w:color="auto"/>
            </w:tcBorders>
            <w:shd w:val="clear" w:color="auto" w:fill="FFE599" w:themeFill="accent4" w:themeFillTint="66"/>
            <w:vAlign w:val="bottom"/>
          </w:tcPr>
          <w:p w14:paraId="3C410B41" w14:textId="2A08F3FB" w:rsidR="000B05DA" w:rsidRDefault="000B05DA" w:rsidP="000B05DA">
            <w:pPr>
              <w:rPr>
                <w:lang w:val="en-US"/>
              </w:rPr>
            </w:pPr>
            <w:r>
              <w:rPr>
                <w:rFonts w:ascii="Aptos Narrow" w:hAnsi="Aptos Narrow"/>
                <w:color w:val="000000"/>
              </w:rPr>
              <w:t>P21/a</w:t>
            </w:r>
          </w:p>
        </w:tc>
        <w:tc>
          <w:tcPr>
            <w:tcW w:w="857" w:type="dxa"/>
            <w:tcBorders>
              <w:bottom w:val="single" w:sz="24" w:space="0" w:color="auto"/>
            </w:tcBorders>
            <w:shd w:val="clear" w:color="auto" w:fill="FFE599" w:themeFill="accent4" w:themeFillTint="66"/>
            <w:vAlign w:val="bottom"/>
          </w:tcPr>
          <w:p w14:paraId="26599149" w14:textId="6195A708" w:rsidR="000B05DA" w:rsidRDefault="000B05DA" w:rsidP="000B05DA">
            <w:pPr>
              <w:rPr>
                <w:lang w:val="en-US"/>
              </w:rPr>
            </w:pPr>
            <w:r>
              <w:rPr>
                <w:rFonts w:ascii="Aptos Narrow" w:hAnsi="Aptos Narrow"/>
                <w:color w:val="000000"/>
              </w:rPr>
              <w:t>0.5</w:t>
            </w:r>
          </w:p>
        </w:tc>
        <w:tc>
          <w:tcPr>
            <w:tcW w:w="897" w:type="dxa"/>
            <w:tcBorders>
              <w:bottom w:val="single" w:sz="24" w:space="0" w:color="auto"/>
            </w:tcBorders>
            <w:shd w:val="clear" w:color="auto" w:fill="FFE599" w:themeFill="accent4" w:themeFillTint="66"/>
            <w:vAlign w:val="bottom"/>
          </w:tcPr>
          <w:p w14:paraId="55275ABC" w14:textId="3BB76549" w:rsidR="000B05DA" w:rsidRDefault="000B05DA" w:rsidP="000B05DA">
            <w:pPr>
              <w:rPr>
                <w:lang w:val="en-US"/>
              </w:rPr>
            </w:pPr>
            <w:r>
              <w:rPr>
                <w:rFonts w:ascii="Aptos Narrow" w:hAnsi="Aptos Narrow"/>
                <w:color w:val="000000"/>
              </w:rPr>
              <w:t>5.098</w:t>
            </w:r>
          </w:p>
        </w:tc>
        <w:tc>
          <w:tcPr>
            <w:tcW w:w="935" w:type="dxa"/>
            <w:tcBorders>
              <w:bottom w:val="single" w:sz="24" w:space="0" w:color="auto"/>
            </w:tcBorders>
            <w:shd w:val="clear" w:color="auto" w:fill="FFE599" w:themeFill="accent4" w:themeFillTint="66"/>
            <w:vAlign w:val="bottom"/>
          </w:tcPr>
          <w:p w14:paraId="61D0C77F" w14:textId="05B580E8" w:rsidR="000B05DA" w:rsidRDefault="000B05DA" w:rsidP="000B05DA">
            <w:pPr>
              <w:rPr>
                <w:lang w:val="en-US"/>
              </w:rPr>
            </w:pPr>
            <w:r>
              <w:rPr>
                <w:rFonts w:ascii="Aptos Narrow" w:hAnsi="Aptos Narrow"/>
                <w:color w:val="000000"/>
              </w:rPr>
              <w:t>8.879</w:t>
            </w:r>
          </w:p>
        </w:tc>
        <w:tc>
          <w:tcPr>
            <w:tcW w:w="943" w:type="dxa"/>
            <w:tcBorders>
              <w:bottom w:val="single" w:sz="24" w:space="0" w:color="auto"/>
            </w:tcBorders>
            <w:shd w:val="clear" w:color="auto" w:fill="FFE599" w:themeFill="accent4" w:themeFillTint="66"/>
            <w:vAlign w:val="bottom"/>
          </w:tcPr>
          <w:p w14:paraId="21822DE1" w14:textId="1F1F0087" w:rsidR="000B05DA" w:rsidRDefault="000B05DA" w:rsidP="000B05DA">
            <w:pPr>
              <w:rPr>
                <w:lang w:val="en-US"/>
              </w:rPr>
            </w:pPr>
            <w:r>
              <w:rPr>
                <w:rFonts w:ascii="Aptos Narrow" w:hAnsi="Aptos Narrow"/>
                <w:color w:val="000000"/>
              </w:rPr>
              <w:t>5.5201</w:t>
            </w:r>
          </w:p>
        </w:tc>
        <w:tc>
          <w:tcPr>
            <w:tcW w:w="877" w:type="dxa"/>
            <w:tcBorders>
              <w:bottom w:val="single" w:sz="24" w:space="0" w:color="auto"/>
            </w:tcBorders>
            <w:shd w:val="clear" w:color="auto" w:fill="FFE599" w:themeFill="accent4" w:themeFillTint="66"/>
            <w:vAlign w:val="bottom"/>
          </w:tcPr>
          <w:p w14:paraId="1A26C2F1" w14:textId="0363F005" w:rsidR="000B05DA" w:rsidRDefault="000B05DA" w:rsidP="000B05DA">
            <w:pPr>
              <w:rPr>
                <w:lang w:val="en-US"/>
              </w:rPr>
            </w:pPr>
            <w:r>
              <w:rPr>
                <w:rFonts w:ascii="Aptos Narrow" w:hAnsi="Aptos Narrow"/>
                <w:color w:val="000000"/>
              </w:rPr>
              <w:t>90</w:t>
            </w:r>
          </w:p>
        </w:tc>
        <w:tc>
          <w:tcPr>
            <w:tcW w:w="935" w:type="dxa"/>
            <w:tcBorders>
              <w:bottom w:val="single" w:sz="24" w:space="0" w:color="auto"/>
            </w:tcBorders>
            <w:shd w:val="clear" w:color="auto" w:fill="FFE599" w:themeFill="accent4" w:themeFillTint="66"/>
            <w:vAlign w:val="bottom"/>
          </w:tcPr>
          <w:p w14:paraId="5C1165D9" w14:textId="2BFBB367" w:rsidR="000B05DA" w:rsidRDefault="000B05DA" w:rsidP="000B05DA">
            <w:pPr>
              <w:rPr>
                <w:lang w:val="en-US"/>
              </w:rPr>
            </w:pPr>
            <w:r>
              <w:rPr>
                <w:rFonts w:ascii="Aptos Narrow" w:hAnsi="Aptos Narrow"/>
                <w:color w:val="000000"/>
              </w:rPr>
              <w:t>91.53</w:t>
            </w:r>
          </w:p>
        </w:tc>
        <w:tc>
          <w:tcPr>
            <w:tcW w:w="896" w:type="dxa"/>
            <w:tcBorders>
              <w:bottom w:val="single" w:sz="24" w:space="0" w:color="auto"/>
            </w:tcBorders>
            <w:shd w:val="clear" w:color="auto" w:fill="FFE599" w:themeFill="accent4" w:themeFillTint="66"/>
            <w:vAlign w:val="bottom"/>
          </w:tcPr>
          <w:p w14:paraId="227D2EEB" w14:textId="721E4A1C" w:rsidR="000B05DA" w:rsidRDefault="000B05DA" w:rsidP="000B05DA">
            <w:pPr>
              <w:rPr>
                <w:lang w:val="en-US"/>
              </w:rPr>
            </w:pPr>
            <w:r>
              <w:rPr>
                <w:rFonts w:ascii="Aptos Narrow" w:hAnsi="Aptos Narrow"/>
                <w:color w:val="000000"/>
              </w:rPr>
              <w:t>90</w:t>
            </w:r>
          </w:p>
        </w:tc>
        <w:tc>
          <w:tcPr>
            <w:tcW w:w="991" w:type="dxa"/>
            <w:tcBorders>
              <w:bottom w:val="single" w:sz="24" w:space="0" w:color="auto"/>
            </w:tcBorders>
            <w:shd w:val="clear" w:color="auto" w:fill="FFE599" w:themeFill="accent4" w:themeFillTint="66"/>
            <w:vAlign w:val="bottom"/>
          </w:tcPr>
          <w:p w14:paraId="377DB53A" w14:textId="3409F708" w:rsidR="000B05DA" w:rsidRDefault="000B05DA" w:rsidP="000B05DA">
            <w:pPr>
              <w:rPr>
                <w:lang w:val="en-US"/>
              </w:rPr>
            </w:pPr>
            <w:r>
              <w:rPr>
                <w:rFonts w:ascii="Aptos Narrow" w:hAnsi="Aptos Narrow"/>
                <w:color w:val="000000"/>
              </w:rPr>
              <w:t>1.57</w:t>
            </w:r>
          </w:p>
        </w:tc>
        <w:tc>
          <w:tcPr>
            <w:tcW w:w="963" w:type="dxa"/>
            <w:tcBorders>
              <w:bottom w:val="single" w:sz="24" w:space="0" w:color="auto"/>
            </w:tcBorders>
            <w:shd w:val="clear" w:color="auto" w:fill="FFE599" w:themeFill="accent4" w:themeFillTint="66"/>
          </w:tcPr>
          <w:p w14:paraId="6C9E5353" w14:textId="01AF3D97" w:rsidR="000B05DA" w:rsidRDefault="000B05DA" w:rsidP="000B05DA">
            <w:pPr>
              <w:rPr>
                <w:rFonts w:ascii="Calibri" w:hAnsi="Calibri" w:cs="Calibri"/>
                <w:color w:val="000000"/>
              </w:rPr>
            </w:pPr>
            <w:r>
              <w:rPr>
                <w:rFonts w:ascii="Calibri" w:hAnsi="Calibri" w:cs="Calibri"/>
                <w:color w:val="000000"/>
              </w:rPr>
              <w:t>beta</w:t>
            </w:r>
          </w:p>
        </w:tc>
      </w:tr>
      <w:tr w:rsidR="000B05DA" w14:paraId="21B39F42" w14:textId="77777777" w:rsidTr="00EE007B">
        <w:tc>
          <w:tcPr>
            <w:tcW w:w="1209" w:type="dxa"/>
            <w:tcBorders>
              <w:top w:val="single" w:sz="24" w:space="0" w:color="auto"/>
              <w:left w:val="single" w:sz="24" w:space="0" w:color="auto"/>
              <w:bottom w:val="single" w:sz="24" w:space="0" w:color="auto"/>
            </w:tcBorders>
            <w:shd w:val="clear" w:color="auto" w:fill="C5E0B3" w:themeFill="accent6" w:themeFillTint="66"/>
            <w:vAlign w:val="bottom"/>
          </w:tcPr>
          <w:p w14:paraId="614EB225" w14:textId="5BDB280F" w:rsidR="000B05DA" w:rsidRDefault="000B05DA" w:rsidP="000B05DA">
            <w:pPr>
              <w:rPr>
                <w:lang w:val="en-US"/>
              </w:rPr>
            </w:pPr>
            <w:r>
              <w:rPr>
                <w:rFonts w:ascii="Aptos Narrow" w:hAnsi="Aptos Narrow"/>
                <w:color w:val="000000"/>
              </w:rPr>
              <w:t>SUCACB07</w:t>
            </w:r>
          </w:p>
        </w:tc>
        <w:tc>
          <w:tcPr>
            <w:tcW w:w="953" w:type="dxa"/>
            <w:tcBorders>
              <w:top w:val="single" w:sz="24" w:space="0" w:color="auto"/>
              <w:bottom w:val="single" w:sz="24" w:space="0" w:color="auto"/>
            </w:tcBorders>
            <w:shd w:val="clear" w:color="auto" w:fill="C5E0B3" w:themeFill="accent6" w:themeFillTint="66"/>
            <w:vAlign w:val="bottom"/>
          </w:tcPr>
          <w:p w14:paraId="231521CA" w14:textId="3484B28F" w:rsidR="000B05DA" w:rsidRDefault="000B05DA" w:rsidP="000B05DA">
            <w:pPr>
              <w:rPr>
                <w:lang w:val="en-US"/>
              </w:rPr>
            </w:pPr>
            <w:r>
              <w:rPr>
                <w:rFonts w:ascii="Aptos Narrow" w:hAnsi="Aptos Narrow"/>
                <w:color w:val="000000"/>
              </w:rPr>
              <w:t>P-1</w:t>
            </w:r>
          </w:p>
        </w:tc>
        <w:tc>
          <w:tcPr>
            <w:tcW w:w="857" w:type="dxa"/>
            <w:tcBorders>
              <w:top w:val="single" w:sz="24" w:space="0" w:color="auto"/>
              <w:bottom w:val="single" w:sz="24" w:space="0" w:color="auto"/>
            </w:tcBorders>
            <w:shd w:val="clear" w:color="auto" w:fill="C5E0B3" w:themeFill="accent6" w:themeFillTint="66"/>
            <w:vAlign w:val="bottom"/>
          </w:tcPr>
          <w:p w14:paraId="7CBE0EE2" w14:textId="4535CED3" w:rsidR="000B05DA" w:rsidRDefault="000B05DA" w:rsidP="000B05DA">
            <w:pPr>
              <w:rPr>
                <w:lang w:val="en-US"/>
              </w:rPr>
            </w:pPr>
            <w:r>
              <w:rPr>
                <w:rFonts w:ascii="Aptos Narrow" w:hAnsi="Aptos Narrow"/>
                <w:color w:val="000000"/>
              </w:rPr>
              <w:t>1</w:t>
            </w:r>
          </w:p>
        </w:tc>
        <w:tc>
          <w:tcPr>
            <w:tcW w:w="897" w:type="dxa"/>
            <w:tcBorders>
              <w:top w:val="single" w:sz="24" w:space="0" w:color="auto"/>
              <w:bottom w:val="single" w:sz="24" w:space="0" w:color="auto"/>
            </w:tcBorders>
            <w:shd w:val="clear" w:color="auto" w:fill="C5E0B3" w:themeFill="accent6" w:themeFillTint="66"/>
            <w:vAlign w:val="bottom"/>
          </w:tcPr>
          <w:p w14:paraId="224DDF67" w14:textId="0F0E1042" w:rsidR="000B05DA" w:rsidRDefault="000B05DA" w:rsidP="000B05DA">
            <w:pPr>
              <w:rPr>
                <w:lang w:val="en-US"/>
              </w:rPr>
            </w:pPr>
            <w:r>
              <w:rPr>
                <w:rFonts w:ascii="Aptos Narrow" w:hAnsi="Aptos Narrow"/>
                <w:color w:val="000000"/>
              </w:rPr>
              <w:t>6.867</w:t>
            </w:r>
          </w:p>
        </w:tc>
        <w:tc>
          <w:tcPr>
            <w:tcW w:w="935" w:type="dxa"/>
            <w:tcBorders>
              <w:top w:val="single" w:sz="24" w:space="0" w:color="auto"/>
              <w:bottom w:val="single" w:sz="24" w:space="0" w:color="auto"/>
            </w:tcBorders>
            <w:shd w:val="clear" w:color="auto" w:fill="C5E0B3" w:themeFill="accent6" w:themeFillTint="66"/>
            <w:vAlign w:val="bottom"/>
          </w:tcPr>
          <w:p w14:paraId="20802A18" w14:textId="29925FA9" w:rsidR="000B05DA" w:rsidRDefault="000B05DA" w:rsidP="000B05DA">
            <w:pPr>
              <w:rPr>
                <w:lang w:val="en-US"/>
              </w:rPr>
            </w:pPr>
            <w:r>
              <w:rPr>
                <w:rFonts w:ascii="Aptos Narrow" w:hAnsi="Aptos Narrow"/>
                <w:color w:val="000000"/>
              </w:rPr>
              <w:t>7.198</w:t>
            </w:r>
          </w:p>
        </w:tc>
        <w:tc>
          <w:tcPr>
            <w:tcW w:w="943" w:type="dxa"/>
            <w:tcBorders>
              <w:top w:val="single" w:sz="24" w:space="0" w:color="auto"/>
              <w:bottom w:val="single" w:sz="24" w:space="0" w:color="auto"/>
            </w:tcBorders>
            <w:shd w:val="clear" w:color="auto" w:fill="C5E0B3" w:themeFill="accent6" w:themeFillTint="66"/>
            <w:vAlign w:val="bottom"/>
          </w:tcPr>
          <w:p w14:paraId="6FDB8C9E" w14:textId="6F6CAC43" w:rsidR="000B05DA" w:rsidRDefault="000B05DA" w:rsidP="000B05DA">
            <w:pPr>
              <w:rPr>
                <w:lang w:val="en-US"/>
              </w:rPr>
            </w:pPr>
            <w:r>
              <w:rPr>
                <w:rFonts w:ascii="Aptos Narrow" w:hAnsi="Aptos Narrow"/>
                <w:color w:val="000000"/>
              </w:rPr>
              <w:t>5.727</w:t>
            </w:r>
          </w:p>
        </w:tc>
        <w:tc>
          <w:tcPr>
            <w:tcW w:w="877" w:type="dxa"/>
            <w:tcBorders>
              <w:top w:val="single" w:sz="24" w:space="0" w:color="auto"/>
              <w:bottom w:val="single" w:sz="24" w:space="0" w:color="auto"/>
            </w:tcBorders>
            <w:shd w:val="clear" w:color="auto" w:fill="C5E0B3" w:themeFill="accent6" w:themeFillTint="66"/>
            <w:vAlign w:val="bottom"/>
          </w:tcPr>
          <w:p w14:paraId="54AE888D" w14:textId="37196653" w:rsidR="000B05DA" w:rsidRDefault="000B05DA" w:rsidP="000B05DA">
            <w:pPr>
              <w:rPr>
                <w:lang w:val="en-US"/>
              </w:rPr>
            </w:pPr>
            <w:r>
              <w:rPr>
                <w:rFonts w:ascii="Aptos Narrow" w:hAnsi="Aptos Narrow"/>
                <w:color w:val="000000"/>
              </w:rPr>
              <w:t>109.1</w:t>
            </w:r>
          </w:p>
        </w:tc>
        <w:tc>
          <w:tcPr>
            <w:tcW w:w="935" w:type="dxa"/>
            <w:tcBorders>
              <w:top w:val="single" w:sz="24" w:space="0" w:color="auto"/>
              <w:bottom w:val="single" w:sz="24" w:space="0" w:color="auto"/>
            </w:tcBorders>
            <w:shd w:val="clear" w:color="auto" w:fill="C5E0B3" w:themeFill="accent6" w:themeFillTint="66"/>
            <w:vAlign w:val="bottom"/>
          </w:tcPr>
          <w:p w14:paraId="46B96C81" w14:textId="64774BDA" w:rsidR="000B05DA" w:rsidRDefault="000B05DA" w:rsidP="000B05DA">
            <w:pPr>
              <w:rPr>
                <w:lang w:val="en-US"/>
              </w:rPr>
            </w:pPr>
            <w:r>
              <w:rPr>
                <w:rFonts w:ascii="Aptos Narrow" w:hAnsi="Aptos Narrow"/>
                <w:color w:val="000000"/>
              </w:rPr>
              <w:t>97.18</w:t>
            </w:r>
          </w:p>
        </w:tc>
        <w:tc>
          <w:tcPr>
            <w:tcW w:w="896" w:type="dxa"/>
            <w:tcBorders>
              <w:top w:val="single" w:sz="24" w:space="0" w:color="auto"/>
              <w:bottom w:val="single" w:sz="24" w:space="0" w:color="auto"/>
            </w:tcBorders>
            <w:shd w:val="clear" w:color="auto" w:fill="C5E0B3" w:themeFill="accent6" w:themeFillTint="66"/>
            <w:vAlign w:val="bottom"/>
          </w:tcPr>
          <w:p w14:paraId="52845E30" w14:textId="4FA5D1E5" w:rsidR="000B05DA" w:rsidRDefault="000B05DA" w:rsidP="000B05DA">
            <w:pPr>
              <w:rPr>
                <w:lang w:val="en-US"/>
              </w:rPr>
            </w:pPr>
            <w:r>
              <w:rPr>
                <w:rFonts w:ascii="Aptos Narrow" w:hAnsi="Aptos Narrow"/>
                <w:color w:val="000000"/>
              </w:rPr>
              <w:t>101.84</w:t>
            </w:r>
          </w:p>
        </w:tc>
        <w:tc>
          <w:tcPr>
            <w:tcW w:w="991" w:type="dxa"/>
            <w:tcBorders>
              <w:top w:val="single" w:sz="24" w:space="0" w:color="auto"/>
              <w:bottom w:val="single" w:sz="24" w:space="0" w:color="auto"/>
            </w:tcBorders>
            <w:shd w:val="clear" w:color="auto" w:fill="C5E0B3" w:themeFill="accent6" w:themeFillTint="66"/>
            <w:vAlign w:val="bottom"/>
          </w:tcPr>
          <w:p w14:paraId="3B1E42A9" w14:textId="7D56AB45" w:rsidR="000B05DA" w:rsidRDefault="000B05DA" w:rsidP="000B05DA">
            <w:pPr>
              <w:rPr>
                <w:lang w:val="en-US"/>
              </w:rPr>
            </w:pPr>
            <w:r>
              <w:rPr>
                <w:rFonts w:ascii="Aptos Narrow" w:hAnsi="Aptos Narrow"/>
                <w:color w:val="000000"/>
              </w:rPr>
              <w:t>1.531</w:t>
            </w:r>
          </w:p>
        </w:tc>
        <w:tc>
          <w:tcPr>
            <w:tcW w:w="963" w:type="dxa"/>
            <w:tcBorders>
              <w:top w:val="single" w:sz="24" w:space="0" w:color="auto"/>
              <w:bottom w:val="single" w:sz="24" w:space="0" w:color="auto"/>
              <w:right w:val="single" w:sz="24" w:space="0" w:color="auto"/>
            </w:tcBorders>
            <w:shd w:val="clear" w:color="auto" w:fill="C5E0B3" w:themeFill="accent6" w:themeFillTint="66"/>
          </w:tcPr>
          <w:p w14:paraId="12F02477" w14:textId="598F9CF2" w:rsidR="000B05DA" w:rsidRDefault="000B05DA" w:rsidP="000B05DA">
            <w:pPr>
              <w:rPr>
                <w:rFonts w:ascii="Calibri" w:hAnsi="Calibri" w:cs="Calibri"/>
                <w:color w:val="000000"/>
              </w:rPr>
            </w:pPr>
            <w:r>
              <w:rPr>
                <w:rFonts w:ascii="Calibri" w:hAnsi="Calibri" w:cs="Calibri"/>
                <w:color w:val="000000"/>
              </w:rPr>
              <w:t>alpha</w:t>
            </w:r>
          </w:p>
        </w:tc>
      </w:tr>
      <w:tr w:rsidR="000B05DA" w14:paraId="58296554" w14:textId="77777777" w:rsidTr="00EE007B">
        <w:tc>
          <w:tcPr>
            <w:tcW w:w="1209" w:type="dxa"/>
            <w:tcBorders>
              <w:top w:val="single" w:sz="24" w:space="0" w:color="auto"/>
            </w:tcBorders>
            <w:shd w:val="clear" w:color="auto" w:fill="FFE599" w:themeFill="accent4" w:themeFillTint="66"/>
            <w:vAlign w:val="bottom"/>
          </w:tcPr>
          <w:p w14:paraId="4866F2D2" w14:textId="019C9D05" w:rsidR="000B05DA" w:rsidRDefault="000B05DA" w:rsidP="000B05DA">
            <w:pPr>
              <w:rPr>
                <w:lang w:val="en-US"/>
              </w:rPr>
            </w:pPr>
            <w:r>
              <w:rPr>
                <w:rFonts w:ascii="Aptos Narrow" w:hAnsi="Aptos Narrow"/>
                <w:color w:val="000000"/>
              </w:rPr>
              <w:t>SUCACB08</w:t>
            </w:r>
          </w:p>
        </w:tc>
        <w:tc>
          <w:tcPr>
            <w:tcW w:w="953" w:type="dxa"/>
            <w:tcBorders>
              <w:top w:val="single" w:sz="24" w:space="0" w:color="auto"/>
            </w:tcBorders>
            <w:shd w:val="clear" w:color="auto" w:fill="FFE599" w:themeFill="accent4" w:themeFillTint="66"/>
            <w:vAlign w:val="bottom"/>
          </w:tcPr>
          <w:p w14:paraId="307E3383" w14:textId="61C2F1A3" w:rsidR="000B05DA" w:rsidRDefault="000B05DA" w:rsidP="000B05DA">
            <w:pPr>
              <w:rPr>
                <w:lang w:val="en-US"/>
              </w:rPr>
            </w:pPr>
            <w:r>
              <w:rPr>
                <w:rFonts w:ascii="Aptos Narrow" w:hAnsi="Aptos Narrow"/>
                <w:color w:val="000000"/>
              </w:rPr>
              <w:t>P21/c</w:t>
            </w:r>
          </w:p>
        </w:tc>
        <w:tc>
          <w:tcPr>
            <w:tcW w:w="857" w:type="dxa"/>
            <w:tcBorders>
              <w:top w:val="single" w:sz="24" w:space="0" w:color="auto"/>
            </w:tcBorders>
            <w:shd w:val="clear" w:color="auto" w:fill="FFE599" w:themeFill="accent4" w:themeFillTint="66"/>
            <w:vAlign w:val="bottom"/>
          </w:tcPr>
          <w:p w14:paraId="748AFE88" w14:textId="3C4C443A" w:rsidR="000B05DA" w:rsidRDefault="000B05DA" w:rsidP="000B05DA">
            <w:pPr>
              <w:rPr>
                <w:lang w:val="en-US"/>
              </w:rPr>
            </w:pPr>
            <w:r>
              <w:rPr>
                <w:rFonts w:ascii="Aptos Narrow" w:hAnsi="Aptos Narrow"/>
                <w:color w:val="000000"/>
              </w:rPr>
              <w:t>0.5</w:t>
            </w:r>
          </w:p>
        </w:tc>
        <w:tc>
          <w:tcPr>
            <w:tcW w:w="897" w:type="dxa"/>
            <w:tcBorders>
              <w:top w:val="single" w:sz="24" w:space="0" w:color="auto"/>
            </w:tcBorders>
            <w:shd w:val="clear" w:color="auto" w:fill="FFE599" w:themeFill="accent4" w:themeFillTint="66"/>
            <w:vAlign w:val="bottom"/>
          </w:tcPr>
          <w:p w14:paraId="13538E5C" w14:textId="27722705" w:rsidR="000B05DA" w:rsidRDefault="000B05DA" w:rsidP="000B05DA">
            <w:pPr>
              <w:rPr>
                <w:lang w:val="en-US"/>
              </w:rPr>
            </w:pPr>
            <w:r>
              <w:rPr>
                <w:rFonts w:ascii="Aptos Narrow" w:hAnsi="Aptos Narrow"/>
                <w:color w:val="000000"/>
              </w:rPr>
              <w:t>5.4773</w:t>
            </w:r>
          </w:p>
        </w:tc>
        <w:tc>
          <w:tcPr>
            <w:tcW w:w="935" w:type="dxa"/>
            <w:tcBorders>
              <w:top w:val="single" w:sz="24" w:space="0" w:color="auto"/>
            </w:tcBorders>
            <w:shd w:val="clear" w:color="auto" w:fill="FFE599" w:themeFill="accent4" w:themeFillTint="66"/>
            <w:vAlign w:val="bottom"/>
          </w:tcPr>
          <w:p w14:paraId="07892915" w14:textId="614FA2B6" w:rsidR="000B05DA" w:rsidRDefault="000B05DA" w:rsidP="000B05DA">
            <w:pPr>
              <w:rPr>
                <w:lang w:val="en-US"/>
              </w:rPr>
            </w:pPr>
            <w:r>
              <w:rPr>
                <w:rFonts w:ascii="Aptos Narrow" w:hAnsi="Aptos Narrow"/>
                <w:color w:val="000000"/>
              </w:rPr>
              <w:t>8.7897</w:t>
            </w:r>
          </w:p>
        </w:tc>
        <w:tc>
          <w:tcPr>
            <w:tcW w:w="943" w:type="dxa"/>
            <w:tcBorders>
              <w:top w:val="single" w:sz="24" w:space="0" w:color="auto"/>
            </w:tcBorders>
            <w:shd w:val="clear" w:color="auto" w:fill="FFE599" w:themeFill="accent4" w:themeFillTint="66"/>
            <w:vAlign w:val="bottom"/>
          </w:tcPr>
          <w:p w14:paraId="33F9ACF2" w14:textId="47220D4A" w:rsidR="000B05DA" w:rsidRDefault="000B05DA" w:rsidP="000B05DA">
            <w:pPr>
              <w:rPr>
                <w:lang w:val="en-US"/>
              </w:rPr>
            </w:pPr>
            <w:r>
              <w:rPr>
                <w:rFonts w:ascii="Aptos Narrow" w:hAnsi="Aptos Narrow"/>
                <w:color w:val="000000"/>
              </w:rPr>
              <w:t>5.0269</w:t>
            </w:r>
          </w:p>
        </w:tc>
        <w:tc>
          <w:tcPr>
            <w:tcW w:w="877" w:type="dxa"/>
            <w:tcBorders>
              <w:top w:val="single" w:sz="24" w:space="0" w:color="auto"/>
            </w:tcBorders>
            <w:shd w:val="clear" w:color="auto" w:fill="FFE599" w:themeFill="accent4" w:themeFillTint="66"/>
            <w:vAlign w:val="bottom"/>
          </w:tcPr>
          <w:p w14:paraId="0C6CA119" w14:textId="00649C50" w:rsidR="000B05DA" w:rsidRDefault="000B05DA" w:rsidP="000B05DA">
            <w:pPr>
              <w:rPr>
                <w:lang w:val="en-US"/>
              </w:rPr>
            </w:pPr>
            <w:r>
              <w:rPr>
                <w:rFonts w:ascii="Aptos Narrow" w:hAnsi="Aptos Narrow"/>
                <w:color w:val="000000"/>
              </w:rPr>
              <w:t>90</w:t>
            </w:r>
          </w:p>
        </w:tc>
        <w:tc>
          <w:tcPr>
            <w:tcW w:w="935" w:type="dxa"/>
            <w:tcBorders>
              <w:top w:val="single" w:sz="24" w:space="0" w:color="auto"/>
            </w:tcBorders>
            <w:shd w:val="clear" w:color="auto" w:fill="FFE599" w:themeFill="accent4" w:themeFillTint="66"/>
            <w:vAlign w:val="bottom"/>
          </w:tcPr>
          <w:p w14:paraId="3E6D061D" w14:textId="2ECD6708" w:rsidR="000B05DA" w:rsidRDefault="000B05DA" w:rsidP="000B05DA">
            <w:pPr>
              <w:rPr>
                <w:lang w:val="en-US"/>
              </w:rPr>
            </w:pPr>
            <w:r>
              <w:rPr>
                <w:rFonts w:ascii="Aptos Narrow" w:hAnsi="Aptos Narrow"/>
                <w:color w:val="000000"/>
              </w:rPr>
              <w:t>92.905</w:t>
            </w:r>
          </w:p>
        </w:tc>
        <w:tc>
          <w:tcPr>
            <w:tcW w:w="896" w:type="dxa"/>
            <w:tcBorders>
              <w:top w:val="single" w:sz="24" w:space="0" w:color="auto"/>
            </w:tcBorders>
            <w:shd w:val="clear" w:color="auto" w:fill="FFE599" w:themeFill="accent4" w:themeFillTint="66"/>
            <w:vAlign w:val="bottom"/>
          </w:tcPr>
          <w:p w14:paraId="77904BB1" w14:textId="18F659B4" w:rsidR="000B05DA" w:rsidRDefault="000B05DA" w:rsidP="000B05DA">
            <w:pPr>
              <w:rPr>
                <w:lang w:val="en-US"/>
              </w:rPr>
            </w:pPr>
            <w:r>
              <w:rPr>
                <w:rFonts w:ascii="Aptos Narrow" w:hAnsi="Aptos Narrow"/>
                <w:color w:val="000000"/>
              </w:rPr>
              <w:t>90</w:t>
            </w:r>
          </w:p>
        </w:tc>
        <w:tc>
          <w:tcPr>
            <w:tcW w:w="991" w:type="dxa"/>
            <w:tcBorders>
              <w:top w:val="single" w:sz="24" w:space="0" w:color="auto"/>
            </w:tcBorders>
            <w:shd w:val="clear" w:color="auto" w:fill="FFE599" w:themeFill="accent4" w:themeFillTint="66"/>
            <w:vAlign w:val="bottom"/>
          </w:tcPr>
          <w:p w14:paraId="75B4B83D" w14:textId="00F56D35" w:rsidR="000B05DA" w:rsidRDefault="000B05DA" w:rsidP="000B05DA">
            <w:pPr>
              <w:rPr>
                <w:lang w:val="en-US"/>
              </w:rPr>
            </w:pPr>
            <w:r>
              <w:rPr>
                <w:rFonts w:ascii="Aptos Narrow" w:hAnsi="Aptos Narrow"/>
                <w:color w:val="000000"/>
              </w:rPr>
              <w:t>1.623</w:t>
            </w:r>
          </w:p>
        </w:tc>
        <w:tc>
          <w:tcPr>
            <w:tcW w:w="963" w:type="dxa"/>
            <w:tcBorders>
              <w:top w:val="single" w:sz="24" w:space="0" w:color="auto"/>
            </w:tcBorders>
            <w:shd w:val="clear" w:color="auto" w:fill="FFE599" w:themeFill="accent4" w:themeFillTint="66"/>
          </w:tcPr>
          <w:p w14:paraId="310CEE94" w14:textId="013FCE2C" w:rsidR="000B05DA" w:rsidRDefault="000B05DA" w:rsidP="000B05DA">
            <w:pPr>
              <w:rPr>
                <w:rFonts w:ascii="Calibri" w:hAnsi="Calibri" w:cs="Calibri"/>
                <w:color w:val="000000"/>
              </w:rPr>
            </w:pPr>
            <w:r>
              <w:rPr>
                <w:rFonts w:ascii="Calibri" w:hAnsi="Calibri" w:cs="Calibri"/>
                <w:color w:val="000000"/>
              </w:rPr>
              <w:t>beta</w:t>
            </w:r>
          </w:p>
        </w:tc>
      </w:tr>
      <w:tr w:rsidR="000B05DA" w14:paraId="52789846" w14:textId="77777777" w:rsidTr="00EE007B">
        <w:tc>
          <w:tcPr>
            <w:tcW w:w="1209" w:type="dxa"/>
            <w:tcBorders>
              <w:bottom w:val="single" w:sz="24" w:space="0" w:color="auto"/>
            </w:tcBorders>
            <w:shd w:val="clear" w:color="auto" w:fill="FFE599" w:themeFill="accent4" w:themeFillTint="66"/>
            <w:vAlign w:val="bottom"/>
          </w:tcPr>
          <w:p w14:paraId="28CA2A15" w14:textId="70408CEC" w:rsidR="000B05DA" w:rsidRDefault="000B05DA" w:rsidP="000B05DA">
            <w:pPr>
              <w:rPr>
                <w:lang w:val="en-US"/>
              </w:rPr>
            </w:pPr>
            <w:r>
              <w:rPr>
                <w:rFonts w:ascii="Aptos Narrow" w:hAnsi="Aptos Narrow"/>
                <w:color w:val="000000"/>
              </w:rPr>
              <w:t>SUCACB09</w:t>
            </w:r>
          </w:p>
        </w:tc>
        <w:tc>
          <w:tcPr>
            <w:tcW w:w="953" w:type="dxa"/>
            <w:tcBorders>
              <w:bottom w:val="single" w:sz="24" w:space="0" w:color="auto"/>
            </w:tcBorders>
            <w:shd w:val="clear" w:color="auto" w:fill="FFE599" w:themeFill="accent4" w:themeFillTint="66"/>
            <w:vAlign w:val="bottom"/>
          </w:tcPr>
          <w:p w14:paraId="6EBD2E35" w14:textId="0EBCE451" w:rsidR="000B05DA" w:rsidRDefault="000B05DA" w:rsidP="000B05DA">
            <w:pPr>
              <w:rPr>
                <w:lang w:val="en-US"/>
              </w:rPr>
            </w:pPr>
            <w:r>
              <w:rPr>
                <w:rFonts w:ascii="Aptos Narrow" w:hAnsi="Aptos Narrow"/>
                <w:color w:val="000000"/>
              </w:rPr>
              <w:t>P21/c</w:t>
            </w:r>
          </w:p>
        </w:tc>
        <w:tc>
          <w:tcPr>
            <w:tcW w:w="857" w:type="dxa"/>
            <w:tcBorders>
              <w:bottom w:val="single" w:sz="24" w:space="0" w:color="auto"/>
            </w:tcBorders>
            <w:shd w:val="clear" w:color="auto" w:fill="FFE599" w:themeFill="accent4" w:themeFillTint="66"/>
            <w:vAlign w:val="bottom"/>
          </w:tcPr>
          <w:p w14:paraId="6AA2AB80" w14:textId="54E23B29" w:rsidR="000B05DA" w:rsidRDefault="000B05DA" w:rsidP="000B05DA">
            <w:pPr>
              <w:rPr>
                <w:lang w:val="en-US"/>
              </w:rPr>
            </w:pPr>
            <w:r>
              <w:rPr>
                <w:rFonts w:ascii="Aptos Narrow" w:hAnsi="Aptos Narrow"/>
                <w:color w:val="000000"/>
              </w:rPr>
              <w:t>0.5</w:t>
            </w:r>
          </w:p>
        </w:tc>
        <w:tc>
          <w:tcPr>
            <w:tcW w:w="897" w:type="dxa"/>
            <w:tcBorders>
              <w:bottom w:val="single" w:sz="24" w:space="0" w:color="auto"/>
            </w:tcBorders>
            <w:shd w:val="clear" w:color="auto" w:fill="FFE599" w:themeFill="accent4" w:themeFillTint="66"/>
            <w:vAlign w:val="bottom"/>
          </w:tcPr>
          <w:p w14:paraId="7D9A3E43" w14:textId="3DDC0E4E" w:rsidR="000B05DA" w:rsidRDefault="000B05DA" w:rsidP="000B05DA">
            <w:pPr>
              <w:rPr>
                <w:lang w:val="en-US"/>
              </w:rPr>
            </w:pPr>
            <w:r>
              <w:rPr>
                <w:rFonts w:ascii="Aptos Narrow" w:hAnsi="Aptos Narrow"/>
                <w:color w:val="000000"/>
              </w:rPr>
              <w:t>5.4769</w:t>
            </w:r>
          </w:p>
        </w:tc>
        <w:tc>
          <w:tcPr>
            <w:tcW w:w="935" w:type="dxa"/>
            <w:tcBorders>
              <w:bottom w:val="single" w:sz="24" w:space="0" w:color="auto"/>
            </w:tcBorders>
            <w:shd w:val="clear" w:color="auto" w:fill="FFE599" w:themeFill="accent4" w:themeFillTint="66"/>
            <w:vAlign w:val="bottom"/>
          </w:tcPr>
          <w:p w14:paraId="21539EB5" w14:textId="3E1D9DDA" w:rsidR="000B05DA" w:rsidRDefault="000B05DA" w:rsidP="000B05DA">
            <w:pPr>
              <w:rPr>
                <w:lang w:val="en-US"/>
              </w:rPr>
            </w:pPr>
            <w:r>
              <w:rPr>
                <w:rFonts w:ascii="Aptos Narrow" w:hAnsi="Aptos Narrow"/>
                <w:color w:val="000000"/>
              </w:rPr>
              <w:t>8.7817</w:t>
            </w:r>
          </w:p>
        </w:tc>
        <w:tc>
          <w:tcPr>
            <w:tcW w:w="943" w:type="dxa"/>
            <w:tcBorders>
              <w:bottom w:val="single" w:sz="24" w:space="0" w:color="auto"/>
            </w:tcBorders>
            <w:shd w:val="clear" w:color="auto" w:fill="FFE599" w:themeFill="accent4" w:themeFillTint="66"/>
            <w:vAlign w:val="bottom"/>
          </w:tcPr>
          <w:p w14:paraId="1FFC3DBA" w14:textId="113D9408" w:rsidR="000B05DA" w:rsidRDefault="000B05DA" w:rsidP="000B05DA">
            <w:pPr>
              <w:rPr>
                <w:lang w:val="en-US"/>
              </w:rPr>
            </w:pPr>
            <w:r>
              <w:rPr>
                <w:rFonts w:ascii="Aptos Narrow" w:hAnsi="Aptos Narrow"/>
                <w:color w:val="000000"/>
              </w:rPr>
              <w:t>5.028</w:t>
            </w:r>
          </w:p>
        </w:tc>
        <w:tc>
          <w:tcPr>
            <w:tcW w:w="877" w:type="dxa"/>
            <w:tcBorders>
              <w:bottom w:val="single" w:sz="24" w:space="0" w:color="auto"/>
            </w:tcBorders>
            <w:shd w:val="clear" w:color="auto" w:fill="FFE599" w:themeFill="accent4" w:themeFillTint="66"/>
            <w:vAlign w:val="bottom"/>
          </w:tcPr>
          <w:p w14:paraId="2AD8D659" w14:textId="0264B699" w:rsidR="000B05DA" w:rsidRDefault="000B05DA" w:rsidP="000B05DA">
            <w:pPr>
              <w:rPr>
                <w:lang w:val="en-US"/>
              </w:rPr>
            </w:pPr>
            <w:r>
              <w:rPr>
                <w:rFonts w:ascii="Aptos Narrow" w:hAnsi="Aptos Narrow"/>
                <w:color w:val="000000"/>
              </w:rPr>
              <w:t>90</w:t>
            </w:r>
          </w:p>
        </w:tc>
        <w:tc>
          <w:tcPr>
            <w:tcW w:w="935" w:type="dxa"/>
            <w:tcBorders>
              <w:bottom w:val="single" w:sz="24" w:space="0" w:color="auto"/>
            </w:tcBorders>
            <w:shd w:val="clear" w:color="auto" w:fill="FFE599" w:themeFill="accent4" w:themeFillTint="66"/>
            <w:vAlign w:val="bottom"/>
          </w:tcPr>
          <w:p w14:paraId="5BA3DCA3" w14:textId="6CBDCE31" w:rsidR="000B05DA" w:rsidRDefault="000B05DA" w:rsidP="000B05DA">
            <w:pPr>
              <w:rPr>
                <w:lang w:val="en-US"/>
              </w:rPr>
            </w:pPr>
            <w:r>
              <w:rPr>
                <w:rFonts w:ascii="Aptos Narrow" w:hAnsi="Aptos Narrow"/>
                <w:color w:val="000000"/>
              </w:rPr>
              <w:t>92.928</w:t>
            </w:r>
          </w:p>
        </w:tc>
        <w:tc>
          <w:tcPr>
            <w:tcW w:w="896" w:type="dxa"/>
            <w:tcBorders>
              <w:bottom w:val="single" w:sz="24" w:space="0" w:color="auto"/>
            </w:tcBorders>
            <w:shd w:val="clear" w:color="auto" w:fill="FFE599" w:themeFill="accent4" w:themeFillTint="66"/>
            <w:vAlign w:val="bottom"/>
          </w:tcPr>
          <w:p w14:paraId="38543DEB" w14:textId="489C1A00" w:rsidR="000B05DA" w:rsidRDefault="000B05DA" w:rsidP="000B05DA">
            <w:pPr>
              <w:rPr>
                <w:lang w:val="en-US"/>
              </w:rPr>
            </w:pPr>
            <w:r>
              <w:rPr>
                <w:rFonts w:ascii="Aptos Narrow" w:hAnsi="Aptos Narrow"/>
                <w:color w:val="000000"/>
              </w:rPr>
              <w:t>90</w:t>
            </w:r>
          </w:p>
        </w:tc>
        <w:tc>
          <w:tcPr>
            <w:tcW w:w="991" w:type="dxa"/>
            <w:tcBorders>
              <w:bottom w:val="single" w:sz="24" w:space="0" w:color="auto"/>
            </w:tcBorders>
            <w:shd w:val="clear" w:color="auto" w:fill="FFE599" w:themeFill="accent4" w:themeFillTint="66"/>
            <w:vAlign w:val="bottom"/>
          </w:tcPr>
          <w:p w14:paraId="12D83F02" w14:textId="626B3689" w:rsidR="000B05DA" w:rsidRDefault="000B05DA" w:rsidP="000B05DA">
            <w:pPr>
              <w:rPr>
                <w:lang w:val="en-US"/>
              </w:rPr>
            </w:pPr>
            <w:r>
              <w:rPr>
                <w:rFonts w:ascii="Aptos Narrow" w:hAnsi="Aptos Narrow"/>
                <w:color w:val="000000"/>
              </w:rPr>
              <w:t>1.624</w:t>
            </w:r>
          </w:p>
        </w:tc>
        <w:tc>
          <w:tcPr>
            <w:tcW w:w="963" w:type="dxa"/>
            <w:tcBorders>
              <w:bottom w:val="single" w:sz="24" w:space="0" w:color="auto"/>
            </w:tcBorders>
            <w:shd w:val="clear" w:color="auto" w:fill="FFE599" w:themeFill="accent4" w:themeFillTint="66"/>
          </w:tcPr>
          <w:p w14:paraId="0CF5F304" w14:textId="07D50C2F" w:rsidR="000B05DA" w:rsidRDefault="000B05DA" w:rsidP="000B05DA">
            <w:pPr>
              <w:rPr>
                <w:rFonts w:ascii="Calibri" w:hAnsi="Calibri" w:cs="Calibri"/>
                <w:color w:val="000000"/>
              </w:rPr>
            </w:pPr>
            <w:r>
              <w:rPr>
                <w:rFonts w:ascii="Calibri" w:hAnsi="Calibri" w:cs="Calibri"/>
                <w:color w:val="000000"/>
              </w:rPr>
              <w:t>beta</w:t>
            </w:r>
          </w:p>
        </w:tc>
      </w:tr>
      <w:tr w:rsidR="000B05DA" w14:paraId="35C6855E" w14:textId="77777777" w:rsidTr="00EE007B">
        <w:tc>
          <w:tcPr>
            <w:tcW w:w="1209" w:type="dxa"/>
            <w:tcBorders>
              <w:top w:val="single" w:sz="24" w:space="0" w:color="auto"/>
              <w:left w:val="single" w:sz="24" w:space="0" w:color="auto"/>
              <w:bottom w:val="single" w:sz="24" w:space="0" w:color="auto"/>
            </w:tcBorders>
            <w:shd w:val="clear" w:color="auto" w:fill="BDD6EE" w:themeFill="accent5" w:themeFillTint="66"/>
            <w:vAlign w:val="bottom"/>
          </w:tcPr>
          <w:p w14:paraId="5814E6BC" w14:textId="776B3E35" w:rsidR="000B05DA" w:rsidRDefault="000B05DA" w:rsidP="000B05DA">
            <w:pPr>
              <w:rPr>
                <w:lang w:val="en-US"/>
              </w:rPr>
            </w:pPr>
            <w:r>
              <w:rPr>
                <w:rFonts w:ascii="Aptos Narrow" w:hAnsi="Aptos Narrow"/>
                <w:color w:val="000000"/>
              </w:rPr>
              <w:t>SUCACB10</w:t>
            </w:r>
          </w:p>
        </w:tc>
        <w:tc>
          <w:tcPr>
            <w:tcW w:w="953" w:type="dxa"/>
            <w:tcBorders>
              <w:top w:val="single" w:sz="24" w:space="0" w:color="auto"/>
              <w:bottom w:val="single" w:sz="24" w:space="0" w:color="auto"/>
            </w:tcBorders>
            <w:shd w:val="clear" w:color="auto" w:fill="BDD6EE" w:themeFill="accent5" w:themeFillTint="66"/>
            <w:vAlign w:val="bottom"/>
          </w:tcPr>
          <w:p w14:paraId="34E49FFA" w14:textId="7F8FB2B1" w:rsidR="000B05DA" w:rsidRDefault="000B05DA" w:rsidP="000B05DA">
            <w:pPr>
              <w:rPr>
                <w:lang w:val="en-US"/>
              </w:rPr>
            </w:pPr>
            <w:r>
              <w:rPr>
                <w:rFonts w:ascii="Aptos Narrow" w:hAnsi="Aptos Narrow"/>
                <w:color w:val="000000"/>
              </w:rPr>
              <w:t>P21/a</w:t>
            </w:r>
          </w:p>
        </w:tc>
        <w:tc>
          <w:tcPr>
            <w:tcW w:w="857" w:type="dxa"/>
            <w:tcBorders>
              <w:top w:val="single" w:sz="24" w:space="0" w:color="auto"/>
              <w:bottom w:val="single" w:sz="24" w:space="0" w:color="auto"/>
            </w:tcBorders>
            <w:shd w:val="clear" w:color="auto" w:fill="BDD6EE" w:themeFill="accent5" w:themeFillTint="66"/>
            <w:vAlign w:val="bottom"/>
          </w:tcPr>
          <w:p w14:paraId="41D9FFF4" w14:textId="060488C9" w:rsidR="000B05DA" w:rsidRDefault="000B05DA" w:rsidP="000B05DA">
            <w:pPr>
              <w:rPr>
                <w:lang w:val="en-US"/>
              </w:rPr>
            </w:pPr>
            <w:r>
              <w:rPr>
                <w:rFonts w:ascii="Aptos Narrow" w:hAnsi="Aptos Narrow"/>
                <w:color w:val="000000"/>
              </w:rPr>
              <w:t>0.5</w:t>
            </w:r>
          </w:p>
        </w:tc>
        <w:tc>
          <w:tcPr>
            <w:tcW w:w="897" w:type="dxa"/>
            <w:tcBorders>
              <w:top w:val="single" w:sz="24" w:space="0" w:color="auto"/>
              <w:bottom w:val="single" w:sz="24" w:space="0" w:color="auto"/>
            </w:tcBorders>
            <w:shd w:val="clear" w:color="auto" w:fill="BDD6EE" w:themeFill="accent5" w:themeFillTint="66"/>
            <w:vAlign w:val="bottom"/>
          </w:tcPr>
          <w:p w14:paraId="633D0E14" w14:textId="279E47A5" w:rsidR="000B05DA" w:rsidRDefault="000B05DA" w:rsidP="000B05DA">
            <w:pPr>
              <w:rPr>
                <w:lang w:val="en-US"/>
              </w:rPr>
            </w:pPr>
            <w:r>
              <w:rPr>
                <w:rFonts w:ascii="Aptos Narrow" w:hAnsi="Aptos Narrow"/>
                <w:color w:val="000000"/>
              </w:rPr>
              <w:t>5.126</w:t>
            </w:r>
          </w:p>
        </w:tc>
        <w:tc>
          <w:tcPr>
            <w:tcW w:w="935" w:type="dxa"/>
            <w:tcBorders>
              <w:top w:val="single" w:sz="24" w:space="0" w:color="auto"/>
              <w:bottom w:val="single" w:sz="24" w:space="0" w:color="auto"/>
            </w:tcBorders>
            <w:shd w:val="clear" w:color="auto" w:fill="BDD6EE" w:themeFill="accent5" w:themeFillTint="66"/>
            <w:vAlign w:val="bottom"/>
          </w:tcPr>
          <w:p w14:paraId="3851F852" w14:textId="7E2F5004" w:rsidR="000B05DA" w:rsidRDefault="000B05DA" w:rsidP="000B05DA">
            <w:pPr>
              <w:rPr>
                <w:lang w:val="en-US"/>
              </w:rPr>
            </w:pPr>
            <w:r>
              <w:rPr>
                <w:rFonts w:ascii="Aptos Narrow" w:hAnsi="Aptos Narrow"/>
                <w:color w:val="000000"/>
              </w:rPr>
              <w:t>8.88</w:t>
            </w:r>
          </w:p>
        </w:tc>
        <w:tc>
          <w:tcPr>
            <w:tcW w:w="943" w:type="dxa"/>
            <w:tcBorders>
              <w:top w:val="single" w:sz="24" w:space="0" w:color="auto"/>
              <w:bottom w:val="single" w:sz="24" w:space="0" w:color="auto"/>
            </w:tcBorders>
            <w:shd w:val="clear" w:color="auto" w:fill="BDD6EE" w:themeFill="accent5" w:themeFillTint="66"/>
            <w:vAlign w:val="bottom"/>
          </w:tcPr>
          <w:p w14:paraId="3BB04093" w14:textId="781DA9CD" w:rsidR="000B05DA" w:rsidRDefault="000B05DA" w:rsidP="000B05DA">
            <w:pPr>
              <w:rPr>
                <w:lang w:val="en-US"/>
              </w:rPr>
            </w:pPr>
            <w:r>
              <w:rPr>
                <w:rFonts w:ascii="Aptos Narrow" w:hAnsi="Aptos Narrow"/>
                <w:color w:val="000000"/>
              </w:rPr>
              <w:t>7.619</w:t>
            </w:r>
          </w:p>
        </w:tc>
        <w:tc>
          <w:tcPr>
            <w:tcW w:w="877" w:type="dxa"/>
            <w:tcBorders>
              <w:top w:val="single" w:sz="24" w:space="0" w:color="auto"/>
              <w:bottom w:val="single" w:sz="24" w:space="0" w:color="auto"/>
            </w:tcBorders>
            <w:shd w:val="clear" w:color="auto" w:fill="BDD6EE" w:themeFill="accent5" w:themeFillTint="66"/>
            <w:vAlign w:val="bottom"/>
          </w:tcPr>
          <w:p w14:paraId="73AA189F" w14:textId="25082385" w:rsidR="000B05DA" w:rsidRDefault="000B05DA" w:rsidP="000B05DA">
            <w:pPr>
              <w:rPr>
                <w:lang w:val="en-US"/>
              </w:rPr>
            </w:pPr>
            <w:r>
              <w:rPr>
                <w:rFonts w:ascii="Aptos Narrow" w:hAnsi="Aptos Narrow"/>
                <w:color w:val="000000"/>
              </w:rPr>
              <w:t>90</w:t>
            </w:r>
          </w:p>
        </w:tc>
        <w:tc>
          <w:tcPr>
            <w:tcW w:w="935" w:type="dxa"/>
            <w:tcBorders>
              <w:top w:val="single" w:sz="24" w:space="0" w:color="auto"/>
              <w:bottom w:val="single" w:sz="24" w:space="0" w:color="auto"/>
            </w:tcBorders>
            <w:shd w:val="clear" w:color="auto" w:fill="BDD6EE" w:themeFill="accent5" w:themeFillTint="66"/>
            <w:vAlign w:val="bottom"/>
          </w:tcPr>
          <w:p w14:paraId="5F7F8811" w14:textId="44477D82" w:rsidR="000B05DA" w:rsidRDefault="000B05DA" w:rsidP="000B05DA">
            <w:pPr>
              <w:rPr>
                <w:lang w:val="en-US"/>
              </w:rPr>
            </w:pPr>
            <w:r>
              <w:rPr>
                <w:rFonts w:ascii="Aptos Narrow" w:hAnsi="Aptos Narrow"/>
                <w:color w:val="000000"/>
              </w:rPr>
              <w:t>133.6</w:t>
            </w:r>
          </w:p>
        </w:tc>
        <w:tc>
          <w:tcPr>
            <w:tcW w:w="896" w:type="dxa"/>
            <w:tcBorders>
              <w:top w:val="single" w:sz="24" w:space="0" w:color="auto"/>
              <w:bottom w:val="single" w:sz="24" w:space="0" w:color="auto"/>
            </w:tcBorders>
            <w:shd w:val="clear" w:color="auto" w:fill="BDD6EE" w:themeFill="accent5" w:themeFillTint="66"/>
            <w:vAlign w:val="bottom"/>
          </w:tcPr>
          <w:p w14:paraId="3A93DB34" w14:textId="05A6B60D" w:rsidR="000B05DA" w:rsidRDefault="000B05DA" w:rsidP="000B05DA">
            <w:pPr>
              <w:rPr>
                <w:lang w:val="en-US"/>
              </w:rPr>
            </w:pPr>
            <w:r>
              <w:rPr>
                <w:rFonts w:ascii="Aptos Narrow" w:hAnsi="Aptos Narrow"/>
                <w:color w:val="000000"/>
              </w:rPr>
              <w:t>90</w:t>
            </w:r>
          </w:p>
        </w:tc>
        <w:tc>
          <w:tcPr>
            <w:tcW w:w="991" w:type="dxa"/>
            <w:tcBorders>
              <w:top w:val="single" w:sz="24" w:space="0" w:color="auto"/>
              <w:bottom w:val="single" w:sz="24" w:space="0" w:color="auto"/>
            </w:tcBorders>
            <w:shd w:val="clear" w:color="auto" w:fill="BDD6EE" w:themeFill="accent5" w:themeFillTint="66"/>
            <w:vAlign w:val="bottom"/>
          </w:tcPr>
          <w:p w14:paraId="554D2A5D" w14:textId="46180D06" w:rsidR="000B05DA" w:rsidRDefault="000B05DA" w:rsidP="000B05DA">
            <w:pPr>
              <w:rPr>
                <w:lang w:val="en-US"/>
              </w:rPr>
            </w:pPr>
            <w:r>
              <w:rPr>
                <w:rFonts w:ascii="Aptos Narrow" w:hAnsi="Aptos Narrow"/>
                <w:color w:val="000000"/>
              </w:rPr>
              <w:t>1.562</w:t>
            </w:r>
          </w:p>
        </w:tc>
        <w:tc>
          <w:tcPr>
            <w:tcW w:w="963" w:type="dxa"/>
            <w:tcBorders>
              <w:top w:val="single" w:sz="24" w:space="0" w:color="auto"/>
              <w:bottom w:val="single" w:sz="24" w:space="0" w:color="auto"/>
              <w:right w:val="single" w:sz="24" w:space="0" w:color="auto"/>
            </w:tcBorders>
            <w:shd w:val="clear" w:color="auto" w:fill="BDD6EE" w:themeFill="accent5" w:themeFillTint="66"/>
          </w:tcPr>
          <w:p w14:paraId="0C5F0EC6" w14:textId="13412246" w:rsidR="000B05DA" w:rsidRDefault="000B05DA" w:rsidP="000B05DA">
            <w:pPr>
              <w:rPr>
                <w:rFonts w:ascii="Calibri" w:hAnsi="Calibri" w:cs="Calibri"/>
                <w:color w:val="000000"/>
              </w:rPr>
            </w:pPr>
            <w:r>
              <w:rPr>
                <w:rFonts w:ascii="Calibri" w:hAnsi="Calibri" w:cs="Calibri"/>
                <w:color w:val="000000"/>
              </w:rPr>
              <w:t>beta</w:t>
            </w:r>
          </w:p>
        </w:tc>
      </w:tr>
      <w:tr w:rsidR="000B05DA" w14:paraId="085C9E5A" w14:textId="77777777" w:rsidTr="00EE007B">
        <w:tc>
          <w:tcPr>
            <w:tcW w:w="1209" w:type="dxa"/>
            <w:tcBorders>
              <w:top w:val="single" w:sz="24" w:space="0" w:color="auto"/>
            </w:tcBorders>
            <w:shd w:val="clear" w:color="auto" w:fill="FFE599" w:themeFill="accent4" w:themeFillTint="66"/>
            <w:vAlign w:val="bottom"/>
          </w:tcPr>
          <w:p w14:paraId="4E4CF3D6" w14:textId="683E6206" w:rsidR="000B05DA" w:rsidRDefault="000B05DA" w:rsidP="000B05DA">
            <w:pPr>
              <w:rPr>
                <w:lang w:val="en-US"/>
              </w:rPr>
            </w:pPr>
            <w:r>
              <w:rPr>
                <w:rFonts w:ascii="Aptos Narrow" w:hAnsi="Aptos Narrow"/>
                <w:color w:val="000000"/>
              </w:rPr>
              <w:lastRenderedPageBreak/>
              <w:t>SUCACB11</w:t>
            </w:r>
          </w:p>
        </w:tc>
        <w:tc>
          <w:tcPr>
            <w:tcW w:w="953" w:type="dxa"/>
            <w:tcBorders>
              <w:top w:val="single" w:sz="24" w:space="0" w:color="auto"/>
            </w:tcBorders>
            <w:shd w:val="clear" w:color="auto" w:fill="FFE599" w:themeFill="accent4" w:themeFillTint="66"/>
            <w:vAlign w:val="bottom"/>
          </w:tcPr>
          <w:p w14:paraId="79333B7F" w14:textId="46C72424" w:rsidR="000B05DA" w:rsidRDefault="000B05DA" w:rsidP="000B05DA">
            <w:pPr>
              <w:rPr>
                <w:lang w:val="en-US"/>
              </w:rPr>
            </w:pPr>
            <w:r>
              <w:rPr>
                <w:rFonts w:ascii="Aptos Narrow" w:hAnsi="Aptos Narrow"/>
                <w:color w:val="000000"/>
              </w:rPr>
              <w:t>P21/c</w:t>
            </w:r>
          </w:p>
        </w:tc>
        <w:tc>
          <w:tcPr>
            <w:tcW w:w="857" w:type="dxa"/>
            <w:tcBorders>
              <w:top w:val="single" w:sz="24" w:space="0" w:color="auto"/>
            </w:tcBorders>
            <w:shd w:val="clear" w:color="auto" w:fill="FFE599" w:themeFill="accent4" w:themeFillTint="66"/>
            <w:vAlign w:val="bottom"/>
          </w:tcPr>
          <w:p w14:paraId="3D7E6069" w14:textId="77004847" w:rsidR="000B05DA" w:rsidRDefault="000B05DA" w:rsidP="000B05DA">
            <w:pPr>
              <w:rPr>
                <w:lang w:val="en-US"/>
              </w:rPr>
            </w:pPr>
            <w:r>
              <w:rPr>
                <w:rFonts w:ascii="Aptos Narrow" w:hAnsi="Aptos Narrow"/>
                <w:color w:val="000000"/>
              </w:rPr>
              <w:t>0.5</w:t>
            </w:r>
          </w:p>
        </w:tc>
        <w:tc>
          <w:tcPr>
            <w:tcW w:w="897" w:type="dxa"/>
            <w:tcBorders>
              <w:top w:val="single" w:sz="24" w:space="0" w:color="auto"/>
            </w:tcBorders>
            <w:shd w:val="clear" w:color="auto" w:fill="FFE599" w:themeFill="accent4" w:themeFillTint="66"/>
            <w:vAlign w:val="bottom"/>
          </w:tcPr>
          <w:p w14:paraId="34457DED" w14:textId="67A2D1AF" w:rsidR="000B05DA" w:rsidRDefault="000B05DA" w:rsidP="000B05DA">
            <w:pPr>
              <w:rPr>
                <w:lang w:val="en-US"/>
              </w:rPr>
            </w:pPr>
            <w:r>
              <w:rPr>
                <w:rFonts w:ascii="Aptos Narrow" w:hAnsi="Aptos Narrow"/>
                <w:color w:val="000000"/>
              </w:rPr>
              <w:t>5.5261</w:t>
            </w:r>
          </w:p>
        </w:tc>
        <w:tc>
          <w:tcPr>
            <w:tcW w:w="935" w:type="dxa"/>
            <w:tcBorders>
              <w:top w:val="single" w:sz="24" w:space="0" w:color="auto"/>
            </w:tcBorders>
            <w:shd w:val="clear" w:color="auto" w:fill="FFE599" w:themeFill="accent4" w:themeFillTint="66"/>
            <w:vAlign w:val="bottom"/>
          </w:tcPr>
          <w:p w14:paraId="68FCC882" w14:textId="6C5312EB" w:rsidR="000B05DA" w:rsidRDefault="000B05DA" w:rsidP="000B05DA">
            <w:pPr>
              <w:rPr>
                <w:lang w:val="en-US"/>
              </w:rPr>
            </w:pPr>
            <w:r>
              <w:rPr>
                <w:rFonts w:ascii="Aptos Narrow" w:hAnsi="Aptos Narrow"/>
                <w:color w:val="000000"/>
              </w:rPr>
              <w:t>8.8807</w:t>
            </w:r>
          </w:p>
        </w:tc>
        <w:tc>
          <w:tcPr>
            <w:tcW w:w="943" w:type="dxa"/>
            <w:tcBorders>
              <w:top w:val="single" w:sz="24" w:space="0" w:color="auto"/>
            </w:tcBorders>
            <w:shd w:val="clear" w:color="auto" w:fill="FFE599" w:themeFill="accent4" w:themeFillTint="66"/>
            <w:vAlign w:val="bottom"/>
          </w:tcPr>
          <w:p w14:paraId="44A51425" w14:textId="4A09B43C" w:rsidR="000B05DA" w:rsidRDefault="000B05DA" w:rsidP="000B05DA">
            <w:pPr>
              <w:rPr>
                <w:lang w:val="en-US"/>
              </w:rPr>
            </w:pPr>
            <w:r>
              <w:rPr>
                <w:rFonts w:ascii="Aptos Narrow" w:hAnsi="Aptos Narrow"/>
                <w:color w:val="000000"/>
              </w:rPr>
              <w:t>5.1051</w:t>
            </w:r>
          </w:p>
        </w:tc>
        <w:tc>
          <w:tcPr>
            <w:tcW w:w="877" w:type="dxa"/>
            <w:tcBorders>
              <w:top w:val="single" w:sz="24" w:space="0" w:color="auto"/>
            </w:tcBorders>
            <w:shd w:val="clear" w:color="auto" w:fill="FFE599" w:themeFill="accent4" w:themeFillTint="66"/>
            <w:vAlign w:val="bottom"/>
          </w:tcPr>
          <w:p w14:paraId="0C029F05" w14:textId="71544D2B" w:rsidR="000B05DA" w:rsidRDefault="000B05DA" w:rsidP="000B05DA">
            <w:pPr>
              <w:rPr>
                <w:lang w:val="en-US"/>
              </w:rPr>
            </w:pPr>
            <w:r>
              <w:rPr>
                <w:rFonts w:ascii="Aptos Narrow" w:hAnsi="Aptos Narrow"/>
                <w:color w:val="000000"/>
              </w:rPr>
              <w:t>90</w:t>
            </w:r>
          </w:p>
        </w:tc>
        <w:tc>
          <w:tcPr>
            <w:tcW w:w="935" w:type="dxa"/>
            <w:tcBorders>
              <w:top w:val="single" w:sz="24" w:space="0" w:color="auto"/>
            </w:tcBorders>
            <w:shd w:val="clear" w:color="auto" w:fill="FFE599" w:themeFill="accent4" w:themeFillTint="66"/>
            <w:vAlign w:val="bottom"/>
          </w:tcPr>
          <w:p w14:paraId="5B9B328B" w14:textId="4A214FA0" w:rsidR="000B05DA" w:rsidRDefault="000B05DA" w:rsidP="000B05DA">
            <w:pPr>
              <w:rPr>
                <w:lang w:val="en-US"/>
              </w:rPr>
            </w:pPr>
            <w:r>
              <w:rPr>
                <w:rFonts w:ascii="Aptos Narrow" w:hAnsi="Aptos Narrow"/>
                <w:color w:val="000000"/>
              </w:rPr>
              <w:t>91.49</w:t>
            </w:r>
          </w:p>
        </w:tc>
        <w:tc>
          <w:tcPr>
            <w:tcW w:w="896" w:type="dxa"/>
            <w:tcBorders>
              <w:top w:val="single" w:sz="24" w:space="0" w:color="auto"/>
            </w:tcBorders>
            <w:shd w:val="clear" w:color="auto" w:fill="FFE599" w:themeFill="accent4" w:themeFillTint="66"/>
            <w:vAlign w:val="bottom"/>
          </w:tcPr>
          <w:p w14:paraId="6BEEF362" w14:textId="7AF88144" w:rsidR="000B05DA" w:rsidRDefault="000B05DA" w:rsidP="000B05DA">
            <w:pPr>
              <w:rPr>
                <w:lang w:val="en-US"/>
              </w:rPr>
            </w:pPr>
            <w:r>
              <w:rPr>
                <w:rFonts w:ascii="Aptos Narrow" w:hAnsi="Aptos Narrow"/>
                <w:color w:val="000000"/>
              </w:rPr>
              <w:t>90</w:t>
            </w:r>
          </w:p>
        </w:tc>
        <w:tc>
          <w:tcPr>
            <w:tcW w:w="991" w:type="dxa"/>
            <w:tcBorders>
              <w:top w:val="single" w:sz="24" w:space="0" w:color="auto"/>
            </w:tcBorders>
            <w:shd w:val="clear" w:color="auto" w:fill="FFE599" w:themeFill="accent4" w:themeFillTint="66"/>
            <w:vAlign w:val="bottom"/>
          </w:tcPr>
          <w:p w14:paraId="48FBDE3A" w14:textId="23B869A9" w:rsidR="000B05DA" w:rsidRDefault="000B05DA" w:rsidP="000B05DA">
            <w:pPr>
              <w:rPr>
                <w:lang w:val="en-US"/>
              </w:rPr>
            </w:pPr>
            <w:r>
              <w:rPr>
                <w:rFonts w:ascii="Aptos Narrow" w:hAnsi="Aptos Narrow"/>
                <w:color w:val="000000"/>
              </w:rPr>
              <w:t>1.566</w:t>
            </w:r>
          </w:p>
        </w:tc>
        <w:tc>
          <w:tcPr>
            <w:tcW w:w="963" w:type="dxa"/>
            <w:tcBorders>
              <w:top w:val="single" w:sz="24" w:space="0" w:color="auto"/>
            </w:tcBorders>
            <w:shd w:val="clear" w:color="auto" w:fill="FFE599" w:themeFill="accent4" w:themeFillTint="66"/>
          </w:tcPr>
          <w:p w14:paraId="01893901" w14:textId="44CC8313" w:rsidR="000B05DA" w:rsidRDefault="000B05DA" w:rsidP="000B05DA">
            <w:pPr>
              <w:rPr>
                <w:rFonts w:ascii="Calibri" w:hAnsi="Calibri" w:cs="Calibri"/>
                <w:color w:val="000000"/>
              </w:rPr>
            </w:pPr>
            <w:r>
              <w:rPr>
                <w:rFonts w:ascii="Calibri" w:hAnsi="Calibri" w:cs="Calibri"/>
                <w:color w:val="000000"/>
              </w:rPr>
              <w:t>beta</w:t>
            </w:r>
          </w:p>
        </w:tc>
      </w:tr>
      <w:tr w:rsidR="000B05DA" w14:paraId="4D877750" w14:textId="77777777" w:rsidTr="000B05DA">
        <w:tc>
          <w:tcPr>
            <w:tcW w:w="1209" w:type="dxa"/>
            <w:shd w:val="clear" w:color="auto" w:fill="FFE599" w:themeFill="accent4" w:themeFillTint="66"/>
            <w:vAlign w:val="bottom"/>
          </w:tcPr>
          <w:p w14:paraId="1846177A" w14:textId="3C437A3D" w:rsidR="000B05DA" w:rsidRDefault="000B05DA" w:rsidP="000B05DA">
            <w:pPr>
              <w:rPr>
                <w:lang w:val="en-US"/>
              </w:rPr>
            </w:pPr>
            <w:r>
              <w:rPr>
                <w:rFonts w:ascii="Aptos Narrow" w:hAnsi="Aptos Narrow"/>
                <w:color w:val="000000"/>
              </w:rPr>
              <w:t>SUCACB12</w:t>
            </w:r>
          </w:p>
        </w:tc>
        <w:tc>
          <w:tcPr>
            <w:tcW w:w="953" w:type="dxa"/>
            <w:shd w:val="clear" w:color="auto" w:fill="FFE599" w:themeFill="accent4" w:themeFillTint="66"/>
            <w:vAlign w:val="bottom"/>
          </w:tcPr>
          <w:p w14:paraId="53FF5286" w14:textId="60C24C06" w:rsidR="000B05DA" w:rsidRDefault="000B05DA" w:rsidP="000B05DA">
            <w:pPr>
              <w:rPr>
                <w:lang w:val="en-US"/>
              </w:rPr>
            </w:pPr>
            <w:r>
              <w:rPr>
                <w:rFonts w:ascii="Aptos Narrow" w:hAnsi="Aptos Narrow"/>
                <w:color w:val="000000"/>
              </w:rPr>
              <w:t>P21/a</w:t>
            </w:r>
          </w:p>
        </w:tc>
        <w:tc>
          <w:tcPr>
            <w:tcW w:w="857" w:type="dxa"/>
            <w:shd w:val="clear" w:color="auto" w:fill="FFE599" w:themeFill="accent4" w:themeFillTint="66"/>
            <w:vAlign w:val="bottom"/>
          </w:tcPr>
          <w:p w14:paraId="050DC928" w14:textId="60E1D403" w:rsidR="000B05DA" w:rsidRDefault="000B05DA" w:rsidP="000B05DA">
            <w:pPr>
              <w:rPr>
                <w:lang w:val="en-US"/>
              </w:rPr>
            </w:pPr>
            <w:r>
              <w:rPr>
                <w:rFonts w:ascii="Aptos Narrow" w:hAnsi="Aptos Narrow"/>
                <w:color w:val="000000"/>
              </w:rPr>
              <w:t>0.5</w:t>
            </w:r>
          </w:p>
        </w:tc>
        <w:tc>
          <w:tcPr>
            <w:tcW w:w="897" w:type="dxa"/>
            <w:shd w:val="clear" w:color="auto" w:fill="FFE599" w:themeFill="accent4" w:themeFillTint="66"/>
            <w:vAlign w:val="bottom"/>
          </w:tcPr>
          <w:p w14:paraId="7CEABB46" w14:textId="2A840D3C" w:rsidR="000B05DA" w:rsidRDefault="000B05DA" w:rsidP="000B05DA">
            <w:pPr>
              <w:rPr>
                <w:lang w:val="en-US"/>
              </w:rPr>
            </w:pPr>
            <w:r>
              <w:rPr>
                <w:rFonts w:ascii="Aptos Narrow" w:hAnsi="Aptos Narrow"/>
                <w:color w:val="000000"/>
              </w:rPr>
              <w:t>5.0993</w:t>
            </w:r>
          </w:p>
        </w:tc>
        <w:tc>
          <w:tcPr>
            <w:tcW w:w="935" w:type="dxa"/>
            <w:shd w:val="clear" w:color="auto" w:fill="FFE599" w:themeFill="accent4" w:themeFillTint="66"/>
            <w:vAlign w:val="bottom"/>
          </w:tcPr>
          <w:p w14:paraId="541F7207" w14:textId="26FC7045" w:rsidR="000B05DA" w:rsidRDefault="000B05DA" w:rsidP="000B05DA">
            <w:pPr>
              <w:rPr>
                <w:lang w:val="en-US"/>
              </w:rPr>
            </w:pPr>
            <w:r>
              <w:rPr>
                <w:rFonts w:ascii="Aptos Narrow" w:hAnsi="Aptos Narrow"/>
                <w:color w:val="000000"/>
              </w:rPr>
              <w:t>8.8763</w:t>
            </w:r>
          </w:p>
        </w:tc>
        <w:tc>
          <w:tcPr>
            <w:tcW w:w="943" w:type="dxa"/>
            <w:shd w:val="clear" w:color="auto" w:fill="FFE599" w:themeFill="accent4" w:themeFillTint="66"/>
            <w:vAlign w:val="bottom"/>
          </w:tcPr>
          <w:p w14:paraId="55664B49" w14:textId="3D6BC6C2" w:rsidR="000B05DA" w:rsidRDefault="000B05DA" w:rsidP="000B05DA">
            <w:pPr>
              <w:rPr>
                <w:lang w:val="en-US"/>
              </w:rPr>
            </w:pPr>
            <w:r>
              <w:rPr>
                <w:rFonts w:ascii="Aptos Narrow" w:hAnsi="Aptos Narrow"/>
                <w:color w:val="000000"/>
              </w:rPr>
              <w:t>5.5198</w:t>
            </w:r>
          </w:p>
        </w:tc>
        <w:tc>
          <w:tcPr>
            <w:tcW w:w="877" w:type="dxa"/>
            <w:shd w:val="clear" w:color="auto" w:fill="FFE599" w:themeFill="accent4" w:themeFillTint="66"/>
            <w:vAlign w:val="bottom"/>
          </w:tcPr>
          <w:p w14:paraId="50631A11" w14:textId="6AB4C316" w:rsidR="000B05DA" w:rsidRDefault="000B05DA" w:rsidP="000B05DA">
            <w:pPr>
              <w:rPr>
                <w:lang w:val="en-US"/>
              </w:rPr>
            </w:pPr>
            <w:r>
              <w:rPr>
                <w:rFonts w:ascii="Aptos Narrow" w:hAnsi="Aptos Narrow"/>
                <w:color w:val="000000"/>
              </w:rPr>
              <w:t>90</w:t>
            </w:r>
          </w:p>
        </w:tc>
        <w:tc>
          <w:tcPr>
            <w:tcW w:w="935" w:type="dxa"/>
            <w:shd w:val="clear" w:color="auto" w:fill="FFE599" w:themeFill="accent4" w:themeFillTint="66"/>
            <w:vAlign w:val="bottom"/>
          </w:tcPr>
          <w:p w14:paraId="04EBE342" w14:textId="33AD0F31" w:rsidR="000B05DA" w:rsidRDefault="000B05DA" w:rsidP="000B05DA">
            <w:pPr>
              <w:rPr>
                <w:lang w:val="en-US"/>
              </w:rPr>
            </w:pPr>
            <w:r>
              <w:rPr>
                <w:rFonts w:ascii="Aptos Narrow" w:hAnsi="Aptos Narrow"/>
                <w:color w:val="000000"/>
              </w:rPr>
              <w:t>91.508</w:t>
            </w:r>
          </w:p>
        </w:tc>
        <w:tc>
          <w:tcPr>
            <w:tcW w:w="896" w:type="dxa"/>
            <w:shd w:val="clear" w:color="auto" w:fill="FFE599" w:themeFill="accent4" w:themeFillTint="66"/>
            <w:vAlign w:val="bottom"/>
          </w:tcPr>
          <w:p w14:paraId="687A0FB9" w14:textId="112C895E" w:rsidR="000B05DA" w:rsidRDefault="000B05DA" w:rsidP="000B05DA">
            <w:pPr>
              <w:rPr>
                <w:lang w:val="en-US"/>
              </w:rPr>
            </w:pPr>
            <w:r>
              <w:rPr>
                <w:rFonts w:ascii="Aptos Narrow" w:hAnsi="Aptos Narrow"/>
                <w:color w:val="000000"/>
              </w:rPr>
              <w:t>90</w:t>
            </w:r>
          </w:p>
        </w:tc>
        <w:tc>
          <w:tcPr>
            <w:tcW w:w="991" w:type="dxa"/>
            <w:shd w:val="clear" w:color="auto" w:fill="FFE599" w:themeFill="accent4" w:themeFillTint="66"/>
            <w:vAlign w:val="bottom"/>
          </w:tcPr>
          <w:p w14:paraId="2DBA279E" w14:textId="74BA40FF" w:rsidR="000B05DA" w:rsidRDefault="000B05DA" w:rsidP="000B05DA">
            <w:pPr>
              <w:rPr>
                <w:lang w:val="en-US"/>
              </w:rPr>
            </w:pPr>
            <w:r>
              <w:rPr>
                <w:rFonts w:ascii="Aptos Narrow" w:hAnsi="Aptos Narrow"/>
                <w:color w:val="000000"/>
              </w:rPr>
              <w:t>1.57</w:t>
            </w:r>
          </w:p>
        </w:tc>
        <w:tc>
          <w:tcPr>
            <w:tcW w:w="963" w:type="dxa"/>
            <w:shd w:val="clear" w:color="auto" w:fill="FFE599" w:themeFill="accent4" w:themeFillTint="66"/>
          </w:tcPr>
          <w:p w14:paraId="598E9218" w14:textId="74CD5577" w:rsidR="000B05DA" w:rsidRDefault="000B05DA" w:rsidP="000B05DA">
            <w:pPr>
              <w:rPr>
                <w:rFonts w:ascii="Calibri" w:hAnsi="Calibri" w:cs="Calibri"/>
                <w:color w:val="000000"/>
              </w:rPr>
            </w:pPr>
            <w:r>
              <w:rPr>
                <w:rFonts w:ascii="Calibri" w:hAnsi="Calibri" w:cs="Calibri"/>
                <w:color w:val="000000"/>
              </w:rPr>
              <w:t>beta</w:t>
            </w:r>
          </w:p>
        </w:tc>
      </w:tr>
      <w:tr w:rsidR="000B05DA" w14:paraId="2C24160F" w14:textId="77777777" w:rsidTr="000B05DA">
        <w:tc>
          <w:tcPr>
            <w:tcW w:w="1209" w:type="dxa"/>
            <w:shd w:val="clear" w:color="auto" w:fill="FFE599" w:themeFill="accent4" w:themeFillTint="66"/>
            <w:vAlign w:val="bottom"/>
          </w:tcPr>
          <w:p w14:paraId="57541F7A" w14:textId="03B54BE2" w:rsidR="000B05DA" w:rsidRDefault="000B05DA" w:rsidP="000B05DA">
            <w:pPr>
              <w:rPr>
                <w:lang w:val="en-US"/>
              </w:rPr>
            </w:pPr>
            <w:r>
              <w:rPr>
                <w:rFonts w:ascii="Aptos Narrow" w:hAnsi="Aptos Narrow"/>
                <w:color w:val="000000"/>
              </w:rPr>
              <w:t>SUCACB13</w:t>
            </w:r>
          </w:p>
        </w:tc>
        <w:tc>
          <w:tcPr>
            <w:tcW w:w="953" w:type="dxa"/>
            <w:shd w:val="clear" w:color="auto" w:fill="FFE599" w:themeFill="accent4" w:themeFillTint="66"/>
            <w:vAlign w:val="bottom"/>
          </w:tcPr>
          <w:p w14:paraId="514862E9" w14:textId="18EB5EF2" w:rsidR="000B05DA" w:rsidRDefault="000B05DA" w:rsidP="000B05DA">
            <w:pPr>
              <w:rPr>
                <w:lang w:val="en-US"/>
              </w:rPr>
            </w:pPr>
            <w:r>
              <w:rPr>
                <w:rFonts w:ascii="Aptos Narrow" w:hAnsi="Aptos Narrow"/>
                <w:color w:val="000000"/>
              </w:rPr>
              <w:t>P21/a</w:t>
            </w:r>
          </w:p>
        </w:tc>
        <w:tc>
          <w:tcPr>
            <w:tcW w:w="857" w:type="dxa"/>
            <w:shd w:val="clear" w:color="auto" w:fill="FFE599" w:themeFill="accent4" w:themeFillTint="66"/>
            <w:vAlign w:val="bottom"/>
          </w:tcPr>
          <w:p w14:paraId="61076B72" w14:textId="528F599F" w:rsidR="000B05DA" w:rsidRDefault="000B05DA" w:rsidP="000B05DA">
            <w:pPr>
              <w:rPr>
                <w:lang w:val="en-US"/>
              </w:rPr>
            </w:pPr>
            <w:r>
              <w:rPr>
                <w:rFonts w:ascii="Aptos Narrow" w:hAnsi="Aptos Narrow"/>
                <w:color w:val="000000"/>
              </w:rPr>
              <w:t>0.5</w:t>
            </w:r>
          </w:p>
        </w:tc>
        <w:tc>
          <w:tcPr>
            <w:tcW w:w="897" w:type="dxa"/>
            <w:shd w:val="clear" w:color="auto" w:fill="FFE599" w:themeFill="accent4" w:themeFillTint="66"/>
            <w:vAlign w:val="bottom"/>
          </w:tcPr>
          <w:p w14:paraId="74B1D658" w14:textId="749EA852" w:rsidR="000B05DA" w:rsidRDefault="000B05DA" w:rsidP="000B05DA">
            <w:pPr>
              <w:rPr>
                <w:lang w:val="en-US"/>
              </w:rPr>
            </w:pPr>
            <w:r>
              <w:rPr>
                <w:rFonts w:ascii="Aptos Narrow" w:hAnsi="Aptos Narrow"/>
                <w:color w:val="000000"/>
              </w:rPr>
              <w:t>5.075</w:t>
            </w:r>
          </w:p>
        </w:tc>
        <w:tc>
          <w:tcPr>
            <w:tcW w:w="935" w:type="dxa"/>
            <w:shd w:val="clear" w:color="auto" w:fill="FFE599" w:themeFill="accent4" w:themeFillTint="66"/>
            <w:vAlign w:val="bottom"/>
          </w:tcPr>
          <w:p w14:paraId="6578D751" w14:textId="05AC5571" w:rsidR="000B05DA" w:rsidRDefault="000B05DA" w:rsidP="000B05DA">
            <w:pPr>
              <w:rPr>
                <w:lang w:val="en-US"/>
              </w:rPr>
            </w:pPr>
            <w:r>
              <w:rPr>
                <w:rFonts w:ascii="Aptos Narrow" w:hAnsi="Aptos Narrow"/>
                <w:color w:val="000000"/>
              </w:rPr>
              <w:t>8.8432</w:t>
            </w:r>
          </w:p>
        </w:tc>
        <w:tc>
          <w:tcPr>
            <w:tcW w:w="943" w:type="dxa"/>
            <w:shd w:val="clear" w:color="auto" w:fill="FFE599" w:themeFill="accent4" w:themeFillTint="66"/>
            <w:vAlign w:val="bottom"/>
          </w:tcPr>
          <w:p w14:paraId="67E92740" w14:textId="3F568912" w:rsidR="000B05DA" w:rsidRDefault="000B05DA" w:rsidP="000B05DA">
            <w:pPr>
              <w:rPr>
                <w:lang w:val="en-US"/>
              </w:rPr>
            </w:pPr>
            <w:r>
              <w:rPr>
                <w:rFonts w:ascii="Aptos Narrow" w:hAnsi="Aptos Narrow"/>
                <w:color w:val="000000"/>
              </w:rPr>
              <w:t>5.5072</w:t>
            </w:r>
          </w:p>
        </w:tc>
        <w:tc>
          <w:tcPr>
            <w:tcW w:w="877" w:type="dxa"/>
            <w:shd w:val="clear" w:color="auto" w:fill="FFE599" w:themeFill="accent4" w:themeFillTint="66"/>
            <w:vAlign w:val="bottom"/>
          </w:tcPr>
          <w:p w14:paraId="7693A082" w14:textId="75D55A24" w:rsidR="000B05DA" w:rsidRDefault="000B05DA" w:rsidP="000B05DA">
            <w:pPr>
              <w:rPr>
                <w:lang w:val="en-US"/>
              </w:rPr>
            </w:pPr>
            <w:r>
              <w:rPr>
                <w:rFonts w:ascii="Aptos Narrow" w:hAnsi="Aptos Narrow"/>
                <w:color w:val="000000"/>
              </w:rPr>
              <w:t>90</w:t>
            </w:r>
          </w:p>
        </w:tc>
        <w:tc>
          <w:tcPr>
            <w:tcW w:w="935" w:type="dxa"/>
            <w:shd w:val="clear" w:color="auto" w:fill="FFE599" w:themeFill="accent4" w:themeFillTint="66"/>
            <w:vAlign w:val="bottom"/>
          </w:tcPr>
          <w:p w14:paraId="18818866" w14:textId="14F018C8" w:rsidR="000B05DA" w:rsidRDefault="000B05DA" w:rsidP="000B05DA">
            <w:pPr>
              <w:rPr>
                <w:lang w:val="en-US"/>
              </w:rPr>
            </w:pPr>
            <w:r>
              <w:rPr>
                <w:rFonts w:ascii="Aptos Narrow" w:hAnsi="Aptos Narrow"/>
                <w:color w:val="000000"/>
              </w:rPr>
              <w:t>91.878</w:t>
            </w:r>
          </w:p>
        </w:tc>
        <w:tc>
          <w:tcPr>
            <w:tcW w:w="896" w:type="dxa"/>
            <w:shd w:val="clear" w:color="auto" w:fill="FFE599" w:themeFill="accent4" w:themeFillTint="66"/>
            <w:vAlign w:val="bottom"/>
          </w:tcPr>
          <w:p w14:paraId="3C5A7D8F" w14:textId="59F37451" w:rsidR="000B05DA" w:rsidRDefault="000B05DA" w:rsidP="000B05DA">
            <w:pPr>
              <w:rPr>
                <w:lang w:val="en-US"/>
              </w:rPr>
            </w:pPr>
            <w:r>
              <w:rPr>
                <w:rFonts w:ascii="Aptos Narrow" w:hAnsi="Aptos Narrow"/>
                <w:color w:val="000000"/>
              </w:rPr>
              <w:t>90</w:t>
            </w:r>
          </w:p>
        </w:tc>
        <w:tc>
          <w:tcPr>
            <w:tcW w:w="991" w:type="dxa"/>
            <w:shd w:val="clear" w:color="auto" w:fill="FFE599" w:themeFill="accent4" w:themeFillTint="66"/>
            <w:vAlign w:val="bottom"/>
          </w:tcPr>
          <w:p w14:paraId="768F9BE1" w14:textId="285C7737" w:rsidR="000B05DA" w:rsidRDefault="000B05DA" w:rsidP="000B05DA">
            <w:pPr>
              <w:rPr>
                <w:lang w:val="en-US"/>
              </w:rPr>
            </w:pPr>
            <w:r>
              <w:rPr>
                <w:rFonts w:ascii="Aptos Narrow" w:hAnsi="Aptos Narrow"/>
                <w:color w:val="000000"/>
              </w:rPr>
              <w:t>1.588</w:t>
            </w:r>
          </w:p>
        </w:tc>
        <w:tc>
          <w:tcPr>
            <w:tcW w:w="963" w:type="dxa"/>
            <w:shd w:val="clear" w:color="auto" w:fill="FFE599" w:themeFill="accent4" w:themeFillTint="66"/>
          </w:tcPr>
          <w:p w14:paraId="7E5C0B22" w14:textId="0454AB6C" w:rsidR="000B05DA" w:rsidRDefault="000B05DA" w:rsidP="000B05DA">
            <w:pPr>
              <w:rPr>
                <w:rFonts w:ascii="Calibri" w:hAnsi="Calibri" w:cs="Calibri"/>
                <w:color w:val="000000"/>
              </w:rPr>
            </w:pPr>
            <w:r>
              <w:rPr>
                <w:rFonts w:ascii="Calibri" w:hAnsi="Calibri" w:cs="Calibri"/>
                <w:color w:val="000000"/>
              </w:rPr>
              <w:t>beta</w:t>
            </w:r>
          </w:p>
        </w:tc>
      </w:tr>
      <w:tr w:rsidR="000B05DA" w14:paraId="2DC10277" w14:textId="77777777" w:rsidTr="000B05DA">
        <w:tc>
          <w:tcPr>
            <w:tcW w:w="1209" w:type="dxa"/>
            <w:shd w:val="clear" w:color="auto" w:fill="FFE599" w:themeFill="accent4" w:themeFillTint="66"/>
            <w:vAlign w:val="bottom"/>
          </w:tcPr>
          <w:p w14:paraId="655BD8D3" w14:textId="5D2CC8C9" w:rsidR="000B05DA" w:rsidRDefault="000B05DA" w:rsidP="000B05DA">
            <w:pPr>
              <w:rPr>
                <w:lang w:val="en-US"/>
              </w:rPr>
            </w:pPr>
            <w:r>
              <w:rPr>
                <w:rFonts w:ascii="Aptos Narrow" w:hAnsi="Aptos Narrow"/>
                <w:color w:val="000000"/>
              </w:rPr>
              <w:t>SUCACB14</w:t>
            </w:r>
          </w:p>
        </w:tc>
        <w:tc>
          <w:tcPr>
            <w:tcW w:w="953" w:type="dxa"/>
            <w:shd w:val="clear" w:color="auto" w:fill="FFE599" w:themeFill="accent4" w:themeFillTint="66"/>
            <w:vAlign w:val="bottom"/>
          </w:tcPr>
          <w:p w14:paraId="0F9A1117" w14:textId="18A61872" w:rsidR="000B05DA" w:rsidRDefault="000B05DA" w:rsidP="000B05DA">
            <w:pPr>
              <w:rPr>
                <w:lang w:val="en-US"/>
              </w:rPr>
            </w:pPr>
            <w:r>
              <w:rPr>
                <w:rFonts w:ascii="Aptos Narrow" w:hAnsi="Aptos Narrow"/>
                <w:color w:val="000000"/>
              </w:rPr>
              <w:t>P21/a</w:t>
            </w:r>
          </w:p>
        </w:tc>
        <w:tc>
          <w:tcPr>
            <w:tcW w:w="857" w:type="dxa"/>
            <w:shd w:val="clear" w:color="auto" w:fill="FFE599" w:themeFill="accent4" w:themeFillTint="66"/>
            <w:vAlign w:val="bottom"/>
          </w:tcPr>
          <w:p w14:paraId="248E4B31" w14:textId="606DFD21" w:rsidR="000B05DA" w:rsidRDefault="000B05DA" w:rsidP="000B05DA">
            <w:pPr>
              <w:rPr>
                <w:lang w:val="en-US"/>
              </w:rPr>
            </w:pPr>
            <w:r>
              <w:rPr>
                <w:rFonts w:ascii="Aptos Narrow" w:hAnsi="Aptos Narrow"/>
                <w:color w:val="000000"/>
              </w:rPr>
              <w:t>0.5</w:t>
            </w:r>
          </w:p>
        </w:tc>
        <w:tc>
          <w:tcPr>
            <w:tcW w:w="897" w:type="dxa"/>
            <w:shd w:val="clear" w:color="auto" w:fill="FFE599" w:themeFill="accent4" w:themeFillTint="66"/>
            <w:vAlign w:val="bottom"/>
          </w:tcPr>
          <w:p w14:paraId="01E7543F" w14:textId="6BC22216" w:rsidR="000B05DA" w:rsidRDefault="000B05DA" w:rsidP="000B05DA">
            <w:pPr>
              <w:rPr>
                <w:lang w:val="en-US"/>
              </w:rPr>
            </w:pPr>
            <w:r>
              <w:rPr>
                <w:rFonts w:ascii="Aptos Narrow" w:hAnsi="Aptos Narrow"/>
                <w:color w:val="000000"/>
              </w:rPr>
              <w:t>5.0564</w:t>
            </w:r>
          </w:p>
        </w:tc>
        <w:tc>
          <w:tcPr>
            <w:tcW w:w="935" w:type="dxa"/>
            <w:shd w:val="clear" w:color="auto" w:fill="FFE599" w:themeFill="accent4" w:themeFillTint="66"/>
            <w:vAlign w:val="bottom"/>
          </w:tcPr>
          <w:p w14:paraId="2297A644" w14:textId="11A29DF5" w:rsidR="000B05DA" w:rsidRDefault="000B05DA" w:rsidP="000B05DA">
            <w:pPr>
              <w:rPr>
                <w:lang w:val="en-US"/>
              </w:rPr>
            </w:pPr>
            <w:r>
              <w:rPr>
                <w:rFonts w:ascii="Aptos Narrow" w:hAnsi="Aptos Narrow"/>
                <w:color w:val="000000"/>
              </w:rPr>
              <w:t>8.8113</w:t>
            </w:r>
          </w:p>
        </w:tc>
        <w:tc>
          <w:tcPr>
            <w:tcW w:w="943" w:type="dxa"/>
            <w:shd w:val="clear" w:color="auto" w:fill="FFE599" w:themeFill="accent4" w:themeFillTint="66"/>
            <w:vAlign w:val="bottom"/>
          </w:tcPr>
          <w:p w14:paraId="2ED24D15" w14:textId="26926C23" w:rsidR="000B05DA" w:rsidRDefault="000B05DA" w:rsidP="000B05DA">
            <w:pPr>
              <w:rPr>
                <w:lang w:val="en-US"/>
              </w:rPr>
            </w:pPr>
            <w:r>
              <w:rPr>
                <w:rFonts w:ascii="Aptos Narrow" w:hAnsi="Aptos Narrow"/>
                <w:color w:val="000000"/>
              </w:rPr>
              <w:t>5.4866</w:t>
            </w:r>
          </w:p>
        </w:tc>
        <w:tc>
          <w:tcPr>
            <w:tcW w:w="877" w:type="dxa"/>
            <w:shd w:val="clear" w:color="auto" w:fill="FFE599" w:themeFill="accent4" w:themeFillTint="66"/>
            <w:vAlign w:val="bottom"/>
          </w:tcPr>
          <w:p w14:paraId="54E3E8F5" w14:textId="5A4B5407" w:rsidR="000B05DA" w:rsidRDefault="000B05DA" w:rsidP="000B05DA">
            <w:pPr>
              <w:rPr>
                <w:lang w:val="en-US"/>
              </w:rPr>
            </w:pPr>
            <w:r>
              <w:rPr>
                <w:rFonts w:ascii="Aptos Narrow" w:hAnsi="Aptos Narrow"/>
                <w:color w:val="000000"/>
              </w:rPr>
              <w:t>90</w:t>
            </w:r>
          </w:p>
        </w:tc>
        <w:tc>
          <w:tcPr>
            <w:tcW w:w="935" w:type="dxa"/>
            <w:shd w:val="clear" w:color="auto" w:fill="FFE599" w:themeFill="accent4" w:themeFillTint="66"/>
            <w:vAlign w:val="bottom"/>
          </w:tcPr>
          <w:p w14:paraId="466CE009" w14:textId="16E37E2A" w:rsidR="000B05DA" w:rsidRDefault="000B05DA" w:rsidP="000B05DA">
            <w:pPr>
              <w:rPr>
                <w:lang w:val="en-US"/>
              </w:rPr>
            </w:pPr>
            <w:r>
              <w:rPr>
                <w:rFonts w:ascii="Aptos Narrow" w:hAnsi="Aptos Narrow"/>
                <w:color w:val="000000"/>
              </w:rPr>
              <w:t>92.25</w:t>
            </w:r>
          </w:p>
        </w:tc>
        <w:tc>
          <w:tcPr>
            <w:tcW w:w="896" w:type="dxa"/>
            <w:shd w:val="clear" w:color="auto" w:fill="FFE599" w:themeFill="accent4" w:themeFillTint="66"/>
            <w:vAlign w:val="bottom"/>
          </w:tcPr>
          <w:p w14:paraId="59DB9BB9" w14:textId="306BE122" w:rsidR="000B05DA" w:rsidRDefault="000B05DA" w:rsidP="000B05DA">
            <w:pPr>
              <w:rPr>
                <w:lang w:val="en-US"/>
              </w:rPr>
            </w:pPr>
            <w:r>
              <w:rPr>
                <w:rFonts w:ascii="Aptos Narrow" w:hAnsi="Aptos Narrow"/>
                <w:color w:val="000000"/>
              </w:rPr>
              <w:t>90</w:t>
            </w:r>
          </w:p>
        </w:tc>
        <w:tc>
          <w:tcPr>
            <w:tcW w:w="991" w:type="dxa"/>
            <w:shd w:val="clear" w:color="auto" w:fill="FFE599" w:themeFill="accent4" w:themeFillTint="66"/>
            <w:vAlign w:val="bottom"/>
          </w:tcPr>
          <w:p w14:paraId="58F1FBF8" w14:textId="7E564721" w:rsidR="000B05DA" w:rsidRDefault="000B05DA" w:rsidP="000B05DA">
            <w:pPr>
              <w:rPr>
                <w:lang w:val="en-US"/>
              </w:rPr>
            </w:pPr>
            <w:r>
              <w:rPr>
                <w:rFonts w:ascii="Aptos Narrow" w:hAnsi="Aptos Narrow"/>
                <w:color w:val="000000"/>
              </w:rPr>
              <w:t>1.606</w:t>
            </w:r>
          </w:p>
        </w:tc>
        <w:tc>
          <w:tcPr>
            <w:tcW w:w="963" w:type="dxa"/>
            <w:shd w:val="clear" w:color="auto" w:fill="FFE599" w:themeFill="accent4" w:themeFillTint="66"/>
          </w:tcPr>
          <w:p w14:paraId="565C4B49" w14:textId="3F410502" w:rsidR="000B05DA" w:rsidRDefault="000B05DA" w:rsidP="000B05DA">
            <w:pPr>
              <w:rPr>
                <w:rFonts w:ascii="Calibri" w:hAnsi="Calibri" w:cs="Calibri"/>
                <w:color w:val="000000"/>
              </w:rPr>
            </w:pPr>
            <w:r>
              <w:rPr>
                <w:rFonts w:ascii="Calibri" w:hAnsi="Calibri" w:cs="Calibri"/>
                <w:color w:val="000000"/>
              </w:rPr>
              <w:t>beta</w:t>
            </w:r>
          </w:p>
        </w:tc>
      </w:tr>
      <w:tr w:rsidR="000B05DA" w14:paraId="5304D90E" w14:textId="77777777" w:rsidTr="000B05DA">
        <w:tc>
          <w:tcPr>
            <w:tcW w:w="1209" w:type="dxa"/>
            <w:shd w:val="clear" w:color="auto" w:fill="FFE599" w:themeFill="accent4" w:themeFillTint="66"/>
            <w:vAlign w:val="bottom"/>
          </w:tcPr>
          <w:p w14:paraId="6CB25C53" w14:textId="1A1F9CE4" w:rsidR="000B05DA" w:rsidRDefault="000B05DA" w:rsidP="000B05DA">
            <w:pPr>
              <w:rPr>
                <w:lang w:val="en-US"/>
              </w:rPr>
            </w:pPr>
            <w:r>
              <w:rPr>
                <w:rFonts w:ascii="Aptos Narrow" w:hAnsi="Aptos Narrow"/>
                <w:color w:val="000000"/>
              </w:rPr>
              <w:t>SUCACB15</w:t>
            </w:r>
          </w:p>
        </w:tc>
        <w:tc>
          <w:tcPr>
            <w:tcW w:w="953" w:type="dxa"/>
            <w:shd w:val="clear" w:color="auto" w:fill="FFE599" w:themeFill="accent4" w:themeFillTint="66"/>
            <w:vAlign w:val="bottom"/>
          </w:tcPr>
          <w:p w14:paraId="118CC49B" w14:textId="37049F89" w:rsidR="000B05DA" w:rsidRDefault="000B05DA" w:rsidP="000B05DA">
            <w:pPr>
              <w:rPr>
                <w:lang w:val="en-US"/>
              </w:rPr>
            </w:pPr>
            <w:r>
              <w:rPr>
                <w:rFonts w:ascii="Aptos Narrow" w:hAnsi="Aptos Narrow"/>
                <w:color w:val="000000"/>
              </w:rPr>
              <w:t>P21/a</w:t>
            </w:r>
          </w:p>
        </w:tc>
        <w:tc>
          <w:tcPr>
            <w:tcW w:w="857" w:type="dxa"/>
            <w:shd w:val="clear" w:color="auto" w:fill="FFE599" w:themeFill="accent4" w:themeFillTint="66"/>
            <w:vAlign w:val="bottom"/>
          </w:tcPr>
          <w:p w14:paraId="605F29E0" w14:textId="7694C90E" w:rsidR="000B05DA" w:rsidRDefault="000B05DA" w:rsidP="000B05DA">
            <w:pPr>
              <w:rPr>
                <w:lang w:val="en-US"/>
              </w:rPr>
            </w:pPr>
            <w:r>
              <w:rPr>
                <w:rFonts w:ascii="Aptos Narrow" w:hAnsi="Aptos Narrow"/>
                <w:color w:val="000000"/>
              </w:rPr>
              <w:t>0.5</w:t>
            </w:r>
          </w:p>
        </w:tc>
        <w:tc>
          <w:tcPr>
            <w:tcW w:w="897" w:type="dxa"/>
            <w:shd w:val="clear" w:color="auto" w:fill="FFE599" w:themeFill="accent4" w:themeFillTint="66"/>
            <w:vAlign w:val="bottom"/>
          </w:tcPr>
          <w:p w14:paraId="3DD65FBA" w14:textId="35A8A0F5" w:rsidR="000B05DA" w:rsidRDefault="000B05DA" w:rsidP="000B05DA">
            <w:pPr>
              <w:rPr>
                <w:lang w:val="en-US"/>
              </w:rPr>
            </w:pPr>
            <w:r>
              <w:rPr>
                <w:rFonts w:ascii="Aptos Narrow" w:hAnsi="Aptos Narrow"/>
                <w:color w:val="000000"/>
              </w:rPr>
              <w:t>5.0442</w:t>
            </w:r>
          </w:p>
        </w:tc>
        <w:tc>
          <w:tcPr>
            <w:tcW w:w="935" w:type="dxa"/>
            <w:shd w:val="clear" w:color="auto" w:fill="FFE599" w:themeFill="accent4" w:themeFillTint="66"/>
            <w:vAlign w:val="bottom"/>
          </w:tcPr>
          <w:p w14:paraId="642324E1" w14:textId="2133950C" w:rsidR="000B05DA" w:rsidRDefault="000B05DA" w:rsidP="000B05DA">
            <w:pPr>
              <w:rPr>
                <w:lang w:val="en-US"/>
              </w:rPr>
            </w:pPr>
            <w:r>
              <w:rPr>
                <w:rFonts w:ascii="Aptos Narrow" w:hAnsi="Aptos Narrow"/>
                <w:color w:val="000000"/>
              </w:rPr>
              <w:t>8.794</w:t>
            </w:r>
          </w:p>
        </w:tc>
        <w:tc>
          <w:tcPr>
            <w:tcW w:w="943" w:type="dxa"/>
            <w:shd w:val="clear" w:color="auto" w:fill="FFE599" w:themeFill="accent4" w:themeFillTint="66"/>
            <w:vAlign w:val="bottom"/>
          </w:tcPr>
          <w:p w14:paraId="334AC26D" w14:textId="52E9B01F" w:rsidR="000B05DA" w:rsidRDefault="000B05DA" w:rsidP="000B05DA">
            <w:pPr>
              <w:rPr>
                <w:lang w:val="en-US"/>
              </w:rPr>
            </w:pPr>
            <w:r>
              <w:rPr>
                <w:rFonts w:ascii="Aptos Narrow" w:hAnsi="Aptos Narrow"/>
                <w:color w:val="000000"/>
              </w:rPr>
              <w:t>5.4793</w:t>
            </w:r>
          </w:p>
        </w:tc>
        <w:tc>
          <w:tcPr>
            <w:tcW w:w="877" w:type="dxa"/>
            <w:shd w:val="clear" w:color="auto" w:fill="FFE599" w:themeFill="accent4" w:themeFillTint="66"/>
            <w:vAlign w:val="bottom"/>
          </w:tcPr>
          <w:p w14:paraId="56119EA5" w14:textId="6A166908" w:rsidR="000B05DA" w:rsidRDefault="000B05DA" w:rsidP="000B05DA">
            <w:pPr>
              <w:rPr>
                <w:lang w:val="en-US"/>
              </w:rPr>
            </w:pPr>
            <w:r>
              <w:rPr>
                <w:rFonts w:ascii="Aptos Narrow" w:hAnsi="Aptos Narrow"/>
                <w:color w:val="000000"/>
              </w:rPr>
              <w:t>90</w:t>
            </w:r>
          </w:p>
        </w:tc>
        <w:tc>
          <w:tcPr>
            <w:tcW w:w="935" w:type="dxa"/>
            <w:shd w:val="clear" w:color="auto" w:fill="FFE599" w:themeFill="accent4" w:themeFillTint="66"/>
            <w:vAlign w:val="bottom"/>
          </w:tcPr>
          <w:p w14:paraId="7D0011FB" w14:textId="78C83497" w:rsidR="000B05DA" w:rsidRDefault="000B05DA" w:rsidP="000B05DA">
            <w:pPr>
              <w:rPr>
                <w:lang w:val="en-US"/>
              </w:rPr>
            </w:pPr>
            <w:r>
              <w:rPr>
                <w:rFonts w:ascii="Aptos Narrow" w:hAnsi="Aptos Narrow"/>
                <w:color w:val="000000"/>
              </w:rPr>
              <w:t>92.502</w:t>
            </w:r>
          </w:p>
        </w:tc>
        <w:tc>
          <w:tcPr>
            <w:tcW w:w="896" w:type="dxa"/>
            <w:shd w:val="clear" w:color="auto" w:fill="FFE599" w:themeFill="accent4" w:themeFillTint="66"/>
            <w:vAlign w:val="bottom"/>
          </w:tcPr>
          <w:p w14:paraId="06BEB58F" w14:textId="33967925" w:rsidR="000B05DA" w:rsidRDefault="000B05DA" w:rsidP="000B05DA">
            <w:pPr>
              <w:rPr>
                <w:lang w:val="en-US"/>
              </w:rPr>
            </w:pPr>
            <w:r>
              <w:rPr>
                <w:rFonts w:ascii="Aptos Narrow" w:hAnsi="Aptos Narrow"/>
                <w:color w:val="000000"/>
              </w:rPr>
              <w:t>90</w:t>
            </w:r>
          </w:p>
        </w:tc>
        <w:tc>
          <w:tcPr>
            <w:tcW w:w="991" w:type="dxa"/>
            <w:shd w:val="clear" w:color="auto" w:fill="FFE599" w:themeFill="accent4" w:themeFillTint="66"/>
            <w:vAlign w:val="bottom"/>
          </w:tcPr>
          <w:p w14:paraId="5D47EDAA" w14:textId="4EF3A823" w:rsidR="000B05DA" w:rsidRDefault="000B05DA" w:rsidP="000B05DA">
            <w:pPr>
              <w:rPr>
                <w:lang w:val="en-US"/>
              </w:rPr>
            </w:pPr>
            <w:r>
              <w:rPr>
                <w:rFonts w:ascii="Aptos Narrow" w:hAnsi="Aptos Narrow"/>
                <w:color w:val="000000"/>
              </w:rPr>
              <w:t>1.615</w:t>
            </w:r>
          </w:p>
        </w:tc>
        <w:tc>
          <w:tcPr>
            <w:tcW w:w="963" w:type="dxa"/>
            <w:shd w:val="clear" w:color="auto" w:fill="FFE599" w:themeFill="accent4" w:themeFillTint="66"/>
          </w:tcPr>
          <w:p w14:paraId="2B756DDF" w14:textId="3C69EF19" w:rsidR="000B05DA" w:rsidRDefault="000B05DA" w:rsidP="000B05DA">
            <w:pPr>
              <w:rPr>
                <w:rFonts w:ascii="Calibri" w:hAnsi="Calibri" w:cs="Calibri"/>
                <w:color w:val="000000"/>
              </w:rPr>
            </w:pPr>
            <w:r>
              <w:rPr>
                <w:rFonts w:ascii="Calibri" w:hAnsi="Calibri" w:cs="Calibri"/>
                <w:color w:val="000000"/>
              </w:rPr>
              <w:t>beta</w:t>
            </w:r>
          </w:p>
        </w:tc>
      </w:tr>
      <w:tr w:rsidR="000B05DA" w14:paraId="5C3CBD74" w14:textId="77777777" w:rsidTr="000B05DA">
        <w:tc>
          <w:tcPr>
            <w:tcW w:w="1209" w:type="dxa"/>
            <w:shd w:val="clear" w:color="auto" w:fill="FFE599" w:themeFill="accent4" w:themeFillTint="66"/>
            <w:vAlign w:val="bottom"/>
          </w:tcPr>
          <w:p w14:paraId="4E50D8D5" w14:textId="49D29073" w:rsidR="000B05DA" w:rsidRDefault="000B05DA" w:rsidP="000B05DA">
            <w:pPr>
              <w:rPr>
                <w:lang w:val="en-US"/>
              </w:rPr>
            </w:pPr>
            <w:r>
              <w:rPr>
                <w:rFonts w:ascii="Aptos Narrow" w:hAnsi="Aptos Narrow"/>
                <w:color w:val="000000"/>
              </w:rPr>
              <w:t>SUCACB16</w:t>
            </w:r>
          </w:p>
        </w:tc>
        <w:tc>
          <w:tcPr>
            <w:tcW w:w="953" w:type="dxa"/>
            <w:shd w:val="clear" w:color="auto" w:fill="FFE599" w:themeFill="accent4" w:themeFillTint="66"/>
            <w:vAlign w:val="bottom"/>
          </w:tcPr>
          <w:p w14:paraId="0E9B38F3" w14:textId="4769279B" w:rsidR="000B05DA" w:rsidRDefault="000B05DA" w:rsidP="000B05DA">
            <w:pPr>
              <w:rPr>
                <w:lang w:val="en-US"/>
              </w:rPr>
            </w:pPr>
            <w:r>
              <w:rPr>
                <w:rFonts w:ascii="Aptos Narrow" w:hAnsi="Aptos Narrow"/>
                <w:color w:val="000000"/>
              </w:rPr>
              <w:t>P21/a</w:t>
            </w:r>
          </w:p>
        </w:tc>
        <w:tc>
          <w:tcPr>
            <w:tcW w:w="857" w:type="dxa"/>
            <w:shd w:val="clear" w:color="auto" w:fill="FFE599" w:themeFill="accent4" w:themeFillTint="66"/>
            <w:vAlign w:val="bottom"/>
          </w:tcPr>
          <w:p w14:paraId="73E48662" w14:textId="44F217C5" w:rsidR="000B05DA" w:rsidRDefault="000B05DA" w:rsidP="000B05DA">
            <w:pPr>
              <w:rPr>
                <w:lang w:val="en-US"/>
              </w:rPr>
            </w:pPr>
            <w:r>
              <w:rPr>
                <w:rFonts w:ascii="Aptos Narrow" w:hAnsi="Aptos Narrow"/>
                <w:color w:val="000000"/>
              </w:rPr>
              <w:t>0.5</w:t>
            </w:r>
          </w:p>
        </w:tc>
        <w:tc>
          <w:tcPr>
            <w:tcW w:w="897" w:type="dxa"/>
            <w:shd w:val="clear" w:color="auto" w:fill="FFE599" w:themeFill="accent4" w:themeFillTint="66"/>
            <w:vAlign w:val="bottom"/>
          </w:tcPr>
          <w:p w14:paraId="21046214" w14:textId="2EB256AF" w:rsidR="000B05DA" w:rsidRDefault="000B05DA" w:rsidP="000B05DA">
            <w:pPr>
              <w:rPr>
                <w:lang w:val="en-US"/>
              </w:rPr>
            </w:pPr>
            <w:r>
              <w:rPr>
                <w:rFonts w:ascii="Aptos Narrow" w:hAnsi="Aptos Narrow"/>
                <w:color w:val="000000"/>
              </w:rPr>
              <w:t>5.0287</w:t>
            </w:r>
          </w:p>
        </w:tc>
        <w:tc>
          <w:tcPr>
            <w:tcW w:w="935" w:type="dxa"/>
            <w:shd w:val="clear" w:color="auto" w:fill="FFE599" w:themeFill="accent4" w:themeFillTint="66"/>
            <w:vAlign w:val="bottom"/>
          </w:tcPr>
          <w:p w14:paraId="40335223" w14:textId="0AB4540A" w:rsidR="000B05DA" w:rsidRDefault="000B05DA" w:rsidP="000B05DA">
            <w:pPr>
              <w:rPr>
                <w:lang w:val="en-US"/>
              </w:rPr>
            </w:pPr>
            <w:r>
              <w:rPr>
                <w:rFonts w:ascii="Aptos Narrow" w:hAnsi="Aptos Narrow"/>
                <w:color w:val="000000"/>
              </w:rPr>
              <w:t>8.7831</w:t>
            </w:r>
          </w:p>
        </w:tc>
        <w:tc>
          <w:tcPr>
            <w:tcW w:w="943" w:type="dxa"/>
            <w:shd w:val="clear" w:color="auto" w:fill="FFE599" w:themeFill="accent4" w:themeFillTint="66"/>
            <w:vAlign w:val="bottom"/>
          </w:tcPr>
          <w:p w14:paraId="0BE2DD63" w14:textId="4308BCA7" w:rsidR="000B05DA" w:rsidRDefault="000B05DA" w:rsidP="000B05DA">
            <w:pPr>
              <w:rPr>
                <w:lang w:val="en-US"/>
              </w:rPr>
            </w:pPr>
            <w:r>
              <w:rPr>
                <w:rFonts w:ascii="Aptos Narrow" w:hAnsi="Aptos Narrow"/>
                <w:color w:val="000000"/>
              </w:rPr>
              <w:t>5.4768</w:t>
            </w:r>
          </w:p>
        </w:tc>
        <w:tc>
          <w:tcPr>
            <w:tcW w:w="877" w:type="dxa"/>
            <w:shd w:val="clear" w:color="auto" w:fill="FFE599" w:themeFill="accent4" w:themeFillTint="66"/>
            <w:vAlign w:val="bottom"/>
          </w:tcPr>
          <w:p w14:paraId="1953DC2F" w14:textId="413A3546" w:rsidR="000B05DA" w:rsidRDefault="000B05DA" w:rsidP="000B05DA">
            <w:pPr>
              <w:rPr>
                <w:lang w:val="en-US"/>
              </w:rPr>
            </w:pPr>
            <w:r>
              <w:rPr>
                <w:rFonts w:ascii="Aptos Narrow" w:hAnsi="Aptos Narrow"/>
                <w:color w:val="000000"/>
              </w:rPr>
              <w:t>90</w:t>
            </w:r>
          </w:p>
        </w:tc>
        <w:tc>
          <w:tcPr>
            <w:tcW w:w="935" w:type="dxa"/>
            <w:shd w:val="clear" w:color="auto" w:fill="FFE599" w:themeFill="accent4" w:themeFillTint="66"/>
            <w:vAlign w:val="bottom"/>
          </w:tcPr>
          <w:p w14:paraId="4132B9E9" w14:textId="711A99C4" w:rsidR="000B05DA" w:rsidRDefault="000B05DA" w:rsidP="000B05DA">
            <w:pPr>
              <w:rPr>
                <w:lang w:val="en-US"/>
              </w:rPr>
            </w:pPr>
            <w:r>
              <w:rPr>
                <w:rFonts w:ascii="Aptos Narrow" w:hAnsi="Aptos Narrow"/>
                <w:color w:val="000000"/>
              </w:rPr>
              <w:t>92.862</w:t>
            </w:r>
          </w:p>
        </w:tc>
        <w:tc>
          <w:tcPr>
            <w:tcW w:w="896" w:type="dxa"/>
            <w:shd w:val="clear" w:color="auto" w:fill="FFE599" w:themeFill="accent4" w:themeFillTint="66"/>
            <w:vAlign w:val="bottom"/>
          </w:tcPr>
          <w:p w14:paraId="5212FA62" w14:textId="2489DE27" w:rsidR="000B05DA" w:rsidRDefault="000B05DA" w:rsidP="000B05DA">
            <w:pPr>
              <w:rPr>
                <w:lang w:val="en-US"/>
              </w:rPr>
            </w:pPr>
            <w:r>
              <w:rPr>
                <w:rFonts w:ascii="Aptos Narrow" w:hAnsi="Aptos Narrow"/>
                <w:color w:val="000000"/>
              </w:rPr>
              <w:t>90</w:t>
            </w:r>
          </w:p>
        </w:tc>
        <w:tc>
          <w:tcPr>
            <w:tcW w:w="991" w:type="dxa"/>
            <w:shd w:val="clear" w:color="auto" w:fill="FFE599" w:themeFill="accent4" w:themeFillTint="66"/>
            <w:vAlign w:val="bottom"/>
          </w:tcPr>
          <w:p w14:paraId="3D1C5A2B" w14:textId="748616F6" w:rsidR="000B05DA" w:rsidRDefault="000B05DA" w:rsidP="000B05DA">
            <w:pPr>
              <w:rPr>
                <w:lang w:val="en-US"/>
              </w:rPr>
            </w:pPr>
            <w:r>
              <w:rPr>
                <w:rFonts w:ascii="Aptos Narrow" w:hAnsi="Aptos Narrow"/>
                <w:color w:val="000000"/>
              </w:rPr>
              <w:t>1.623</w:t>
            </w:r>
          </w:p>
        </w:tc>
        <w:tc>
          <w:tcPr>
            <w:tcW w:w="963" w:type="dxa"/>
            <w:shd w:val="clear" w:color="auto" w:fill="FFE599" w:themeFill="accent4" w:themeFillTint="66"/>
          </w:tcPr>
          <w:p w14:paraId="03BBF1ED" w14:textId="470675F6" w:rsidR="000B05DA" w:rsidRDefault="000B05DA" w:rsidP="000B05DA">
            <w:pPr>
              <w:rPr>
                <w:rFonts w:ascii="Calibri" w:hAnsi="Calibri" w:cs="Calibri"/>
                <w:color w:val="000000"/>
              </w:rPr>
            </w:pPr>
            <w:r>
              <w:rPr>
                <w:rFonts w:ascii="Calibri" w:hAnsi="Calibri" w:cs="Calibri"/>
                <w:color w:val="000000"/>
              </w:rPr>
              <w:t>beta</w:t>
            </w:r>
          </w:p>
        </w:tc>
      </w:tr>
      <w:tr w:rsidR="000B05DA" w14:paraId="1AF21D40" w14:textId="77777777" w:rsidTr="000B05DA">
        <w:tc>
          <w:tcPr>
            <w:tcW w:w="1209" w:type="dxa"/>
            <w:shd w:val="clear" w:color="auto" w:fill="FFE599" w:themeFill="accent4" w:themeFillTint="66"/>
            <w:vAlign w:val="bottom"/>
          </w:tcPr>
          <w:p w14:paraId="78B3C8BC" w14:textId="2DFC5968" w:rsidR="000B05DA" w:rsidRDefault="000B05DA" w:rsidP="000B05DA">
            <w:pPr>
              <w:rPr>
                <w:lang w:val="en-US"/>
              </w:rPr>
            </w:pPr>
            <w:r>
              <w:rPr>
                <w:rFonts w:ascii="Aptos Narrow" w:hAnsi="Aptos Narrow"/>
                <w:color w:val="000000"/>
              </w:rPr>
              <w:t>SUCACB17</w:t>
            </w:r>
          </w:p>
        </w:tc>
        <w:tc>
          <w:tcPr>
            <w:tcW w:w="953" w:type="dxa"/>
            <w:shd w:val="clear" w:color="auto" w:fill="FFE599" w:themeFill="accent4" w:themeFillTint="66"/>
            <w:vAlign w:val="bottom"/>
          </w:tcPr>
          <w:p w14:paraId="2428D0C1" w14:textId="2821412C" w:rsidR="000B05DA" w:rsidRDefault="000B05DA" w:rsidP="000B05DA">
            <w:pPr>
              <w:rPr>
                <w:lang w:val="en-US"/>
              </w:rPr>
            </w:pPr>
            <w:r>
              <w:rPr>
                <w:rFonts w:ascii="Aptos Narrow" w:hAnsi="Aptos Narrow"/>
                <w:color w:val="000000"/>
              </w:rPr>
              <w:t>P21/a</w:t>
            </w:r>
          </w:p>
        </w:tc>
        <w:tc>
          <w:tcPr>
            <w:tcW w:w="857" w:type="dxa"/>
            <w:shd w:val="clear" w:color="auto" w:fill="FFE599" w:themeFill="accent4" w:themeFillTint="66"/>
            <w:vAlign w:val="bottom"/>
          </w:tcPr>
          <w:p w14:paraId="4CDD4AB6" w14:textId="1686B9CF" w:rsidR="000B05DA" w:rsidRDefault="000B05DA" w:rsidP="000B05DA">
            <w:pPr>
              <w:rPr>
                <w:lang w:val="en-US"/>
              </w:rPr>
            </w:pPr>
            <w:r>
              <w:rPr>
                <w:rFonts w:ascii="Aptos Narrow" w:hAnsi="Aptos Narrow"/>
                <w:color w:val="000000"/>
              </w:rPr>
              <w:t>0.5</w:t>
            </w:r>
          </w:p>
        </w:tc>
        <w:tc>
          <w:tcPr>
            <w:tcW w:w="897" w:type="dxa"/>
            <w:shd w:val="clear" w:color="auto" w:fill="FFE599" w:themeFill="accent4" w:themeFillTint="66"/>
            <w:vAlign w:val="bottom"/>
          </w:tcPr>
          <w:p w14:paraId="608816B6" w14:textId="581C5203" w:rsidR="000B05DA" w:rsidRDefault="000B05DA" w:rsidP="000B05DA">
            <w:pPr>
              <w:rPr>
                <w:lang w:val="en-US"/>
              </w:rPr>
            </w:pPr>
            <w:r>
              <w:rPr>
                <w:rFonts w:ascii="Aptos Narrow" w:hAnsi="Aptos Narrow"/>
                <w:color w:val="000000"/>
              </w:rPr>
              <w:t>5.0205</w:t>
            </w:r>
          </w:p>
        </w:tc>
        <w:tc>
          <w:tcPr>
            <w:tcW w:w="935" w:type="dxa"/>
            <w:shd w:val="clear" w:color="auto" w:fill="FFE599" w:themeFill="accent4" w:themeFillTint="66"/>
            <w:vAlign w:val="bottom"/>
          </w:tcPr>
          <w:p w14:paraId="5FDC21DA" w14:textId="518320BE" w:rsidR="000B05DA" w:rsidRDefault="000B05DA" w:rsidP="000B05DA">
            <w:pPr>
              <w:rPr>
                <w:lang w:val="en-US"/>
              </w:rPr>
            </w:pPr>
            <w:r>
              <w:rPr>
                <w:rFonts w:ascii="Aptos Narrow" w:hAnsi="Aptos Narrow"/>
                <w:color w:val="000000"/>
              </w:rPr>
              <w:t>8.768</w:t>
            </w:r>
          </w:p>
        </w:tc>
        <w:tc>
          <w:tcPr>
            <w:tcW w:w="943" w:type="dxa"/>
            <w:shd w:val="clear" w:color="auto" w:fill="FFE599" w:themeFill="accent4" w:themeFillTint="66"/>
            <w:vAlign w:val="bottom"/>
          </w:tcPr>
          <w:p w14:paraId="1B0B8AF4" w14:textId="2E8C0931" w:rsidR="000B05DA" w:rsidRDefault="000B05DA" w:rsidP="000B05DA">
            <w:pPr>
              <w:rPr>
                <w:lang w:val="en-US"/>
              </w:rPr>
            </w:pPr>
            <w:r>
              <w:rPr>
                <w:rFonts w:ascii="Aptos Narrow" w:hAnsi="Aptos Narrow"/>
                <w:color w:val="000000"/>
              </w:rPr>
              <w:t>5.4662</w:t>
            </w:r>
          </w:p>
        </w:tc>
        <w:tc>
          <w:tcPr>
            <w:tcW w:w="877" w:type="dxa"/>
            <w:shd w:val="clear" w:color="auto" w:fill="FFE599" w:themeFill="accent4" w:themeFillTint="66"/>
            <w:vAlign w:val="bottom"/>
          </w:tcPr>
          <w:p w14:paraId="24DE758E" w14:textId="4D49736B" w:rsidR="000B05DA" w:rsidRDefault="000B05DA" w:rsidP="000B05DA">
            <w:pPr>
              <w:rPr>
                <w:lang w:val="en-US"/>
              </w:rPr>
            </w:pPr>
            <w:r>
              <w:rPr>
                <w:rFonts w:ascii="Aptos Narrow" w:hAnsi="Aptos Narrow"/>
                <w:color w:val="000000"/>
              </w:rPr>
              <w:t>90</w:t>
            </w:r>
          </w:p>
        </w:tc>
        <w:tc>
          <w:tcPr>
            <w:tcW w:w="935" w:type="dxa"/>
            <w:shd w:val="clear" w:color="auto" w:fill="FFE599" w:themeFill="accent4" w:themeFillTint="66"/>
            <w:vAlign w:val="bottom"/>
          </w:tcPr>
          <w:p w14:paraId="055083EF" w14:textId="15DDA8D0" w:rsidR="000B05DA" w:rsidRDefault="000B05DA" w:rsidP="000B05DA">
            <w:pPr>
              <w:rPr>
                <w:lang w:val="en-US"/>
              </w:rPr>
            </w:pPr>
            <w:r>
              <w:rPr>
                <w:rFonts w:ascii="Aptos Narrow" w:hAnsi="Aptos Narrow"/>
                <w:color w:val="000000"/>
              </w:rPr>
              <w:t>93.043</w:t>
            </w:r>
          </w:p>
        </w:tc>
        <w:tc>
          <w:tcPr>
            <w:tcW w:w="896" w:type="dxa"/>
            <w:shd w:val="clear" w:color="auto" w:fill="FFE599" w:themeFill="accent4" w:themeFillTint="66"/>
            <w:vAlign w:val="bottom"/>
          </w:tcPr>
          <w:p w14:paraId="7CE215E7" w14:textId="73A1FE57" w:rsidR="000B05DA" w:rsidRDefault="000B05DA" w:rsidP="000B05DA">
            <w:pPr>
              <w:rPr>
                <w:lang w:val="en-US"/>
              </w:rPr>
            </w:pPr>
            <w:r>
              <w:rPr>
                <w:rFonts w:ascii="Aptos Narrow" w:hAnsi="Aptos Narrow"/>
                <w:color w:val="000000"/>
              </w:rPr>
              <w:t>90</w:t>
            </w:r>
          </w:p>
        </w:tc>
        <w:tc>
          <w:tcPr>
            <w:tcW w:w="991" w:type="dxa"/>
            <w:shd w:val="clear" w:color="auto" w:fill="FFE599" w:themeFill="accent4" w:themeFillTint="66"/>
            <w:vAlign w:val="bottom"/>
          </w:tcPr>
          <w:p w14:paraId="086F33F6" w14:textId="572BC9CF" w:rsidR="000B05DA" w:rsidRDefault="000B05DA" w:rsidP="000B05DA">
            <w:pPr>
              <w:rPr>
                <w:lang w:val="en-US"/>
              </w:rPr>
            </w:pPr>
            <w:r>
              <w:rPr>
                <w:rFonts w:ascii="Aptos Narrow" w:hAnsi="Aptos Narrow"/>
                <w:color w:val="000000"/>
              </w:rPr>
              <w:t>1.632</w:t>
            </w:r>
          </w:p>
        </w:tc>
        <w:tc>
          <w:tcPr>
            <w:tcW w:w="963" w:type="dxa"/>
            <w:shd w:val="clear" w:color="auto" w:fill="FFE599" w:themeFill="accent4" w:themeFillTint="66"/>
          </w:tcPr>
          <w:p w14:paraId="2D290D5B" w14:textId="5DE83D13" w:rsidR="000B05DA" w:rsidRDefault="000B05DA" w:rsidP="000B05DA">
            <w:pPr>
              <w:rPr>
                <w:rFonts w:ascii="Calibri" w:hAnsi="Calibri" w:cs="Calibri"/>
                <w:color w:val="000000"/>
              </w:rPr>
            </w:pPr>
            <w:r>
              <w:rPr>
                <w:rFonts w:ascii="Calibri" w:hAnsi="Calibri" w:cs="Calibri"/>
                <w:color w:val="000000"/>
              </w:rPr>
              <w:t>beta</w:t>
            </w:r>
          </w:p>
        </w:tc>
      </w:tr>
      <w:tr w:rsidR="000B05DA" w14:paraId="2777A96E" w14:textId="77777777" w:rsidTr="00EE007B">
        <w:tc>
          <w:tcPr>
            <w:tcW w:w="1209" w:type="dxa"/>
            <w:tcBorders>
              <w:bottom w:val="single" w:sz="24" w:space="0" w:color="auto"/>
            </w:tcBorders>
            <w:shd w:val="clear" w:color="auto" w:fill="FFE599" w:themeFill="accent4" w:themeFillTint="66"/>
            <w:vAlign w:val="bottom"/>
          </w:tcPr>
          <w:p w14:paraId="473E8DAD" w14:textId="44FEA527" w:rsidR="000B05DA" w:rsidRDefault="000B05DA" w:rsidP="000B05DA">
            <w:pPr>
              <w:rPr>
                <w:lang w:val="en-US"/>
              </w:rPr>
            </w:pPr>
            <w:r>
              <w:rPr>
                <w:rFonts w:ascii="Aptos Narrow" w:hAnsi="Aptos Narrow"/>
                <w:color w:val="000000"/>
              </w:rPr>
              <w:t>SUCACB18</w:t>
            </w:r>
          </w:p>
        </w:tc>
        <w:tc>
          <w:tcPr>
            <w:tcW w:w="953" w:type="dxa"/>
            <w:tcBorders>
              <w:bottom w:val="single" w:sz="24" w:space="0" w:color="auto"/>
            </w:tcBorders>
            <w:shd w:val="clear" w:color="auto" w:fill="FFE599" w:themeFill="accent4" w:themeFillTint="66"/>
            <w:vAlign w:val="bottom"/>
          </w:tcPr>
          <w:p w14:paraId="45CDFA71" w14:textId="1ECE02FD" w:rsidR="000B05DA" w:rsidRDefault="000B05DA" w:rsidP="000B05DA">
            <w:pPr>
              <w:rPr>
                <w:lang w:val="en-US"/>
              </w:rPr>
            </w:pPr>
            <w:r>
              <w:rPr>
                <w:rFonts w:ascii="Aptos Narrow" w:hAnsi="Aptos Narrow"/>
                <w:color w:val="000000"/>
              </w:rPr>
              <w:t>P21/c</w:t>
            </w:r>
          </w:p>
        </w:tc>
        <w:tc>
          <w:tcPr>
            <w:tcW w:w="857" w:type="dxa"/>
            <w:tcBorders>
              <w:bottom w:val="single" w:sz="24" w:space="0" w:color="auto"/>
            </w:tcBorders>
            <w:shd w:val="clear" w:color="auto" w:fill="FFE599" w:themeFill="accent4" w:themeFillTint="66"/>
            <w:vAlign w:val="bottom"/>
          </w:tcPr>
          <w:p w14:paraId="0A0DAC0D" w14:textId="4992FA7D" w:rsidR="000B05DA" w:rsidRDefault="000B05DA" w:rsidP="000B05DA">
            <w:pPr>
              <w:rPr>
                <w:lang w:val="en-US"/>
              </w:rPr>
            </w:pPr>
            <w:r>
              <w:rPr>
                <w:rFonts w:ascii="Aptos Narrow" w:hAnsi="Aptos Narrow"/>
                <w:color w:val="000000"/>
              </w:rPr>
              <w:t>0.5</w:t>
            </w:r>
          </w:p>
        </w:tc>
        <w:tc>
          <w:tcPr>
            <w:tcW w:w="897" w:type="dxa"/>
            <w:tcBorders>
              <w:bottom w:val="single" w:sz="24" w:space="0" w:color="auto"/>
            </w:tcBorders>
            <w:shd w:val="clear" w:color="auto" w:fill="FFE599" w:themeFill="accent4" w:themeFillTint="66"/>
            <w:vAlign w:val="bottom"/>
          </w:tcPr>
          <w:p w14:paraId="498E30E2" w14:textId="28A73416" w:rsidR="000B05DA" w:rsidRDefault="000B05DA" w:rsidP="000B05DA">
            <w:pPr>
              <w:rPr>
                <w:lang w:val="en-US"/>
              </w:rPr>
            </w:pPr>
            <w:r>
              <w:rPr>
                <w:rFonts w:ascii="Aptos Narrow" w:hAnsi="Aptos Narrow"/>
                <w:color w:val="000000"/>
              </w:rPr>
              <w:t>5.4743</w:t>
            </w:r>
          </w:p>
        </w:tc>
        <w:tc>
          <w:tcPr>
            <w:tcW w:w="935" w:type="dxa"/>
            <w:tcBorders>
              <w:bottom w:val="single" w:sz="24" w:space="0" w:color="auto"/>
            </w:tcBorders>
            <w:shd w:val="clear" w:color="auto" w:fill="FFE599" w:themeFill="accent4" w:themeFillTint="66"/>
            <w:vAlign w:val="bottom"/>
          </w:tcPr>
          <w:p w14:paraId="6EF636D9" w14:textId="3185F9CC" w:rsidR="000B05DA" w:rsidRDefault="000B05DA" w:rsidP="000B05DA">
            <w:pPr>
              <w:rPr>
                <w:lang w:val="en-US"/>
              </w:rPr>
            </w:pPr>
            <w:r>
              <w:rPr>
                <w:rFonts w:ascii="Aptos Narrow" w:hAnsi="Aptos Narrow"/>
                <w:color w:val="000000"/>
              </w:rPr>
              <w:t>8.774</w:t>
            </w:r>
          </w:p>
        </w:tc>
        <w:tc>
          <w:tcPr>
            <w:tcW w:w="943" w:type="dxa"/>
            <w:tcBorders>
              <w:bottom w:val="single" w:sz="24" w:space="0" w:color="auto"/>
            </w:tcBorders>
            <w:shd w:val="clear" w:color="auto" w:fill="FFE599" w:themeFill="accent4" w:themeFillTint="66"/>
            <w:vAlign w:val="bottom"/>
          </w:tcPr>
          <w:p w14:paraId="76A3207C" w14:textId="7BCCDDB9" w:rsidR="000B05DA" w:rsidRDefault="000B05DA" w:rsidP="000B05DA">
            <w:pPr>
              <w:rPr>
                <w:lang w:val="en-US"/>
              </w:rPr>
            </w:pPr>
            <w:r>
              <w:rPr>
                <w:rFonts w:ascii="Aptos Narrow" w:hAnsi="Aptos Narrow"/>
                <w:color w:val="000000"/>
              </w:rPr>
              <w:t>5.0319</w:t>
            </w:r>
          </w:p>
        </w:tc>
        <w:tc>
          <w:tcPr>
            <w:tcW w:w="877" w:type="dxa"/>
            <w:tcBorders>
              <w:bottom w:val="single" w:sz="24" w:space="0" w:color="auto"/>
            </w:tcBorders>
            <w:shd w:val="clear" w:color="auto" w:fill="FFE599" w:themeFill="accent4" w:themeFillTint="66"/>
            <w:vAlign w:val="bottom"/>
          </w:tcPr>
          <w:p w14:paraId="6B222669" w14:textId="7D630182" w:rsidR="000B05DA" w:rsidRDefault="000B05DA" w:rsidP="000B05DA">
            <w:pPr>
              <w:rPr>
                <w:lang w:val="en-US"/>
              </w:rPr>
            </w:pPr>
            <w:r>
              <w:rPr>
                <w:rFonts w:ascii="Aptos Narrow" w:hAnsi="Aptos Narrow"/>
                <w:color w:val="000000"/>
              </w:rPr>
              <w:t>90</w:t>
            </w:r>
          </w:p>
        </w:tc>
        <w:tc>
          <w:tcPr>
            <w:tcW w:w="935" w:type="dxa"/>
            <w:tcBorders>
              <w:bottom w:val="single" w:sz="24" w:space="0" w:color="auto"/>
            </w:tcBorders>
            <w:shd w:val="clear" w:color="auto" w:fill="FFE599" w:themeFill="accent4" w:themeFillTint="66"/>
            <w:vAlign w:val="bottom"/>
          </w:tcPr>
          <w:p w14:paraId="1828839B" w14:textId="5A3DC971" w:rsidR="000B05DA" w:rsidRDefault="000B05DA" w:rsidP="000B05DA">
            <w:pPr>
              <w:rPr>
                <w:lang w:val="en-US"/>
              </w:rPr>
            </w:pPr>
            <w:r>
              <w:rPr>
                <w:rFonts w:ascii="Aptos Narrow" w:hAnsi="Aptos Narrow"/>
                <w:color w:val="000000"/>
              </w:rPr>
              <w:t>92.819</w:t>
            </w:r>
          </w:p>
        </w:tc>
        <w:tc>
          <w:tcPr>
            <w:tcW w:w="896" w:type="dxa"/>
            <w:tcBorders>
              <w:bottom w:val="single" w:sz="24" w:space="0" w:color="auto"/>
            </w:tcBorders>
            <w:shd w:val="clear" w:color="auto" w:fill="FFE599" w:themeFill="accent4" w:themeFillTint="66"/>
            <w:vAlign w:val="bottom"/>
          </w:tcPr>
          <w:p w14:paraId="654D95B7" w14:textId="0F65DF93" w:rsidR="000B05DA" w:rsidRDefault="000B05DA" w:rsidP="000B05DA">
            <w:pPr>
              <w:rPr>
                <w:lang w:val="en-US"/>
              </w:rPr>
            </w:pPr>
            <w:r>
              <w:rPr>
                <w:rFonts w:ascii="Aptos Narrow" w:hAnsi="Aptos Narrow"/>
                <w:color w:val="000000"/>
              </w:rPr>
              <w:t>90</w:t>
            </w:r>
          </w:p>
        </w:tc>
        <w:tc>
          <w:tcPr>
            <w:tcW w:w="991" w:type="dxa"/>
            <w:tcBorders>
              <w:bottom w:val="single" w:sz="24" w:space="0" w:color="auto"/>
            </w:tcBorders>
            <w:shd w:val="clear" w:color="auto" w:fill="FFE599" w:themeFill="accent4" w:themeFillTint="66"/>
            <w:vAlign w:val="bottom"/>
          </w:tcPr>
          <w:p w14:paraId="6C758776" w14:textId="45EA0083" w:rsidR="000B05DA" w:rsidRDefault="000B05DA" w:rsidP="000B05DA">
            <w:pPr>
              <w:rPr>
                <w:lang w:val="en-US"/>
              </w:rPr>
            </w:pPr>
            <w:r>
              <w:rPr>
                <w:rFonts w:ascii="Aptos Narrow" w:hAnsi="Aptos Narrow"/>
                <w:color w:val="000000"/>
              </w:rPr>
              <w:t>1.625</w:t>
            </w:r>
          </w:p>
        </w:tc>
        <w:tc>
          <w:tcPr>
            <w:tcW w:w="963" w:type="dxa"/>
            <w:tcBorders>
              <w:bottom w:val="single" w:sz="24" w:space="0" w:color="auto"/>
            </w:tcBorders>
            <w:shd w:val="clear" w:color="auto" w:fill="FFE599" w:themeFill="accent4" w:themeFillTint="66"/>
          </w:tcPr>
          <w:p w14:paraId="73DAAEFA" w14:textId="317BF285" w:rsidR="000B05DA" w:rsidRDefault="000B05DA" w:rsidP="000B05DA">
            <w:pPr>
              <w:rPr>
                <w:rFonts w:ascii="Calibri" w:hAnsi="Calibri" w:cs="Calibri"/>
                <w:color w:val="000000"/>
              </w:rPr>
            </w:pPr>
            <w:r>
              <w:rPr>
                <w:rFonts w:ascii="Calibri" w:hAnsi="Calibri" w:cs="Calibri"/>
                <w:color w:val="000000"/>
              </w:rPr>
              <w:t>beta</w:t>
            </w:r>
          </w:p>
        </w:tc>
      </w:tr>
      <w:tr w:rsidR="000B05DA" w14:paraId="5B861B40" w14:textId="77777777" w:rsidTr="00EE007B">
        <w:tc>
          <w:tcPr>
            <w:tcW w:w="1209" w:type="dxa"/>
            <w:tcBorders>
              <w:top w:val="single" w:sz="24" w:space="0" w:color="auto"/>
              <w:left w:val="single" w:sz="24" w:space="0" w:color="auto"/>
              <w:bottom w:val="single" w:sz="24" w:space="0" w:color="auto"/>
            </w:tcBorders>
            <w:shd w:val="clear" w:color="auto" w:fill="F7CAAC" w:themeFill="accent2" w:themeFillTint="66"/>
            <w:vAlign w:val="bottom"/>
          </w:tcPr>
          <w:p w14:paraId="7F24A70E" w14:textId="78128FBF" w:rsidR="000B05DA" w:rsidRDefault="000B05DA" w:rsidP="000B05DA">
            <w:pPr>
              <w:rPr>
                <w:lang w:val="en-US"/>
              </w:rPr>
            </w:pPr>
            <w:r>
              <w:rPr>
                <w:rFonts w:ascii="Aptos Narrow" w:hAnsi="Aptos Narrow"/>
                <w:color w:val="000000"/>
              </w:rPr>
              <w:t>SUCACB19</w:t>
            </w:r>
          </w:p>
        </w:tc>
        <w:tc>
          <w:tcPr>
            <w:tcW w:w="953" w:type="dxa"/>
            <w:tcBorders>
              <w:top w:val="single" w:sz="24" w:space="0" w:color="auto"/>
              <w:bottom w:val="single" w:sz="24" w:space="0" w:color="auto"/>
            </w:tcBorders>
            <w:shd w:val="clear" w:color="auto" w:fill="F7CAAC" w:themeFill="accent2" w:themeFillTint="66"/>
            <w:vAlign w:val="bottom"/>
          </w:tcPr>
          <w:p w14:paraId="3C29D11A" w14:textId="60555AC2" w:rsidR="000B05DA" w:rsidRDefault="000B05DA" w:rsidP="000B05DA">
            <w:pPr>
              <w:rPr>
                <w:lang w:val="en-US"/>
              </w:rPr>
            </w:pPr>
            <w:r>
              <w:rPr>
                <w:rFonts w:ascii="Aptos Narrow" w:hAnsi="Aptos Narrow"/>
                <w:color w:val="000000"/>
              </w:rPr>
              <w:t>C2/c</w:t>
            </w:r>
          </w:p>
        </w:tc>
        <w:tc>
          <w:tcPr>
            <w:tcW w:w="857" w:type="dxa"/>
            <w:tcBorders>
              <w:top w:val="single" w:sz="24" w:space="0" w:color="auto"/>
              <w:bottom w:val="single" w:sz="24" w:space="0" w:color="auto"/>
            </w:tcBorders>
            <w:shd w:val="clear" w:color="auto" w:fill="F7CAAC" w:themeFill="accent2" w:themeFillTint="66"/>
            <w:vAlign w:val="bottom"/>
          </w:tcPr>
          <w:p w14:paraId="2B47A697" w14:textId="26A06168" w:rsidR="000B05DA" w:rsidRDefault="000B05DA" w:rsidP="000B05DA">
            <w:pPr>
              <w:rPr>
                <w:lang w:val="en-US"/>
              </w:rPr>
            </w:pPr>
            <w:r>
              <w:rPr>
                <w:rFonts w:ascii="Aptos Narrow" w:hAnsi="Aptos Narrow"/>
                <w:color w:val="000000"/>
              </w:rPr>
              <w:t>0.5</w:t>
            </w:r>
          </w:p>
        </w:tc>
        <w:tc>
          <w:tcPr>
            <w:tcW w:w="897" w:type="dxa"/>
            <w:tcBorders>
              <w:top w:val="single" w:sz="24" w:space="0" w:color="auto"/>
              <w:bottom w:val="single" w:sz="24" w:space="0" w:color="auto"/>
            </w:tcBorders>
            <w:shd w:val="clear" w:color="auto" w:fill="F7CAAC" w:themeFill="accent2" w:themeFillTint="66"/>
            <w:vAlign w:val="bottom"/>
          </w:tcPr>
          <w:p w14:paraId="76CEC804" w14:textId="523ED6FA" w:rsidR="000B05DA" w:rsidRDefault="000B05DA" w:rsidP="000B05DA">
            <w:pPr>
              <w:rPr>
                <w:lang w:val="en-US"/>
              </w:rPr>
            </w:pPr>
            <w:r>
              <w:rPr>
                <w:rFonts w:ascii="Aptos Narrow" w:hAnsi="Aptos Narrow"/>
                <w:color w:val="000000"/>
              </w:rPr>
              <w:t>5.7015</w:t>
            </w:r>
          </w:p>
        </w:tc>
        <w:tc>
          <w:tcPr>
            <w:tcW w:w="935" w:type="dxa"/>
            <w:tcBorders>
              <w:top w:val="single" w:sz="24" w:space="0" w:color="auto"/>
              <w:bottom w:val="single" w:sz="24" w:space="0" w:color="auto"/>
            </w:tcBorders>
            <w:shd w:val="clear" w:color="auto" w:fill="F7CAAC" w:themeFill="accent2" w:themeFillTint="66"/>
            <w:vAlign w:val="bottom"/>
          </w:tcPr>
          <w:p w14:paraId="75DC477F" w14:textId="4FCA2716" w:rsidR="000B05DA" w:rsidRDefault="000B05DA" w:rsidP="000B05DA">
            <w:pPr>
              <w:rPr>
                <w:lang w:val="en-US"/>
              </w:rPr>
            </w:pPr>
            <w:r>
              <w:rPr>
                <w:rFonts w:ascii="Aptos Narrow" w:hAnsi="Aptos Narrow"/>
                <w:color w:val="000000"/>
              </w:rPr>
              <w:t>8.4154</w:t>
            </w:r>
          </w:p>
        </w:tc>
        <w:tc>
          <w:tcPr>
            <w:tcW w:w="943" w:type="dxa"/>
            <w:tcBorders>
              <w:top w:val="single" w:sz="24" w:space="0" w:color="auto"/>
              <w:bottom w:val="single" w:sz="24" w:space="0" w:color="auto"/>
            </w:tcBorders>
            <w:shd w:val="clear" w:color="auto" w:fill="F7CAAC" w:themeFill="accent2" w:themeFillTint="66"/>
            <w:vAlign w:val="bottom"/>
          </w:tcPr>
          <w:p w14:paraId="1EAFD1B1" w14:textId="194A50E9" w:rsidR="000B05DA" w:rsidRDefault="000B05DA" w:rsidP="000B05DA">
            <w:pPr>
              <w:rPr>
                <w:lang w:val="en-US"/>
              </w:rPr>
            </w:pPr>
            <w:r>
              <w:rPr>
                <w:rFonts w:ascii="Aptos Narrow" w:hAnsi="Aptos Narrow"/>
                <w:color w:val="000000"/>
              </w:rPr>
              <w:t>10.3538</w:t>
            </w:r>
          </w:p>
        </w:tc>
        <w:tc>
          <w:tcPr>
            <w:tcW w:w="877" w:type="dxa"/>
            <w:tcBorders>
              <w:top w:val="single" w:sz="24" w:space="0" w:color="auto"/>
              <w:bottom w:val="single" w:sz="24" w:space="0" w:color="auto"/>
            </w:tcBorders>
            <w:shd w:val="clear" w:color="auto" w:fill="F7CAAC" w:themeFill="accent2" w:themeFillTint="66"/>
            <w:vAlign w:val="bottom"/>
          </w:tcPr>
          <w:p w14:paraId="5A0C4532" w14:textId="530EACEC" w:rsidR="000B05DA" w:rsidRDefault="000B05DA" w:rsidP="000B05DA">
            <w:pPr>
              <w:rPr>
                <w:lang w:val="en-US"/>
              </w:rPr>
            </w:pPr>
            <w:r>
              <w:rPr>
                <w:rFonts w:ascii="Aptos Narrow" w:hAnsi="Aptos Narrow"/>
                <w:color w:val="000000"/>
              </w:rPr>
              <w:t>90</w:t>
            </w:r>
          </w:p>
        </w:tc>
        <w:tc>
          <w:tcPr>
            <w:tcW w:w="935" w:type="dxa"/>
            <w:tcBorders>
              <w:top w:val="single" w:sz="24" w:space="0" w:color="auto"/>
              <w:bottom w:val="single" w:sz="24" w:space="0" w:color="auto"/>
            </w:tcBorders>
            <w:shd w:val="clear" w:color="auto" w:fill="F7CAAC" w:themeFill="accent2" w:themeFillTint="66"/>
            <w:vAlign w:val="bottom"/>
          </w:tcPr>
          <w:p w14:paraId="23C77D76" w14:textId="750CAF00" w:rsidR="000B05DA" w:rsidRDefault="000B05DA" w:rsidP="000B05DA">
            <w:pPr>
              <w:rPr>
                <w:lang w:val="en-US"/>
              </w:rPr>
            </w:pPr>
            <w:r>
              <w:rPr>
                <w:rFonts w:ascii="Aptos Narrow" w:hAnsi="Aptos Narrow"/>
                <w:color w:val="000000"/>
              </w:rPr>
              <w:t>90.374</w:t>
            </w:r>
          </w:p>
        </w:tc>
        <w:tc>
          <w:tcPr>
            <w:tcW w:w="896" w:type="dxa"/>
            <w:tcBorders>
              <w:top w:val="single" w:sz="24" w:space="0" w:color="auto"/>
              <w:bottom w:val="single" w:sz="24" w:space="0" w:color="auto"/>
            </w:tcBorders>
            <w:shd w:val="clear" w:color="auto" w:fill="F7CAAC" w:themeFill="accent2" w:themeFillTint="66"/>
            <w:vAlign w:val="bottom"/>
          </w:tcPr>
          <w:p w14:paraId="3724D9BB" w14:textId="02A287F8" w:rsidR="000B05DA" w:rsidRDefault="000B05DA" w:rsidP="000B05DA">
            <w:pPr>
              <w:rPr>
                <w:lang w:val="en-US"/>
              </w:rPr>
            </w:pPr>
            <w:r>
              <w:rPr>
                <w:rFonts w:ascii="Aptos Narrow" w:hAnsi="Aptos Narrow"/>
                <w:color w:val="000000"/>
              </w:rPr>
              <w:t>90</w:t>
            </w:r>
          </w:p>
        </w:tc>
        <w:tc>
          <w:tcPr>
            <w:tcW w:w="991" w:type="dxa"/>
            <w:tcBorders>
              <w:top w:val="single" w:sz="24" w:space="0" w:color="auto"/>
              <w:bottom w:val="single" w:sz="24" w:space="0" w:color="auto"/>
            </w:tcBorders>
            <w:shd w:val="clear" w:color="auto" w:fill="F7CAAC" w:themeFill="accent2" w:themeFillTint="66"/>
            <w:vAlign w:val="bottom"/>
          </w:tcPr>
          <w:p w14:paraId="1BC1A7D0" w14:textId="3D227429" w:rsidR="000B05DA" w:rsidRDefault="000B05DA" w:rsidP="000B05DA">
            <w:pPr>
              <w:rPr>
                <w:lang w:val="en-US"/>
              </w:rPr>
            </w:pPr>
            <w:r>
              <w:rPr>
                <w:rFonts w:ascii="Aptos Narrow" w:hAnsi="Aptos Narrow"/>
                <w:color w:val="000000"/>
              </w:rPr>
              <w:t>1.579</w:t>
            </w:r>
          </w:p>
        </w:tc>
        <w:tc>
          <w:tcPr>
            <w:tcW w:w="963" w:type="dxa"/>
            <w:tcBorders>
              <w:top w:val="single" w:sz="24" w:space="0" w:color="auto"/>
              <w:bottom w:val="single" w:sz="24" w:space="0" w:color="auto"/>
              <w:right w:val="single" w:sz="24" w:space="0" w:color="auto"/>
            </w:tcBorders>
            <w:shd w:val="clear" w:color="auto" w:fill="F7CAAC" w:themeFill="accent2" w:themeFillTint="66"/>
          </w:tcPr>
          <w:p w14:paraId="6F4F97F9" w14:textId="233FC95B" w:rsidR="000B05DA" w:rsidRDefault="000B05DA" w:rsidP="000B05DA">
            <w:pPr>
              <w:rPr>
                <w:rFonts w:ascii="Calibri" w:hAnsi="Calibri" w:cs="Calibri"/>
                <w:color w:val="000000"/>
              </w:rPr>
            </w:pPr>
            <w:r>
              <w:rPr>
                <w:rFonts w:ascii="Calibri" w:hAnsi="Calibri" w:cs="Calibri"/>
                <w:color w:val="000000"/>
              </w:rPr>
              <w:t>gamma</w:t>
            </w:r>
          </w:p>
        </w:tc>
      </w:tr>
      <w:tr w:rsidR="000B05DA" w14:paraId="3ADF7A89" w14:textId="77777777" w:rsidTr="00EE007B">
        <w:tc>
          <w:tcPr>
            <w:tcW w:w="1209" w:type="dxa"/>
            <w:tcBorders>
              <w:top w:val="single" w:sz="24" w:space="0" w:color="auto"/>
            </w:tcBorders>
            <w:shd w:val="clear" w:color="auto" w:fill="FFE599" w:themeFill="accent4" w:themeFillTint="66"/>
            <w:vAlign w:val="bottom"/>
          </w:tcPr>
          <w:p w14:paraId="340F0AFC" w14:textId="7B2196A2" w:rsidR="000B05DA" w:rsidRDefault="000B05DA" w:rsidP="000B05DA">
            <w:pPr>
              <w:rPr>
                <w:lang w:val="en-US"/>
              </w:rPr>
            </w:pPr>
            <w:r>
              <w:rPr>
                <w:rFonts w:ascii="Aptos Narrow" w:hAnsi="Aptos Narrow"/>
                <w:color w:val="000000"/>
              </w:rPr>
              <w:t>SUCACB20</w:t>
            </w:r>
          </w:p>
        </w:tc>
        <w:tc>
          <w:tcPr>
            <w:tcW w:w="953" w:type="dxa"/>
            <w:tcBorders>
              <w:top w:val="single" w:sz="24" w:space="0" w:color="auto"/>
            </w:tcBorders>
            <w:shd w:val="clear" w:color="auto" w:fill="FFE599" w:themeFill="accent4" w:themeFillTint="66"/>
            <w:vAlign w:val="bottom"/>
          </w:tcPr>
          <w:p w14:paraId="40254083" w14:textId="45879CD1" w:rsidR="000B05DA" w:rsidRDefault="000B05DA" w:rsidP="000B05DA">
            <w:pPr>
              <w:rPr>
                <w:lang w:val="en-US"/>
              </w:rPr>
            </w:pPr>
            <w:r>
              <w:rPr>
                <w:rFonts w:ascii="Aptos Narrow" w:hAnsi="Aptos Narrow"/>
                <w:color w:val="000000"/>
              </w:rPr>
              <w:t>P21/a</w:t>
            </w:r>
          </w:p>
        </w:tc>
        <w:tc>
          <w:tcPr>
            <w:tcW w:w="857" w:type="dxa"/>
            <w:tcBorders>
              <w:top w:val="single" w:sz="24" w:space="0" w:color="auto"/>
            </w:tcBorders>
            <w:shd w:val="clear" w:color="auto" w:fill="FFE599" w:themeFill="accent4" w:themeFillTint="66"/>
            <w:vAlign w:val="bottom"/>
          </w:tcPr>
          <w:p w14:paraId="7028A8B2" w14:textId="71C59E02" w:rsidR="000B05DA" w:rsidRDefault="000B05DA" w:rsidP="000B05DA">
            <w:pPr>
              <w:rPr>
                <w:lang w:val="en-US"/>
              </w:rPr>
            </w:pPr>
            <w:r>
              <w:rPr>
                <w:rFonts w:ascii="Aptos Narrow" w:hAnsi="Aptos Narrow"/>
                <w:color w:val="000000"/>
              </w:rPr>
              <w:t>0.5</w:t>
            </w:r>
          </w:p>
        </w:tc>
        <w:tc>
          <w:tcPr>
            <w:tcW w:w="897" w:type="dxa"/>
            <w:tcBorders>
              <w:top w:val="single" w:sz="24" w:space="0" w:color="auto"/>
            </w:tcBorders>
            <w:shd w:val="clear" w:color="auto" w:fill="FFE599" w:themeFill="accent4" w:themeFillTint="66"/>
            <w:vAlign w:val="bottom"/>
          </w:tcPr>
          <w:p w14:paraId="62DC9CF6" w14:textId="3046D70A" w:rsidR="000B05DA" w:rsidRDefault="000B05DA" w:rsidP="000B05DA">
            <w:pPr>
              <w:rPr>
                <w:lang w:val="en-US"/>
              </w:rPr>
            </w:pPr>
            <w:r>
              <w:rPr>
                <w:rFonts w:ascii="Aptos Narrow" w:hAnsi="Aptos Narrow"/>
                <w:color w:val="000000"/>
              </w:rPr>
              <w:t>5.1</w:t>
            </w:r>
          </w:p>
        </w:tc>
        <w:tc>
          <w:tcPr>
            <w:tcW w:w="935" w:type="dxa"/>
            <w:tcBorders>
              <w:top w:val="single" w:sz="24" w:space="0" w:color="auto"/>
            </w:tcBorders>
            <w:shd w:val="clear" w:color="auto" w:fill="FFE599" w:themeFill="accent4" w:themeFillTint="66"/>
            <w:vAlign w:val="bottom"/>
          </w:tcPr>
          <w:p w14:paraId="447E8393" w14:textId="28B458FA" w:rsidR="000B05DA" w:rsidRDefault="000B05DA" w:rsidP="000B05DA">
            <w:pPr>
              <w:rPr>
                <w:lang w:val="en-US"/>
              </w:rPr>
            </w:pPr>
            <w:r>
              <w:rPr>
                <w:rFonts w:ascii="Aptos Narrow" w:hAnsi="Aptos Narrow"/>
                <w:color w:val="000000"/>
              </w:rPr>
              <w:t>8.88</w:t>
            </w:r>
          </w:p>
        </w:tc>
        <w:tc>
          <w:tcPr>
            <w:tcW w:w="943" w:type="dxa"/>
            <w:tcBorders>
              <w:top w:val="single" w:sz="24" w:space="0" w:color="auto"/>
            </w:tcBorders>
            <w:shd w:val="clear" w:color="auto" w:fill="FFE599" w:themeFill="accent4" w:themeFillTint="66"/>
            <w:vAlign w:val="bottom"/>
          </w:tcPr>
          <w:p w14:paraId="448A820F" w14:textId="29C63E19" w:rsidR="000B05DA" w:rsidRDefault="000B05DA" w:rsidP="000B05DA">
            <w:pPr>
              <w:rPr>
                <w:lang w:val="en-US"/>
              </w:rPr>
            </w:pPr>
            <w:r>
              <w:rPr>
                <w:rFonts w:ascii="Aptos Narrow" w:hAnsi="Aptos Narrow"/>
                <w:color w:val="000000"/>
              </w:rPr>
              <w:t>7.61</w:t>
            </w:r>
          </w:p>
        </w:tc>
        <w:tc>
          <w:tcPr>
            <w:tcW w:w="877" w:type="dxa"/>
            <w:tcBorders>
              <w:top w:val="single" w:sz="24" w:space="0" w:color="auto"/>
            </w:tcBorders>
            <w:shd w:val="clear" w:color="auto" w:fill="FFE599" w:themeFill="accent4" w:themeFillTint="66"/>
            <w:vAlign w:val="bottom"/>
          </w:tcPr>
          <w:p w14:paraId="10AC4342" w14:textId="3548FF4D" w:rsidR="000B05DA" w:rsidRDefault="000B05DA" w:rsidP="000B05DA">
            <w:pPr>
              <w:rPr>
                <w:lang w:val="en-US"/>
              </w:rPr>
            </w:pPr>
            <w:r>
              <w:rPr>
                <w:rFonts w:ascii="Aptos Narrow" w:hAnsi="Aptos Narrow"/>
                <w:color w:val="000000"/>
              </w:rPr>
              <w:t>90</w:t>
            </w:r>
          </w:p>
        </w:tc>
        <w:tc>
          <w:tcPr>
            <w:tcW w:w="935" w:type="dxa"/>
            <w:tcBorders>
              <w:top w:val="single" w:sz="24" w:space="0" w:color="auto"/>
            </w:tcBorders>
            <w:shd w:val="clear" w:color="auto" w:fill="FFE599" w:themeFill="accent4" w:themeFillTint="66"/>
            <w:vAlign w:val="bottom"/>
          </w:tcPr>
          <w:p w14:paraId="3B9CEB3B" w14:textId="4C770BFB" w:rsidR="000B05DA" w:rsidRDefault="000B05DA" w:rsidP="000B05DA">
            <w:pPr>
              <w:rPr>
                <w:lang w:val="en-US"/>
              </w:rPr>
            </w:pPr>
            <w:r>
              <w:rPr>
                <w:rFonts w:ascii="Aptos Narrow" w:hAnsi="Aptos Narrow"/>
                <w:color w:val="000000"/>
              </w:rPr>
              <w:t>133.6</w:t>
            </w:r>
          </w:p>
        </w:tc>
        <w:tc>
          <w:tcPr>
            <w:tcW w:w="896" w:type="dxa"/>
            <w:tcBorders>
              <w:top w:val="single" w:sz="24" w:space="0" w:color="auto"/>
            </w:tcBorders>
            <w:shd w:val="clear" w:color="auto" w:fill="FFE599" w:themeFill="accent4" w:themeFillTint="66"/>
            <w:vAlign w:val="bottom"/>
          </w:tcPr>
          <w:p w14:paraId="0DF90F60" w14:textId="0E138250" w:rsidR="000B05DA" w:rsidRDefault="000B05DA" w:rsidP="000B05DA">
            <w:pPr>
              <w:rPr>
                <w:lang w:val="en-US"/>
              </w:rPr>
            </w:pPr>
            <w:r>
              <w:rPr>
                <w:rFonts w:ascii="Aptos Narrow" w:hAnsi="Aptos Narrow"/>
                <w:color w:val="000000"/>
              </w:rPr>
              <w:t>90</w:t>
            </w:r>
          </w:p>
        </w:tc>
        <w:tc>
          <w:tcPr>
            <w:tcW w:w="991" w:type="dxa"/>
            <w:tcBorders>
              <w:top w:val="single" w:sz="24" w:space="0" w:color="auto"/>
            </w:tcBorders>
            <w:shd w:val="clear" w:color="auto" w:fill="FFE599" w:themeFill="accent4" w:themeFillTint="66"/>
            <w:vAlign w:val="bottom"/>
          </w:tcPr>
          <w:p w14:paraId="26CFA0A8" w14:textId="6DCF292D" w:rsidR="000B05DA" w:rsidRDefault="000B05DA" w:rsidP="000B05DA">
            <w:pPr>
              <w:rPr>
                <w:lang w:val="en-US"/>
              </w:rPr>
            </w:pPr>
            <w:r>
              <w:rPr>
                <w:rFonts w:ascii="Aptos Narrow" w:hAnsi="Aptos Narrow"/>
                <w:color w:val="000000"/>
              </w:rPr>
              <w:t>1.571</w:t>
            </w:r>
          </w:p>
        </w:tc>
        <w:tc>
          <w:tcPr>
            <w:tcW w:w="963" w:type="dxa"/>
            <w:tcBorders>
              <w:top w:val="single" w:sz="24" w:space="0" w:color="auto"/>
            </w:tcBorders>
            <w:shd w:val="clear" w:color="auto" w:fill="FFE599" w:themeFill="accent4" w:themeFillTint="66"/>
          </w:tcPr>
          <w:p w14:paraId="06530B27" w14:textId="786EF026" w:rsidR="000B05DA" w:rsidRDefault="000B05DA" w:rsidP="000B05DA">
            <w:pPr>
              <w:rPr>
                <w:rFonts w:ascii="Calibri" w:hAnsi="Calibri" w:cs="Calibri"/>
                <w:color w:val="000000"/>
              </w:rPr>
            </w:pPr>
            <w:r>
              <w:rPr>
                <w:rFonts w:ascii="Calibri" w:hAnsi="Calibri" w:cs="Calibri"/>
                <w:color w:val="000000"/>
              </w:rPr>
              <w:t>beta</w:t>
            </w:r>
          </w:p>
        </w:tc>
      </w:tr>
      <w:tr w:rsidR="000B05DA" w14:paraId="2507D07A" w14:textId="77777777" w:rsidTr="000B05DA">
        <w:tc>
          <w:tcPr>
            <w:tcW w:w="1209" w:type="dxa"/>
            <w:shd w:val="clear" w:color="auto" w:fill="FFE599" w:themeFill="accent4" w:themeFillTint="66"/>
            <w:vAlign w:val="bottom"/>
          </w:tcPr>
          <w:p w14:paraId="1C0E69C0" w14:textId="529CB59E" w:rsidR="000B05DA" w:rsidRDefault="000B05DA" w:rsidP="000B05DA">
            <w:pPr>
              <w:rPr>
                <w:lang w:val="en-US"/>
              </w:rPr>
            </w:pPr>
            <w:r>
              <w:rPr>
                <w:rFonts w:ascii="Aptos Narrow" w:hAnsi="Aptos Narrow"/>
                <w:color w:val="000000"/>
              </w:rPr>
              <w:t>SUCACB21</w:t>
            </w:r>
          </w:p>
        </w:tc>
        <w:tc>
          <w:tcPr>
            <w:tcW w:w="953" w:type="dxa"/>
            <w:shd w:val="clear" w:color="auto" w:fill="FFE599" w:themeFill="accent4" w:themeFillTint="66"/>
            <w:vAlign w:val="bottom"/>
          </w:tcPr>
          <w:p w14:paraId="6FFBBB4C" w14:textId="7E97DDAE" w:rsidR="000B05DA" w:rsidRDefault="000B05DA" w:rsidP="000B05DA">
            <w:pPr>
              <w:rPr>
                <w:lang w:val="en-US"/>
              </w:rPr>
            </w:pPr>
            <w:r>
              <w:rPr>
                <w:rFonts w:ascii="Aptos Narrow" w:hAnsi="Aptos Narrow"/>
                <w:color w:val="000000"/>
              </w:rPr>
              <w:t>P21/c</w:t>
            </w:r>
          </w:p>
        </w:tc>
        <w:tc>
          <w:tcPr>
            <w:tcW w:w="857" w:type="dxa"/>
            <w:shd w:val="clear" w:color="auto" w:fill="FFE599" w:themeFill="accent4" w:themeFillTint="66"/>
            <w:vAlign w:val="bottom"/>
          </w:tcPr>
          <w:p w14:paraId="274D3691" w14:textId="454B9AA7" w:rsidR="000B05DA" w:rsidRDefault="000B05DA" w:rsidP="000B05DA">
            <w:pPr>
              <w:rPr>
                <w:lang w:val="en-US"/>
              </w:rPr>
            </w:pPr>
            <w:r>
              <w:rPr>
                <w:rFonts w:ascii="Aptos Narrow" w:hAnsi="Aptos Narrow"/>
                <w:color w:val="000000"/>
              </w:rPr>
              <w:t>0.5</w:t>
            </w:r>
          </w:p>
        </w:tc>
        <w:tc>
          <w:tcPr>
            <w:tcW w:w="897" w:type="dxa"/>
            <w:shd w:val="clear" w:color="auto" w:fill="FFE599" w:themeFill="accent4" w:themeFillTint="66"/>
            <w:vAlign w:val="bottom"/>
          </w:tcPr>
          <w:p w14:paraId="58331824" w14:textId="1D7B00A5" w:rsidR="000B05DA" w:rsidRDefault="000B05DA" w:rsidP="000B05DA">
            <w:pPr>
              <w:rPr>
                <w:lang w:val="en-US"/>
              </w:rPr>
            </w:pPr>
            <w:r>
              <w:rPr>
                <w:rFonts w:ascii="Aptos Narrow" w:hAnsi="Aptos Narrow"/>
                <w:color w:val="000000"/>
              </w:rPr>
              <w:t>5.5169</w:t>
            </w:r>
          </w:p>
        </w:tc>
        <w:tc>
          <w:tcPr>
            <w:tcW w:w="935" w:type="dxa"/>
            <w:shd w:val="clear" w:color="auto" w:fill="FFE599" w:themeFill="accent4" w:themeFillTint="66"/>
            <w:vAlign w:val="bottom"/>
          </w:tcPr>
          <w:p w14:paraId="3B31F126" w14:textId="12D47BA8" w:rsidR="000B05DA" w:rsidRDefault="000B05DA" w:rsidP="000B05DA">
            <w:pPr>
              <w:rPr>
                <w:lang w:val="en-US"/>
              </w:rPr>
            </w:pPr>
            <w:r>
              <w:rPr>
                <w:rFonts w:ascii="Aptos Narrow" w:hAnsi="Aptos Narrow"/>
                <w:color w:val="000000"/>
              </w:rPr>
              <w:t>8.88</w:t>
            </w:r>
          </w:p>
        </w:tc>
        <w:tc>
          <w:tcPr>
            <w:tcW w:w="943" w:type="dxa"/>
            <w:shd w:val="clear" w:color="auto" w:fill="FFE599" w:themeFill="accent4" w:themeFillTint="66"/>
            <w:vAlign w:val="bottom"/>
          </w:tcPr>
          <w:p w14:paraId="05FD1101" w14:textId="7C989AF8" w:rsidR="000B05DA" w:rsidRDefault="000B05DA" w:rsidP="000B05DA">
            <w:pPr>
              <w:rPr>
                <w:lang w:val="en-US"/>
              </w:rPr>
            </w:pPr>
            <w:r>
              <w:rPr>
                <w:rFonts w:ascii="Aptos Narrow" w:hAnsi="Aptos Narrow"/>
                <w:color w:val="000000"/>
              </w:rPr>
              <w:t>5.0987</w:t>
            </w:r>
          </w:p>
        </w:tc>
        <w:tc>
          <w:tcPr>
            <w:tcW w:w="877" w:type="dxa"/>
            <w:shd w:val="clear" w:color="auto" w:fill="FFE599" w:themeFill="accent4" w:themeFillTint="66"/>
            <w:vAlign w:val="bottom"/>
          </w:tcPr>
          <w:p w14:paraId="588210CE" w14:textId="057E0C1E" w:rsidR="000B05DA" w:rsidRDefault="000B05DA" w:rsidP="000B05DA">
            <w:pPr>
              <w:rPr>
                <w:lang w:val="en-US"/>
              </w:rPr>
            </w:pPr>
            <w:r>
              <w:rPr>
                <w:rFonts w:ascii="Aptos Narrow" w:hAnsi="Aptos Narrow"/>
                <w:color w:val="000000"/>
              </w:rPr>
              <w:t>90</w:t>
            </w:r>
          </w:p>
        </w:tc>
        <w:tc>
          <w:tcPr>
            <w:tcW w:w="935" w:type="dxa"/>
            <w:shd w:val="clear" w:color="auto" w:fill="FFE599" w:themeFill="accent4" w:themeFillTint="66"/>
            <w:vAlign w:val="bottom"/>
          </w:tcPr>
          <w:p w14:paraId="10CB8695" w14:textId="4FA37D4A" w:rsidR="000B05DA" w:rsidRDefault="000B05DA" w:rsidP="000B05DA">
            <w:pPr>
              <w:rPr>
                <w:lang w:val="en-US"/>
              </w:rPr>
            </w:pPr>
            <w:r>
              <w:rPr>
                <w:rFonts w:ascii="Aptos Narrow" w:hAnsi="Aptos Narrow"/>
                <w:color w:val="000000"/>
              </w:rPr>
              <w:t>91.493</w:t>
            </w:r>
          </w:p>
        </w:tc>
        <w:tc>
          <w:tcPr>
            <w:tcW w:w="896" w:type="dxa"/>
            <w:shd w:val="clear" w:color="auto" w:fill="FFE599" w:themeFill="accent4" w:themeFillTint="66"/>
            <w:vAlign w:val="bottom"/>
          </w:tcPr>
          <w:p w14:paraId="6AF6AA23" w14:textId="4E0A6808" w:rsidR="000B05DA" w:rsidRDefault="000B05DA" w:rsidP="000B05DA">
            <w:pPr>
              <w:rPr>
                <w:lang w:val="en-US"/>
              </w:rPr>
            </w:pPr>
            <w:r>
              <w:rPr>
                <w:rFonts w:ascii="Aptos Narrow" w:hAnsi="Aptos Narrow"/>
                <w:color w:val="000000"/>
              </w:rPr>
              <w:t>90</w:t>
            </w:r>
          </w:p>
        </w:tc>
        <w:tc>
          <w:tcPr>
            <w:tcW w:w="991" w:type="dxa"/>
            <w:shd w:val="clear" w:color="auto" w:fill="FFE599" w:themeFill="accent4" w:themeFillTint="66"/>
            <w:vAlign w:val="bottom"/>
          </w:tcPr>
          <w:p w14:paraId="13EA00C5" w14:textId="3F6B8CD9" w:rsidR="000B05DA" w:rsidRDefault="000B05DA" w:rsidP="000B05DA">
            <w:pPr>
              <w:rPr>
                <w:lang w:val="en-US"/>
              </w:rPr>
            </w:pPr>
            <w:r>
              <w:rPr>
                <w:rFonts w:ascii="Aptos Narrow" w:hAnsi="Aptos Narrow"/>
                <w:color w:val="000000"/>
              </w:rPr>
              <w:t>1.571</w:t>
            </w:r>
          </w:p>
        </w:tc>
        <w:tc>
          <w:tcPr>
            <w:tcW w:w="963" w:type="dxa"/>
            <w:shd w:val="clear" w:color="auto" w:fill="FFE599" w:themeFill="accent4" w:themeFillTint="66"/>
          </w:tcPr>
          <w:p w14:paraId="132C4961" w14:textId="23D18F50" w:rsidR="000B05DA" w:rsidRDefault="000B05DA" w:rsidP="000B05DA">
            <w:pPr>
              <w:rPr>
                <w:rFonts w:ascii="Calibri" w:hAnsi="Calibri" w:cs="Calibri"/>
                <w:color w:val="000000"/>
              </w:rPr>
            </w:pPr>
            <w:r>
              <w:rPr>
                <w:rFonts w:ascii="Calibri" w:hAnsi="Calibri" w:cs="Calibri"/>
                <w:color w:val="000000"/>
              </w:rPr>
              <w:t>beta</w:t>
            </w:r>
          </w:p>
        </w:tc>
      </w:tr>
    </w:tbl>
    <w:p w14:paraId="412DEF05" w14:textId="08DEBE14" w:rsidR="00D4221C" w:rsidRDefault="00D4221C" w:rsidP="00D4221C">
      <w:pPr>
        <w:rPr>
          <w:lang w:val="en-US"/>
        </w:rPr>
      </w:pPr>
    </w:p>
    <w:p w14:paraId="642EC5DA" w14:textId="4B8471DD" w:rsidR="005B5AC6" w:rsidRDefault="005B5AC6" w:rsidP="005B5AC6">
      <w:pPr>
        <w:pStyle w:val="Caption"/>
      </w:pPr>
      <w:bookmarkStart w:id="2" w:name="_Ref124421022"/>
      <w:r>
        <w:t xml:space="preserve">Table </w:t>
      </w:r>
      <w:fldSimple w:instr=" SEQ Table \* ARABIC ">
        <w:r w:rsidR="00191924">
          <w:rPr>
            <w:noProof/>
          </w:rPr>
          <w:t>2</w:t>
        </w:r>
      </w:fldSimple>
      <w:bookmarkEnd w:id="2"/>
      <w:r>
        <w:t xml:space="preserve">.  Experimental information for CSD entries for </w:t>
      </w:r>
      <w:r w:rsidR="000B05DA">
        <w:t>succinic acid</w:t>
      </w:r>
      <w:r>
        <w:t>.</w:t>
      </w:r>
    </w:p>
    <w:tbl>
      <w:tblPr>
        <w:tblStyle w:val="TableGrid"/>
        <w:tblW w:w="0" w:type="auto"/>
        <w:tblLook w:val="04A0" w:firstRow="1" w:lastRow="0" w:firstColumn="1" w:lastColumn="0" w:noHBand="0" w:noVBand="1"/>
      </w:tblPr>
      <w:tblGrid>
        <w:gridCol w:w="1208"/>
        <w:gridCol w:w="928"/>
        <w:gridCol w:w="804"/>
        <w:gridCol w:w="574"/>
        <w:gridCol w:w="663"/>
        <w:gridCol w:w="6279"/>
      </w:tblGrid>
      <w:tr w:rsidR="00522BD6" w14:paraId="00583F7B" w14:textId="775E891B" w:rsidTr="005825DC">
        <w:tc>
          <w:tcPr>
            <w:tcW w:w="0" w:type="auto"/>
          </w:tcPr>
          <w:p w14:paraId="7516CB56" w14:textId="77777777" w:rsidR="005B5AC6" w:rsidRDefault="005B5AC6">
            <w:pPr>
              <w:rPr>
                <w:lang w:val="en-US"/>
              </w:rPr>
            </w:pPr>
            <w:r>
              <w:rPr>
                <w:lang w:val="en-US"/>
              </w:rPr>
              <w:t>REFCODE</w:t>
            </w:r>
          </w:p>
        </w:tc>
        <w:tc>
          <w:tcPr>
            <w:tcW w:w="0" w:type="auto"/>
          </w:tcPr>
          <w:p w14:paraId="068390D7" w14:textId="77777777" w:rsidR="005B5AC6" w:rsidRDefault="005B5AC6">
            <w:pPr>
              <w:rPr>
                <w:lang w:val="en-US"/>
              </w:rPr>
            </w:pPr>
            <w:r>
              <w:rPr>
                <w:lang w:val="en-US"/>
              </w:rPr>
              <w:t>space group</w:t>
            </w:r>
          </w:p>
        </w:tc>
        <w:tc>
          <w:tcPr>
            <w:tcW w:w="0" w:type="auto"/>
          </w:tcPr>
          <w:p w14:paraId="297FBD37" w14:textId="7BA57C0F" w:rsidR="005B5AC6" w:rsidRDefault="005B5AC6">
            <w:pPr>
              <w:rPr>
                <w:lang w:val="en-US"/>
              </w:rPr>
            </w:pPr>
            <w:r>
              <w:rPr>
                <w:lang w:val="en-US"/>
              </w:rPr>
              <w:t>R factor</w:t>
            </w:r>
          </w:p>
        </w:tc>
        <w:tc>
          <w:tcPr>
            <w:tcW w:w="0" w:type="auto"/>
          </w:tcPr>
          <w:p w14:paraId="7D9D4516" w14:textId="70D2B7F1" w:rsidR="005B5AC6" w:rsidRDefault="005B5AC6">
            <w:pPr>
              <w:rPr>
                <w:lang w:val="en-US"/>
              </w:rPr>
            </w:pPr>
            <w:r>
              <w:rPr>
                <w:lang w:val="en-US"/>
              </w:rPr>
              <w:t>T / K</w:t>
            </w:r>
          </w:p>
        </w:tc>
        <w:tc>
          <w:tcPr>
            <w:tcW w:w="0" w:type="auto"/>
          </w:tcPr>
          <w:p w14:paraId="2EE01D5D" w14:textId="367EDDFB" w:rsidR="005B5AC6" w:rsidRDefault="005B5AC6">
            <w:pPr>
              <w:rPr>
                <w:lang w:val="en-US"/>
              </w:rPr>
            </w:pPr>
            <w:r>
              <w:rPr>
                <w:lang w:val="en-US"/>
              </w:rPr>
              <w:t>Year</w:t>
            </w:r>
          </w:p>
        </w:tc>
        <w:tc>
          <w:tcPr>
            <w:tcW w:w="0" w:type="auto"/>
          </w:tcPr>
          <w:p w14:paraId="00BEB837" w14:textId="6FE904B1" w:rsidR="005B5AC6" w:rsidRDefault="005B5AC6">
            <w:pPr>
              <w:rPr>
                <w:lang w:val="en-US"/>
              </w:rPr>
            </w:pPr>
            <w:r>
              <w:rPr>
                <w:lang w:val="en-US"/>
              </w:rPr>
              <w:t>Comments</w:t>
            </w:r>
          </w:p>
        </w:tc>
      </w:tr>
      <w:tr w:rsidR="000A7A8F" w14:paraId="09C22672" w14:textId="2FADBC92">
        <w:tc>
          <w:tcPr>
            <w:tcW w:w="0" w:type="auto"/>
            <w:vAlign w:val="bottom"/>
          </w:tcPr>
          <w:p w14:paraId="54880E13" w14:textId="0D4C41C6" w:rsidR="000B05DA" w:rsidRDefault="000B05DA" w:rsidP="000B05DA">
            <w:pPr>
              <w:rPr>
                <w:lang w:val="en-US"/>
              </w:rPr>
            </w:pPr>
            <w:r>
              <w:rPr>
                <w:rFonts w:ascii="Aptos Narrow" w:hAnsi="Aptos Narrow"/>
                <w:color w:val="000000"/>
              </w:rPr>
              <w:t>SUCACB01</w:t>
            </w:r>
          </w:p>
        </w:tc>
        <w:tc>
          <w:tcPr>
            <w:tcW w:w="0" w:type="auto"/>
            <w:vAlign w:val="bottom"/>
          </w:tcPr>
          <w:p w14:paraId="0290D82F" w14:textId="41840CAA" w:rsidR="000B05DA" w:rsidRDefault="000B05DA" w:rsidP="000B05DA">
            <w:pPr>
              <w:rPr>
                <w:lang w:val="en-US"/>
              </w:rPr>
            </w:pPr>
            <w:r>
              <w:rPr>
                <w:rFonts w:ascii="Aptos Narrow" w:hAnsi="Aptos Narrow"/>
                <w:color w:val="000000"/>
              </w:rPr>
              <w:t>P-1</w:t>
            </w:r>
          </w:p>
        </w:tc>
        <w:tc>
          <w:tcPr>
            <w:tcW w:w="0" w:type="auto"/>
            <w:vAlign w:val="bottom"/>
          </w:tcPr>
          <w:p w14:paraId="768D7291" w14:textId="2CD175D1" w:rsidR="000B05DA" w:rsidRDefault="000B05DA" w:rsidP="000B05DA">
            <w:pPr>
              <w:rPr>
                <w:rFonts w:ascii="Calibri" w:hAnsi="Calibri" w:cs="Calibri"/>
                <w:color w:val="000000"/>
              </w:rPr>
            </w:pPr>
            <w:r>
              <w:rPr>
                <w:rFonts w:ascii="Aptos Narrow" w:hAnsi="Aptos Narrow"/>
                <w:color w:val="000000"/>
              </w:rPr>
              <w:t>0</w:t>
            </w:r>
          </w:p>
        </w:tc>
        <w:tc>
          <w:tcPr>
            <w:tcW w:w="0" w:type="auto"/>
            <w:vAlign w:val="bottom"/>
          </w:tcPr>
          <w:p w14:paraId="1260C821" w14:textId="16A22664" w:rsidR="000B05DA" w:rsidRDefault="000B05DA" w:rsidP="000B05DA">
            <w:pPr>
              <w:rPr>
                <w:rFonts w:ascii="Calibri" w:hAnsi="Calibri" w:cs="Calibri"/>
                <w:color w:val="000000"/>
              </w:rPr>
            </w:pPr>
            <w:r>
              <w:rPr>
                <w:rFonts w:ascii="Aptos Narrow" w:hAnsi="Aptos Narrow"/>
                <w:color w:val="000000"/>
              </w:rPr>
              <w:t>295</w:t>
            </w:r>
          </w:p>
        </w:tc>
        <w:tc>
          <w:tcPr>
            <w:tcW w:w="0" w:type="auto"/>
            <w:vAlign w:val="bottom"/>
          </w:tcPr>
          <w:p w14:paraId="5160D4F7" w14:textId="3C953D03" w:rsidR="000B05DA" w:rsidRDefault="000B05DA" w:rsidP="000B05DA">
            <w:pPr>
              <w:rPr>
                <w:rFonts w:ascii="Calibri" w:hAnsi="Calibri" w:cs="Calibri"/>
                <w:color w:val="000000"/>
              </w:rPr>
            </w:pPr>
            <w:r>
              <w:rPr>
                <w:rFonts w:ascii="Aptos Narrow" w:hAnsi="Aptos Narrow"/>
                <w:color w:val="000000"/>
              </w:rPr>
              <w:t>1944</w:t>
            </w:r>
          </w:p>
        </w:tc>
        <w:tc>
          <w:tcPr>
            <w:tcW w:w="0" w:type="auto"/>
          </w:tcPr>
          <w:p w14:paraId="3727F56C" w14:textId="42702BED" w:rsidR="000B05DA" w:rsidRDefault="009526B1" w:rsidP="000B05DA">
            <w:pPr>
              <w:rPr>
                <w:rFonts w:ascii="Calibri" w:hAnsi="Calibri" w:cs="Calibri"/>
                <w:color w:val="000000"/>
              </w:rPr>
            </w:pPr>
            <w:r>
              <w:rPr>
                <w:rFonts w:ascii="Calibri" w:hAnsi="Calibri" w:cs="Calibri"/>
                <w:color w:val="000000"/>
              </w:rPr>
              <w:t>Not available online for UCL</w:t>
            </w:r>
          </w:p>
        </w:tc>
      </w:tr>
      <w:tr w:rsidR="000A7A8F" w14:paraId="1228351F" w14:textId="12FF010C">
        <w:tc>
          <w:tcPr>
            <w:tcW w:w="0" w:type="auto"/>
            <w:vAlign w:val="bottom"/>
          </w:tcPr>
          <w:p w14:paraId="78498CB3" w14:textId="01E6B765" w:rsidR="000B05DA" w:rsidRDefault="000B05DA" w:rsidP="000B05DA">
            <w:pPr>
              <w:rPr>
                <w:lang w:val="en-US"/>
              </w:rPr>
            </w:pPr>
            <w:r>
              <w:rPr>
                <w:rFonts w:ascii="Aptos Narrow" w:hAnsi="Aptos Narrow"/>
                <w:color w:val="000000"/>
              </w:rPr>
              <w:t>SUCACB02</w:t>
            </w:r>
          </w:p>
        </w:tc>
        <w:tc>
          <w:tcPr>
            <w:tcW w:w="0" w:type="auto"/>
            <w:vAlign w:val="bottom"/>
          </w:tcPr>
          <w:p w14:paraId="38A7A315" w14:textId="0B1644CF" w:rsidR="000B05DA" w:rsidRDefault="000B05DA" w:rsidP="000B05DA">
            <w:pPr>
              <w:rPr>
                <w:lang w:val="en-US"/>
              </w:rPr>
            </w:pPr>
            <w:r>
              <w:rPr>
                <w:rFonts w:ascii="Aptos Narrow" w:hAnsi="Aptos Narrow"/>
                <w:color w:val="000000"/>
              </w:rPr>
              <w:t>P21/c</w:t>
            </w:r>
          </w:p>
        </w:tc>
        <w:tc>
          <w:tcPr>
            <w:tcW w:w="0" w:type="auto"/>
            <w:vAlign w:val="bottom"/>
          </w:tcPr>
          <w:p w14:paraId="2D02B01C" w14:textId="7AA197A2" w:rsidR="000B05DA" w:rsidRDefault="000B05DA" w:rsidP="000B05DA">
            <w:pPr>
              <w:rPr>
                <w:rFonts w:ascii="Calibri" w:hAnsi="Calibri" w:cs="Calibri"/>
                <w:color w:val="000000"/>
              </w:rPr>
            </w:pPr>
            <w:r>
              <w:rPr>
                <w:rFonts w:ascii="Aptos Narrow" w:hAnsi="Aptos Narrow"/>
                <w:color w:val="000000"/>
              </w:rPr>
              <w:t>3.3</w:t>
            </w:r>
          </w:p>
        </w:tc>
        <w:tc>
          <w:tcPr>
            <w:tcW w:w="0" w:type="auto"/>
            <w:vAlign w:val="bottom"/>
          </w:tcPr>
          <w:p w14:paraId="291ABADC" w14:textId="65A79601" w:rsidR="000B05DA" w:rsidRDefault="000B05DA" w:rsidP="000B05DA">
            <w:pPr>
              <w:rPr>
                <w:rFonts w:ascii="Calibri" w:hAnsi="Calibri" w:cs="Calibri"/>
                <w:color w:val="000000"/>
              </w:rPr>
            </w:pPr>
            <w:r>
              <w:rPr>
                <w:rFonts w:ascii="Aptos Narrow" w:hAnsi="Aptos Narrow"/>
                <w:color w:val="000000"/>
              </w:rPr>
              <w:t>295</w:t>
            </w:r>
          </w:p>
        </w:tc>
        <w:tc>
          <w:tcPr>
            <w:tcW w:w="0" w:type="auto"/>
            <w:vAlign w:val="bottom"/>
          </w:tcPr>
          <w:p w14:paraId="6FE357DB" w14:textId="4452801F" w:rsidR="000B05DA" w:rsidRDefault="000B05DA" w:rsidP="000B05DA">
            <w:pPr>
              <w:rPr>
                <w:rFonts w:ascii="Calibri" w:hAnsi="Calibri" w:cs="Calibri"/>
                <w:color w:val="000000"/>
              </w:rPr>
            </w:pPr>
            <w:r>
              <w:rPr>
                <w:rFonts w:ascii="Aptos Narrow" w:hAnsi="Aptos Narrow"/>
                <w:color w:val="000000"/>
              </w:rPr>
              <w:t>1981</w:t>
            </w:r>
          </w:p>
        </w:tc>
        <w:tc>
          <w:tcPr>
            <w:tcW w:w="0" w:type="auto"/>
          </w:tcPr>
          <w:p w14:paraId="5BD7EC32" w14:textId="2F8FEC3D" w:rsidR="000B05DA" w:rsidRDefault="009526B1" w:rsidP="000B05DA">
            <w:pPr>
              <w:rPr>
                <w:rFonts w:ascii="Calibri" w:hAnsi="Calibri" w:cs="Calibri"/>
                <w:color w:val="000000"/>
              </w:rPr>
            </w:pPr>
            <w:r>
              <w:rPr>
                <w:rFonts w:ascii="Calibri" w:hAnsi="Calibri" w:cs="Calibri"/>
                <w:color w:val="000000"/>
              </w:rPr>
              <w:t>neutron diffraction.  Slow evaporation of aqueous solution.</w:t>
            </w:r>
            <w:r w:rsidR="000A7A8F">
              <w:rPr>
                <w:rFonts w:ascii="Calibri" w:hAnsi="Calibri" w:cs="Calibri"/>
                <w:color w:val="000000"/>
              </w:rPr>
              <w:fldChar w:fldCharType="begin"/>
            </w:r>
            <w:r w:rsidR="000A7A8F">
              <w:rPr>
                <w:rFonts w:ascii="Calibri" w:hAnsi="Calibri" w:cs="Calibri"/>
                <w:color w:val="000000"/>
              </w:rPr>
              <w:instrText xml:space="preserve"> ADDIN EN.CITE &lt;EndNote&gt;&lt;Cite&gt;&lt;Author&gt;Leviel&lt;/Author&gt;&lt;Year&gt;1981&lt;/Year&gt;&lt;IDText&gt;Hydrogen bond studies. A neutron diffraction study of the structures of succinic acid at 300 and 77 K&lt;/IDText&gt;&lt;DisplayText&gt;&lt;style face="superscript"&gt;4&lt;/style&gt;&lt;/DisplayText&gt;&lt;record&gt;&lt;urls&gt;&lt;related-urls&gt;&lt;url&gt;http://journals.iucr.org/b/issues/1981/12/00/a20420/a20420.pdf&lt;/url&gt;&lt;/related-urls&gt;&lt;/urls&gt;&lt;titles&gt;&lt;title&gt;Hydrogen bond studies. A neutron diffraction study of the structures of succinic acid at 300 and 77 K&lt;/title&gt;&lt;secondary-title&gt;Acta Crystallographica Section B - Structural Crystallography and Crystal Chemistry&lt;/secondary-title&gt;&lt;/titles&gt;&lt;pages&gt;2185-2189&lt;/pages&gt;&lt;number&gt;12&lt;/number&gt;&lt;contributors&gt;&lt;authors&gt;&lt;author&gt;Leviel, J. L.&lt;/author&gt;&lt;author&gt;Auvert, G.&lt;/author&gt;&lt;author&gt;Savariault, J. M.&lt;/author&gt;&lt;/authors&gt;&lt;/contributors&gt;&lt;reprint-edition&gt;NOT IN FILE&lt;/reprint-edition&gt;&lt;added-date format="utc"&gt;1399987164&lt;/added-date&gt;&lt;ref-type name="Journal Article"&gt;17&lt;/ref-type&gt;&lt;dates&gt;&lt;year&gt;1981&lt;/year&gt;&lt;/dates&gt;&lt;rec-number&gt;3851&lt;/rec-number&gt;&lt;last-updated-date format="utc"&gt;1399987164&lt;/last-updated-date&gt;&lt;volume&gt;37&lt;/volume&gt;&lt;/record&gt;&lt;/Cite&gt;&lt;/EndNote&gt;</w:instrText>
            </w:r>
            <w:r w:rsidR="000A7A8F">
              <w:rPr>
                <w:rFonts w:ascii="Calibri" w:hAnsi="Calibri" w:cs="Calibri"/>
                <w:color w:val="000000"/>
              </w:rPr>
              <w:fldChar w:fldCharType="separate"/>
            </w:r>
            <w:r w:rsidR="000A7A8F" w:rsidRPr="000A7A8F">
              <w:rPr>
                <w:rFonts w:ascii="Calibri" w:hAnsi="Calibri" w:cs="Calibri"/>
                <w:noProof/>
                <w:color w:val="000000"/>
                <w:vertAlign w:val="superscript"/>
              </w:rPr>
              <w:t>4</w:t>
            </w:r>
            <w:r w:rsidR="000A7A8F">
              <w:rPr>
                <w:rFonts w:ascii="Calibri" w:hAnsi="Calibri" w:cs="Calibri"/>
                <w:color w:val="000000"/>
              </w:rPr>
              <w:fldChar w:fldCharType="end"/>
            </w:r>
          </w:p>
        </w:tc>
      </w:tr>
      <w:tr w:rsidR="000A7A8F" w14:paraId="650E684B" w14:textId="058D14E8">
        <w:tc>
          <w:tcPr>
            <w:tcW w:w="0" w:type="auto"/>
            <w:vAlign w:val="bottom"/>
          </w:tcPr>
          <w:p w14:paraId="2B8AAD98" w14:textId="705A65A2" w:rsidR="000B05DA" w:rsidRDefault="000B05DA" w:rsidP="000B05DA">
            <w:pPr>
              <w:rPr>
                <w:lang w:val="en-US"/>
              </w:rPr>
            </w:pPr>
            <w:r>
              <w:rPr>
                <w:rFonts w:ascii="Aptos Narrow" w:hAnsi="Aptos Narrow"/>
                <w:color w:val="000000"/>
              </w:rPr>
              <w:t>SUCACB03</w:t>
            </w:r>
          </w:p>
        </w:tc>
        <w:tc>
          <w:tcPr>
            <w:tcW w:w="0" w:type="auto"/>
            <w:vAlign w:val="bottom"/>
          </w:tcPr>
          <w:p w14:paraId="02327711" w14:textId="56F9DDAB" w:rsidR="000B05DA" w:rsidRDefault="000B05DA" w:rsidP="000B05DA">
            <w:pPr>
              <w:rPr>
                <w:lang w:val="en-US"/>
              </w:rPr>
            </w:pPr>
            <w:r>
              <w:rPr>
                <w:rFonts w:ascii="Aptos Narrow" w:hAnsi="Aptos Narrow"/>
                <w:color w:val="000000"/>
              </w:rPr>
              <w:t>P21/c</w:t>
            </w:r>
          </w:p>
        </w:tc>
        <w:tc>
          <w:tcPr>
            <w:tcW w:w="0" w:type="auto"/>
            <w:vAlign w:val="bottom"/>
          </w:tcPr>
          <w:p w14:paraId="18FF08B1" w14:textId="24431159" w:rsidR="000B05DA" w:rsidRDefault="000B05DA" w:rsidP="000B05DA">
            <w:pPr>
              <w:rPr>
                <w:rFonts w:ascii="Calibri" w:hAnsi="Calibri" w:cs="Calibri"/>
                <w:color w:val="000000"/>
              </w:rPr>
            </w:pPr>
            <w:r>
              <w:rPr>
                <w:rFonts w:ascii="Aptos Narrow" w:hAnsi="Aptos Narrow"/>
                <w:color w:val="000000"/>
              </w:rPr>
              <w:t>2.7</w:t>
            </w:r>
          </w:p>
        </w:tc>
        <w:tc>
          <w:tcPr>
            <w:tcW w:w="0" w:type="auto"/>
            <w:vAlign w:val="bottom"/>
          </w:tcPr>
          <w:p w14:paraId="0DFAEED6" w14:textId="69328FBC" w:rsidR="000B05DA" w:rsidRDefault="000B05DA" w:rsidP="000B05DA">
            <w:pPr>
              <w:rPr>
                <w:rFonts w:ascii="Calibri" w:hAnsi="Calibri" w:cs="Calibri"/>
                <w:color w:val="000000"/>
              </w:rPr>
            </w:pPr>
            <w:r>
              <w:rPr>
                <w:rFonts w:ascii="Aptos Narrow" w:hAnsi="Aptos Narrow"/>
                <w:color w:val="000000"/>
              </w:rPr>
              <w:t>77</w:t>
            </w:r>
          </w:p>
        </w:tc>
        <w:tc>
          <w:tcPr>
            <w:tcW w:w="0" w:type="auto"/>
            <w:vAlign w:val="bottom"/>
          </w:tcPr>
          <w:p w14:paraId="6027F6D3" w14:textId="2C09EB8C" w:rsidR="000B05DA" w:rsidRDefault="000B05DA" w:rsidP="000B05DA">
            <w:pPr>
              <w:rPr>
                <w:rFonts w:ascii="Calibri" w:hAnsi="Calibri" w:cs="Calibri"/>
                <w:color w:val="000000"/>
              </w:rPr>
            </w:pPr>
            <w:r>
              <w:rPr>
                <w:rFonts w:ascii="Aptos Narrow" w:hAnsi="Aptos Narrow"/>
                <w:color w:val="000000"/>
              </w:rPr>
              <w:t>1981</w:t>
            </w:r>
          </w:p>
        </w:tc>
        <w:tc>
          <w:tcPr>
            <w:tcW w:w="0" w:type="auto"/>
          </w:tcPr>
          <w:p w14:paraId="1067BA7D" w14:textId="2B9AA6E8" w:rsidR="000B05DA" w:rsidRDefault="009526B1" w:rsidP="000B05DA">
            <w:pPr>
              <w:rPr>
                <w:rFonts w:ascii="Calibri" w:hAnsi="Calibri" w:cs="Calibri"/>
                <w:color w:val="000000"/>
              </w:rPr>
            </w:pPr>
            <w:r>
              <w:rPr>
                <w:rFonts w:ascii="Calibri" w:hAnsi="Calibri" w:cs="Calibri"/>
                <w:color w:val="000000"/>
              </w:rPr>
              <w:t>neutron diffraction.  Slow evaporation of aqueous solution.</w:t>
            </w:r>
            <w:r w:rsidR="000A7A8F">
              <w:rPr>
                <w:rFonts w:ascii="Calibri" w:hAnsi="Calibri" w:cs="Calibri"/>
                <w:color w:val="000000"/>
              </w:rPr>
              <w:fldChar w:fldCharType="begin"/>
            </w:r>
            <w:r w:rsidR="000A7A8F">
              <w:rPr>
                <w:rFonts w:ascii="Calibri" w:hAnsi="Calibri" w:cs="Calibri"/>
                <w:color w:val="000000"/>
              </w:rPr>
              <w:instrText xml:space="preserve"> ADDIN EN.CITE &lt;EndNote&gt;&lt;Cite&gt;&lt;Author&gt;Leviel&lt;/Author&gt;&lt;Year&gt;1981&lt;/Year&gt;&lt;IDText&gt;Hydrogen bond studies. A neutron diffraction study of the structures of succinic acid at 300 and 77 K&lt;/IDText&gt;&lt;DisplayText&gt;&lt;style face="superscript"&gt;4&lt;/style&gt;&lt;/DisplayText&gt;&lt;record&gt;&lt;urls&gt;&lt;related-urls&gt;&lt;url&gt;http://journals.iucr.org/b/issues/1981/12/00/a20420/a20420.pdf&lt;/url&gt;&lt;/related-urls&gt;&lt;/urls&gt;&lt;titles&gt;&lt;title&gt;Hydrogen bond studies. A neutron diffraction study of the structures of succinic acid at 300 and 77 K&lt;/title&gt;&lt;secondary-title&gt;Acta Crystallographica Section B - Structural Crystallography and Crystal Chemistry&lt;/secondary-title&gt;&lt;/titles&gt;&lt;pages&gt;2185-2189&lt;/pages&gt;&lt;number&gt;12&lt;/number&gt;&lt;contributors&gt;&lt;authors&gt;&lt;author&gt;Leviel, J. L.&lt;/author&gt;&lt;author&gt;Auvert, G.&lt;/author&gt;&lt;author&gt;Savariault, J. M.&lt;/author&gt;&lt;/authors&gt;&lt;/contributors&gt;&lt;reprint-edition&gt;NOT IN FILE&lt;/reprint-edition&gt;&lt;added-date format="utc"&gt;1399987164&lt;/added-date&gt;&lt;ref-type name="Journal Article"&gt;17&lt;/ref-type&gt;&lt;dates&gt;&lt;year&gt;1981&lt;/year&gt;&lt;/dates&gt;&lt;rec-number&gt;3851&lt;/rec-number&gt;&lt;last-updated-date format="utc"&gt;1399987164&lt;/last-updated-date&gt;&lt;volume&gt;37&lt;/volume&gt;&lt;/record&gt;&lt;/Cite&gt;&lt;/EndNote&gt;</w:instrText>
            </w:r>
            <w:r w:rsidR="000A7A8F">
              <w:rPr>
                <w:rFonts w:ascii="Calibri" w:hAnsi="Calibri" w:cs="Calibri"/>
                <w:color w:val="000000"/>
              </w:rPr>
              <w:fldChar w:fldCharType="separate"/>
            </w:r>
            <w:r w:rsidR="000A7A8F" w:rsidRPr="000A7A8F">
              <w:rPr>
                <w:rFonts w:ascii="Calibri" w:hAnsi="Calibri" w:cs="Calibri"/>
                <w:noProof/>
                <w:color w:val="000000"/>
                <w:vertAlign w:val="superscript"/>
              </w:rPr>
              <w:t>4</w:t>
            </w:r>
            <w:r w:rsidR="000A7A8F">
              <w:rPr>
                <w:rFonts w:ascii="Calibri" w:hAnsi="Calibri" w:cs="Calibri"/>
                <w:color w:val="000000"/>
              </w:rPr>
              <w:fldChar w:fldCharType="end"/>
            </w:r>
          </w:p>
        </w:tc>
      </w:tr>
      <w:tr w:rsidR="000A7A8F" w14:paraId="6656CF8E" w14:textId="7669F558">
        <w:tc>
          <w:tcPr>
            <w:tcW w:w="0" w:type="auto"/>
            <w:vAlign w:val="bottom"/>
          </w:tcPr>
          <w:p w14:paraId="74C3EA06" w14:textId="4AB9D458" w:rsidR="000B05DA" w:rsidRDefault="000B05DA" w:rsidP="000B05DA">
            <w:pPr>
              <w:rPr>
                <w:lang w:val="en-US"/>
              </w:rPr>
            </w:pPr>
            <w:r>
              <w:rPr>
                <w:rFonts w:ascii="Aptos Narrow" w:hAnsi="Aptos Narrow"/>
                <w:color w:val="000000"/>
              </w:rPr>
              <w:t>SUCACB04</w:t>
            </w:r>
          </w:p>
        </w:tc>
        <w:tc>
          <w:tcPr>
            <w:tcW w:w="0" w:type="auto"/>
            <w:vAlign w:val="bottom"/>
          </w:tcPr>
          <w:p w14:paraId="1AF5E4CA" w14:textId="56140B09" w:rsidR="000B05DA" w:rsidRDefault="000B05DA" w:rsidP="000B05DA">
            <w:pPr>
              <w:rPr>
                <w:lang w:val="en-US"/>
              </w:rPr>
            </w:pPr>
            <w:r>
              <w:rPr>
                <w:rFonts w:ascii="Aptos Narrow" w:hAnsi="Aptos Narrow"/>
                <w:color w:val="000000"/>
              </w:rPr>
              <w:t>P-1</w:t>
            </w:r>
          </w:p>
        </w:tc>
        <w:tc>
          <w:tcPr>
            <w:tcW w:w="0" w:type="auto"/>
            <w:vAlign w:val="bottom"/>
          </w:tcPr>
          <w:p w14:paraId="2B398A26" w14:textId="3BFD4199" w:rsidR="000B05DA" w:rsidRDefault="000B05DA" w:rsidP="000B05DA">
            <w:pPr>
              <w:rPr>
                <w:rFonts w:ascii="Calibri" w:hAnsi="Calibri" w:cs="Calibri"/>
                <w:color w:val="000000"/>
              </w:rPr>
            </w:pPr>
            <w:r>
              <w:rPr>
                <w:rFonts w:ascii="Aptos Narrow" w:hAnsi="Aptos Narrow"/>
                <w:color w:val="000000"/>
              </w:rPr>
              <w:t>0</w:t>
            </w:r>
          </w:p>
        </w:tc>
        <w:tc>
          <w:tcPr>
            <w:tcW w:w="0" w:type="auto"/>
            <w:vAlign w:val="bottom"/>
          </w:tcPr>
          <w:p w14:paraId="6D9F4D06" w14:textId="53C1044D" w:rsidR="000B05DA" w:rsidRDefault="000B05DA" w:rsidP="000B05DA">
            <w:pPr>
              <w:rPr>
                <w:rFonts w:ascii="Calibri" w:hAnsi="Calibri" w:cs="Calibri"/>
                <w:color w:val="000000"/>
              </w:rPr>
            </w:pPr>
            <w:r>
              <w:rPr>
                <w:rFonts w:ascii="Aptos Narrow" w:hAnsi="Aptos Narrow"/>
                <w:color w:val="000000"/>
              </w:rPr>
              <w:t>295</w:t>
            </w:r>
          </w:p>
        </w:tc>
        <w:tc>
          <w:tcPr>
            <w:tcW w:w="0" w:type="auto"/>
            <w:vAlign w:val="bottom"/>
          </w:tcPr>
          <w:p w14:paraId="22933DB8" w14:textId="139E1BE0" w:rsidR="000B05DA" w:rsidRDefault="000B05DA" w:rsidP="000B05DA">
            <w:pPr>
              <w:rPr>
                <w:rFonts w:ascii="Calibri" w:hAnsi="Calibri" w:cs="Calibri"/>
                <w:color w:val="000000"/>
              </w:rPr>
            </w:pPr>
            <w:r>
              <w:rPr>
                <w:rFonts w:ascii="Aptos Narrow" w:hAnsi="Aptos Narrow"/>
                <w:color w:val="000000"/>
              </w:rPr>
              <w:t>1983</w:t>
            </w:r>
          </w:p>
        </w:tc>
        <w:tc>
          <w:tcPr>
            <w:tcW w:w="0" w:type="auto"/>
          </w:tcPr>
          <w:p w14:paraId="59F62A0D" w14:textId="0DDC144B" w:rsidR="000B05DA" w:rsidRDefault="000A7A8F" w:rsidP="000B05DA">
            <w:pPr>
              <w:rPr>
                <w:rFonts w:ascii="Calibri" w:hAnsi="Calibri" w:cs="Calibri"/>
                <w:color w:val="000000"/>
              </w:rPr>
            </w:pPr>
            <w:r>
              <w:rPr>
                <w:rFonts w:ascii="Calibri" w:hAnsi="Calibri" w:cs="Calibri"/>
                <w:color w:val="000000"/>
              </w:rPr>
              <w:t>Not available online for UCL</w:t>
            </w:r>
          </w:p>
        </w:tc>
      </w:tr>
      <w:tr w:rsidR="000A7A8F" w14:paraId="45FA6332" w14:textId="53B822F1">
        <w:tc>
          <w:tcPr>
            <w:tcW w:w="0" w:type="auto"/>
            <w:vAlign w:val="bottom"/>
          </w:tcPr>
          <w:p w14:paraId="2B6560F1" w14:textId="59F834A8" w:rsidR="000B05DA" w:rsidRDefault="000B05DA" w:rsidP="000B05DA">
            <w:pPr>
              <w:rPr>
                <w:lang w:val="en-US"/>
              </w:rPr>
            </w:pPr>
            <w:r>
              <w:rPr>
                <w:rFonts w:ascii="Aptos Narrow" w:hAnsi="Aptos Narrow"/>
                <w:color w:val="000000"/>
              </w:rPr>
              <w:t>SUCACB05</w:t>
            </w:r>
          </w:p>
        </w:tc>
        <w:tc>
          <w:tcPr>
            <w:tcW w:w="0" w:type="auto"/>
            <w:vAlign w:val="bottom"/>
          </w:tcPr>
          <w:p w14:paraId="6B44B5AB" w14:textId="2208E973" w:rsidR="000B05DA" w:rsidRDefault="000B05DA" w:rsidP="000B05DA">
            <w:pPr>
              <w:rPr>
                <w:lang w:val="en-US"/>
              </w:rPr>
            </w:pPr>
            <w:r>
              <w:rPr>
                <w:rFonts w:ascii="Aptos Narrow" w:hAnsi="Aptos Narrow"/>
                <w:color w:val="000000"/>
              </w:rPr>
              <w:t>P21/a</w:t>
            </w:r>
          </w:p>
        </w:tc>
        <w:tc>
          <w:tcPr>
            <w:tcW w:w="0" w:type="auto"/>
            <w:vAlign w:val="bottom"/>
          </w:tcPr>
          <w:p w14:paraId="105D1E18" w14:textId="7DCA623F" w:rsidR="000B05DA" w:rsidRDefault="000B05DA" w:rsidP="000B05DA">
            <w:pPr>
              <w:rPr>
                <w:rFonts w:ascii="Calibri" w:hAnsi="Calibri" w:cs="Calibri"/>
                <w:color w:val="000000"/>
              </w:rPr>
            </w:pPr>
            <w:r>
              <w:rPr>
                <w:rFonts w:ascii="Aptos Narrow" w:hAnsi="Aptos Narrow"/>
                <w:color w:val="000000"/>
              </w:rPr>
              <w:t>0</w:t>
            </w:r>
          </w:p>
        </w:tc>
        <w:tc>
          <w:tcPr>
            <w:tcW w:w="0" w:type="auto"/>
            <w:vAlign w:val="bottom"/>
          </w:tcPr>
          <w:p w14:paraId="1D306745" w14:textId="2ECED21E" w:rsidR="000B05DA" w:rsidRDefault="000B05DA" w:rsidP="000B05DA">
            <w:pPr>
              <w:rPr>
                <w:rFonts w:ascii="Calibri" w:hAnsi="Calibri" w:cs="Calibri"/>
                <w:color w:val="000000"/>
              </w:rPr>
            </w:pPr>
            <w:r>
              <w:rPr>
                <w:rFonts w:ascii="Aptos Narrow" w:hAnsi="Aptos Narrow"/>
                <w:color w:val="000000"/>
              </w:rPr>
              <w:t>295</w:t>
            </w:r>
          </w:p>
        </w:tc>
        <w:tc>
          <w:tcPr>
            <w:tcW w:w="0" w:type="auto"/>
            <w:vAlign w:val="bottom"/>
          </w:tcPr>
          <w:p w14:paraId="4FE4ECE9" w14:textId="33A014D3" w:rsidR="000B05DA" w:rsidRDefault="000B05DA" w:rsidP="000B05DA">
            <w:pPr>
              <w:rPr>
                <w:rFonts w:ascii="Calibri" w:hAnsi="Calibri" w:cs="Calibri"/>
                <w:color w:val="000000"/>
              </w:rPr>
            </w:pPr>
            <w:r>
              <w:rPr>
                <w:rFonts w:ascii="Aptos Narrow" w:hAnsi="Aptos Narrow"/>
                <w:color w:val="000000"/>
              </w:rPr>
              <w:t>1983</w:t>
            </w:r>
          </w:p>
        </w:tc>
        <w:tc>
          <w:tcPr>
            <w:tcW w:w="0" w:type="auto"/>
          </w:tcPr>
          <w:p w14:paraId="5A2158CE" w14:textId="5478565A" w:rsidR="000B05DA" w:rsidRDefault="000A7A8F" w:rsidP="000B05DA">
            <w:pPr>
              <w:rPr>
                <w:rFonts w:ascii="Calibri" w:hAnsi="Calibri" w:cs="Calibri"/>
                <w:color w:val="000000"/>
              </w:rPr>
            </w:pPr>
            <w:r>
              <w:rPr>
                <w:rFonts w:ascii="Calibri" w:hAnsi="Calibri" w:cs="Calibri"/>
                <w:color w:val="000000"/>
              </w:rPr>
              <w:t>Not available online for UCL</w:t>
            </w:r>
          </w:p>
        </w:tc>
      </w:tr>
      <w:tr w:rsidR="000A7A8F" w14:paraId="4035F09F" w14:textId="77777777">
        <w:tc>
          <w:tcPr>
            <w:tcW w:w="0" w:type="auto"/>
            <w:vAlign w:val="bottom"/>
          </w:tcPr>
          <w:p w14:paraId="573FFECB" w14:textId="4AF0A124" w:rsidR="000B05DA" w:rsidRDefault="000B05DA" w:rsidP="000B05DA">
            <w:pPr>
              <w:rPr>
                <w:lang w:val="en-US"/>
              </w:rPr>
            </w:pPr>
            <w:r>
              <w:rPr>
                <w:rFonts w:ascii="Aptos Narrow" w:hAnsi="Aptos Narrow"/>
                <w:color w:val="000000"/>
              </w:rPr>
              <w:t>SUCACB06</w:t>
            </w:r>
          </w:p>
        </w:tc>
        <w:tc>
          <w:tcPr>
            <w:tcW w:w="0" w:type="auto"/>
            <w:vAlign w:val="bottom"/>
          </w:tcPr>
          <w:p w14:paraId="4D1E97CC" w14:textId="0C62BD0B" w:rsidR="000B05DA" w:rsidRDefault="000B05DA" w:rsidP="000B05DA">
            <w:pPr>
              <w:rPr>
                <w:lang w:val="en-US"/>
              </w:rPr>
            </w:pPr>
            <w:r>
              <w:rPr>
                <w:rFonts w:ascii="Aptos Narrow" w:hAnsi="Aptos Narrow"/>
                <w:color w:val="000000"/>
              </w:rPr>
              <w:t>P21/a</w:t>
            </w:r>
          </w:p>
        </w:tc>
        <w:tc>
          <w:tcPr>
            <w:tcW w:w="0" w:type="auto"/>
            <w:vAlign w:val="bottom"/>
          </w:tcPr>
          <w:p w14:paraId="29B25616" w14:textId="5827F8A8" w:rsidR="000B05DA" w:rsidRDefault="000B05DA" w:rsidP="000B05DA">
            <w:pPr>
              <w:rPr>
                <w:rFonts w:ascii="Calibri" w:hAnsi="Calibri" w:cs="Calibri"/>
                <w:color w:val="000000"/>
              </w:rPr>
            </w:pPr>
            <w:r>
              <w:rPr>
                <w:rFonts w:ascii="Aptos Narrow" w:hAnsi="Aptos Narrow"/>
                <w:color w:val="000000"/>
              </w:rPr>
              <w:t>4</w:t>
            </w:r>
          </w:p>
        </w:tc>
        <w:tc>
          <w:tcPr>
            <w:tcW w:w="0" w:type="auto"/>
            <w:vAlign w:val="bottom"/>
          </w:tcPr>
          <w:p w14:paraId="399D4FD3" w14:textId="4F5FA210" w:rsidR="000B05DA" w:rsidRDefault="000B05DA" w:rsidP="000B05DA">
            <w:pPr>
              <w:rPr>
                <w:rFonts w:ascii="Calibri" w:hAnsi="Calibri" w:cs="Calibri"/>
                <w:color w:val="000000"/>
              </w:rPr>
            </w:pPr>
            <w:r>
              <w:rPr>
                <w:rFonts w:ascii="Aptos Narrow" w:hAnsi="Aptos Narrow"/>
                <w:color w:val="000000"/>
              </w:rPr>
              <w:t>295</w:t>
            </w:r>
          </w:p>
        </w:tc>
        <w:tc>
          <w:tcPr>
            <w:tcW w:w="0" w:type="auto"/>
            <w:vAlign w:val="bottom"/>
          </w:tcPr>
          <w:p w14:paraId="630C3694" w14:textId="1F4BC230" w:rsidR="000B05DA" w:rsidRDefault="000B05DA" w:rsidP="000B05DA">
            <w:pPr>
              <w:rPr>
                <w:rFonts w:ascii="Calibri" w:hAnsi="Calibri" w:cs="Calibri"/>
                <w:color w:val="000000"/>
              </w:rPr>
            </w:pPr>
            <w:r>
              <w:rPr>
                <w:rFonts w:ascii="Aptos Narrow" w:hAnsi="Aptos Narrow"/>
                <w:color w:val="000000"/>
              </w:rPr>
              <w:t>1998</w:t>
            </w:r>
          </w:p>
        </w:tc>
        <w:tc>
          <w:tcPr>
            <w:tcW w:w="0" w:type="auto"/>
          </w:tcPr>
          <w:p w14:paraId="6696BF4E" w14:textId="4E4C00C2" w:rsidR="000B05DA" w:rsidRDefault="000A7A8F" w:rsidP="000B05DA">
            <w:pPr>
              <w:rPr>
                <w:rFonts w:ascii="Calibri" w:hAnsi="Calibri" w:cs="Calibri"/>
                <w:color w:val="000000"/>
              </w:rPr>
            </w:pPr>
            <w:r>
              <w:rPr>
                <w:rFonts w:ascii="Calibri" w:hAnsi="Calibri" w:cs="Calibri"/>
                <w:color w:val="000000"/>
              </w:rPr>
              <w:t>Private communication</w:t>
            </w:r>
          </w:p>
        </w:tc>
      </w:tr>
      <w:tr w:rsidR="000A7A8F" w14:paraId="03D6AEE7" w14:textId="77777777">
        <w:tc>
          <w:tcPr>
            <w:tcW w:w="0" w:type="auto"/>
            <w:vAlign w:val="bottom"/>
          </w:tcPr>
          <w:p w14:paraId="117F6EEF" w14:textId="42FB161A" w:rsidR="000B05DA" w:rsidRDefault="000B05DA" w:rsidP="000B05DA">
            <w:pPr>
              <w:rPr>
                <w:lang w:val="en-US"/>
              </w:rPr>
            </w:pPr>
            <w:r>
              <w:rPr>
                <w:rFonts w:ascii="Aptos Narrow" w:hAnsi="Aptos Narrow"/>
                <w:color w:val="000000"/>
              </w:rPr>
              <w:t>SUCACB07</w:t>
            </w:r>
          </w:p>
        </w:tc>
        <w:tc>
          <w:tcPr>
            <w:tcW w:w="0" w:type="auto"/>
            <w:vAlign w:val="bottom"/>
          </w:tcPr>
          <w:p w14:paraId="60CF7368" w14:textId="358BCBBF" w:rsidR="000B05DA" w:rsidRDefault="000B05DA" w:rsidP="000B05DA">
            <w:pPr>
              <w:rPr>
                <w:lang w:val="en-US"/>
              </w:rPr>
            </w:pPr>
            <w:r>
              <w:rPr>
                <w:rFonts w:ascii="Aptos Narrow" w:hAnsi="Aptos Narrow"/>
                <w:color w:val="000000"/>
              </w:rPr>
              <w:t>P-1</w:t>
            </w:r>
          </w:p>
        </w:tc>
        <w:tc>
          <w:tcPr>
            <w:tcW w:w="0" w:type="auto"/>
            <w:vAlign w:val="bottom"/>
          </w:tcPr>
          <w:p w14:paraId="118B398C" w14:textId="107B22EB" w:rsidR="000B05DA" w:rsidRDefault="000B05DA" w:rsidP="000B05DA">
            <w:pPr>
              <w:rPr>
                <w:rFonts w:ascii="Calibri" w:hAnsi="Calibri" w:cs="Calibri"/>
                <w:color w:val="000000"/>
              </w:rPr>
            </w:pPr>
            <w:r>
              <w:rPr>
                <w:rFonts w:ascii="Aptos Narrow" w:hAnsi="Aptos Narrow"/>
                <w:color w:val="000000"/>
              </w:rPr>
              <w:t>6.3</w:t>
            </w:r>
          </w:p>
        </w:tc>
        <w:tc>
          <w:tcPr>
            <w:tcW w:w="0" w:type="auto"/>
            <w:vAlign w:val="bottom"/>
          </w:tcPr>
          <w:p w14:paraId="252B5E64" w14:textId="22D91F7F" w:rsidR="000B05DA" w:rsidRDefault="000B05DA" w:rsidP="000B05DA">
            <w:pPr>
              <w:rPr>
                <w:rFonts w:ascii="Calibri" w:hAnsi="Calibri" w:cs="Calibri"/>
                <w:color w:val="000000"/>
              </w:rPr>
            </w:pPr>
            <w:r>
              <w:rPr>
                <w:rFonts w:ascii="Aptos Narrow" w:hAnsi="Aptos Narrow"/>
                <w:color w:val="000000"/>
              </w:rPr>
              <w:t>295</w:t>
            </w:r>
          </w:p>
        </w:tc>
        <w:tc>
          <w:tcPr>
            <w:tcW w:w="0" w:type="auto"/>
            <w:vAlign w:val="bottom"/>
          </w:tcPr>
          <w:p w14:paraId="0BD0F474" w14:textId="3865759E" w:rsidR="000B05DA" w:rsidRDefault="000B05DA" w:rsidP="000B05DA">
            <w:pPr>
              <w:rPr>
                <w:rFonts w:ascii="Calibri" w:hAnsi="Calibri" w:cs="Calibri"/>
                <w:color w:val="000000"/>
              </w:rPr>
            </w:pPr>
            <w:r>
              <w:rPr>
                <w:rFonts w:ascii="Aptos Narrow" w:hAnsi="Aptos Narrow"/>
                <w:color w:val="000000"/>
              </w:rPr>
              <w:t>1998</w:t>
            </w:r>
          </w:p>
        </w:tc>
        <w:tc>
          <w:tcPr>
            <w:tcW w:w="0" w:type="auto"/>
          </w:tcPr>
          <w:p w14:paraId="6A3EBC9C" w14:textId="7C538F21" w:rsidR="000B05DA" w:rsidRDefault="000A7A8F" w:rsidP="000B05DA">
            <w:pPr>
              <w:rPr>
                <w:rFonts w:ascii="Calibri" w:hAnsi="Calibri" w:cs="Calibri"/>
                <w:color w:val="000000"/>
              </w:rPr>
            </w:pPr>
            <w:r>
              <w:rPr>
                <w:rFonts w:ascii="Calibri" w:hAnsi="Calibri" w:cs="Calibri"/>
                <w:color w:val="000000"/>
              </w:rPr>
              <w:t>Private communication, no details</w:t>
            </w:r>
          </w:p>
        </w:tc>
      </w:tr>
      <w:tr w:rsidR="000A7A8F" w14:paraId="1BEC8001" w14:textId="77777777">
        <w:tc>
          <w:tcPr>
            <w:tcW w:w="0" w:type="auto"/>
            <w:vAlign w:val="bottom"/>
          </w:tcPr>
          <w:p w14:paraId="01198C7D" w14:textId="4F14323B" w:rsidR="000B05DA" w:rsidRDefault="000B05DA" w:rsidP="000B05DA">
            <w:pPr>
              <w:rPr>
                <w:lang w:val="en-US"/>
              </w:rPr>
            </w:pPr>
            <w:r>
              <w:rPr>
                <w:rFonts w:ascii="Aptos Narrow" w:hAnsi="Aptos Narrow"/>
                <w:color w:val="000000"/>
              </w:rPr>
              <w:t>SUCACB08</w:t>
            </w:r>
          </w:p>
        </w:tc>
        <w:tc>
          <w:tcPr>
            <w:tcW w:w="0" w:type="auto"/>
            <w:vAlign w:val="bottom"/>
          </w:tcPr>
          <w:p w14:paraId="4C2F5A3F" w14:textId="54D7E516" w:rsidR="000B05DA" w:rsidRDefault="000B05DA" w:rsidP="000B05DA">
            <w:pPr>
              <w:rPr>
                <w:lang w:val="en-US"/>
              </w:rPr>
            </w:pPr>
            <w:r>
              <w:rPr>
                <w:rFonts w:ascii="Aptos Narrow" w:hAnsi="Aptos Narrow"/>
                <w:color w:val="000000"/>
              </w:rPr>
              <w:t>P21/c</w:t>
            </w:r>
          </w:p>
        </w:tc>
        <w:tc>
          <w:tcPr>
            <w:tcW w:w="0" w:type="auto"/>
            <w:vAlign w:val="bottom"/>
          </w:tcPr>
          <w:p w14:paraId="4FA5FDA0" w14:textId="5EF75BB3" w:rsidR="000B05DA" w:rsidRDefault="000B05DA" w:rsidP="000B05DA">
            <w:pPr>
              <w:rPr>
                <w:rFonts w:ascii="Calibri" w:hAnsi="Calibri" w:cs="Calibri"/>
                <w:color w:val="000000"/>
              </w:rPr>
            </w:pPr>
            <w:r>
              <w:rPr>
                <w:rFonts w:ascii="Aptos Narrow" w:hAnsi="Aptos Narrow"/>
                <w:color w:val="000000"/>
              </w:rPr>
              <w:t>4.54</w:t>
            </w:r>
          </w:p>
        </w:tc>
        <w:tc>
          <w:tcPr>
            <w:tcW w:w="0" w:type="auto"/>
            <w:vAlign w:val="bottom"/>
          </w:tcPr>
          <w:p w14:paraId="2DFFC728" w14:textId="7E9A2340" w:rsidR="000B05DA" w:rsidRDefault="000B05DA" w:rsidP="000B05DA">
            <w:pPr>
              <w:rPr>
                <w:rFonts w:ascii="Calibri" w:hAnsi="Calibri" w:cs="Calibri"/>
                <w:color w:val="000000"/>
              </w:rPr>
            </w:pPr>
            <w:r>
              <w:rPr>
                <w:rFonts w:ascii="Aptos Narrow" w:hAnsi="Aptos Narrow"/>
                <w:color w:val="000000"/>
              </w:rPr>
              <w:t>130</w:t>
            </w:r>
          </w:p>
        </w:tc>
        <w:tc>
          <w:tcPr>
            <w:tcW w:w="0" w:type="auto"/>
            <w:vAlign w:val="bottom"/>
          </w:tcPr>
          <w:p w14:paraId="48880FD0" w14:textId="275E017F" w:rsidR="000B05DA" w:rsidRDefault="000B05DA" w:rsidP="000B05DA">
            <w:pPr>
              <w:rPr>
                <w:rFonts w:ascii="Calibri" w:hAnsi="Calibri" w:cs="Calibri"/>
                <w:color w:val="000000"/>
              </w:rPr>
            </w:pPr>
            <w:r>
              <w:rPr>
                <w:rFonts w:ascii="Aptos Narrow" w:hAnsi="Aptos Narrow"/>
                <w:color w:val="000000"/>
              </w:rPr>
              <w:t>2000</w:t>
            </w:r>
          </w:p>
        </w:tc>
        <w:tc>
          <w:tcPr>
            <w:tcW w:w="0" w:type="auto"/>
          </w:tcPr>
          <w:p w14:paraId="26D386F1" w14:textId="7D9E7E97" w:rsidR="000B05DA" w:rsidRDefault="000A7A8F" w:rsidP="000B05DA">
            <w:pPr>
              <w:rPr>
                <w:rFonts w:ascii="Calibri" w:hAnsi="Calibri" w:cs="Calibri"/>
                <w:color w:val="000000"/>
              </w:rPr>
            </w:pPr>
            <w:r>
              <w:rPr>
                <w:rFonts w:ascii="Calibri" w:hAnsi="Calibri" w:cs="Calibri"/>
                <w:color w:val="000000"/>
              </w:rPr>
              <w:t>Slow evaporation of ethyl acetate solution.</w:t>
            </w:r>
            <w:r>
              <w:rPr>
                <w:rFonts w:ascii="Calibri" w:hAnsi="Calibri" w:cs="Calibri"/>
                <w:color w:val="000000"/>
              </w:rPr>
              <w:fldChar w:fldCharType="begin"/>
            </w:r>
            <w:r>
              <w:rPr>
                <w:rFonts w:ascii="Calibri" w:hAnsi="Calibri" w:cs="Calibri"/>
                <w:color w:val="000000"/>
              </w:rPr>
              <w:instrText xml:space="preserve"> ADDIN EN.CITE &lt;EndNote&gt;&lt;Cite&gt;&lt;Author&gt;Gopalan&lt;/Author&gt;&lt;Year&gt;2000&lt;/Year&gt;&lt;IDText&gt;An experimental charge density study of aliphatic dicarboxylic acids&lt;/IDText&gt;&lt;DisplayText&gt;&lt;style face="superscript"&gt;5&lt;/style&gt;&lt;/DisplayText&gt;&lt;record&gt;&lt;titles&gt;&lt;title&gt;An experimental charge density study of aliphatic dicarboxylic acids&lt;/title&gt;&lt;secondary-title&gt;Journal of Molecular Structure&lt;/secondary-title&gt;&lt;/titles&gt;&lt;pages&gt;97-106&lt;/pages&gt;&lt;contributors&gt;&lt;authors&gt;&lt;author&gt;Gopalan, R. S.&lt;/author&gt;&lt;author&gt;Kumaradhas, P.&lt;/author&gt;&lt;author&gt;Kulkarni, G. U.&lt;/author&gt;&lt;author&gt;Rao, C. N. R.&lt;/author&gt;&lt;/authors&gt;&lt;/contributors&gt;&lt;reprint-edition&gt;NOT IN FILE&lt;/reprint-edition&gt;&lt;added-date format="utc"&gt;1399987165&lt;/added-date&gt;&lt;ref-type name="Journal Article"&gt;17&lt;/ref-type&gt;&lt;dates&gt;&lt;year&gt;2000&lt;/year&gt;&lt;/dates&gt;&lt;rec-number&gt;3868&lt;/rec-number&gt;&lt;last-updated-date format="utc"&gt;1399987165&lt;/last-updated-date&gt;&lt;volume&gt;521&lt;/volume&gt;&lt;/record&gt;&lt;/Cite&gt;&lt;/EndNote&gt;</w:instrText>
            </w:r>
            <w:r>
              <w:rPr>
                <w:rFonts w:ascii="Calibri" w:hAnsi="Calibri" w:cs="Calibri"/>
                <w:color w:val="000000"/>
              </w:rPr>
              <w:fldChar w:fldCharType="separate"/>
            </w:r>
            <w:r w:rsidRPr="000A7A8F">
              <w:rPr>
                <w:rFonts w:ascii="Calibri" w:hAnsi="Calibri" w:cs="Calibri"/>
                <w:noProof/>
                <w:color w:val="000000"/>
                <w:vertAlign w:val="superscript"/>
              </w:rPr>
              <w:t>5</w:t>
            </w:r>
            <w:r>
              <w:rPr>
                <w:rFonts w:ascii="Calibri" w:hAnsi="Calibri" w:cs="Calibri"/>
                <w:color w:val="000000"/>
              </w:rPr>
              <w:fldChar w:fldCharType="end"/>
            </w:r>
          </w:p>
        </w:tc>
      </w:tr>
      <w:tr w:rsidR="000A7A8F" w14:paraId="1F65BB84" w14:textId="77777777">
        <w:tc>
          <w:tcPr>
            <w:tcW w:w="0" w:type="auto"/>
            <w:vAlign w:val="bottom"/>
          </w:tcPr>
          <w:p w14:paraId="11D869DB" w14:textId="797C6D28" w:rsidR="000B05DA" w:rsidRDefault="000B05DA" w:rsidP="000B05DA">
            <w:pPr>
              <w:rPr>
                <w:lang w:val="en-US"/>
              </w:rPr>
            </w:pPr>
            <w:r>
              <w:rPr>
                <w:rFonts w:ascii="Aptos Narrow" w:hAnsi="Aptos Narrow"/>
                <w:color w:val="000000"/>
              </w:rPr>
              <w:t>SUCACB09</w:t>
            </w:r>
          </w:p>
        </w:tc>
        <w:tc>
          <w:tcPr>
            <w:tcW w:w="0" w:type="auto"/>
            <w:vAlign w:val="bottom"/>
          </w:tcPr>
          <w:p w14:paraId="3661A517" w14:textId="35749483" w:rsidR="000B05DA" w:rsidRDefault="000B05DA" w:rsidP="000B05DA">
            <w:pPr>
              <w:rPr>
                <w:lang w:val="en-US"/>
              </w:rPr>
            </w:pPr>
            <w:r>
              <w:rPr>
                <w:rFonts w:ascii="Aptos Narrow" w:hAnsi="Aptos Narrow"/>
                <w:color w:val="000000"/>
              </w:rPr>
              <w:t>P21/c</w:t>
            </w:r>
          </w:p>
        </w:tc>
        <w:tc>
          <w:tcPr>
            <w:tcW w:w="0" w:type="auto"/>
            <w:vAlign w:val="bottom"/>
          </w:tcPr>
          <w:p w14:paraId="5B07357A" w14:textId="5285C30F" w:rsidR="000B05DA" w:rsidRDefault="000B05DA" w:rsidP="000B05DA">
            <w:pPr>
              <w:rPr>
                <w:rFonts w:ascii="Calibri" w:hAnsi="Calibri" w:cs="Calibri"/>
                <w:color w:val="000000"/>
              </w:rPr>
            </w:pPr>
            <w:r>
              <w:rPr>
                <w:rFonts w:ascii="Aptos Narrow" w:hAnsi="Aptos Narrow"/>
                <w:color w:val="000000"/>
              </w:rPr>
              <w:t>4.87</w:t>
            </w:r>
          </w:p>
        </w:tc>
        <w:tc>
          <w:tcPr>
            <w:tcW w:w="0" w:type="auto"/>
            <w:vAlign w:val="bottom"/>
          </w:tcPr>
          <w:p w14:paraId="3E9B6628" w14:textId="7A473F77" w:rsidR="000B05DA" w:rsidRDefault="000B05DA" w:rsidP="000B05DA">
            <w:pPr>
              <w:rPr>
                <w:rFonts w:ascii="Calibri" w:hAnsi="Calibri" w:cs="Calibri"/>
                <w:color w:val="000000"/>
              </w:rPr>
            </w:pPr>
            <w:r>
              <w:rPr>
                <w:rFonts w:ascii="Aptos Narrow" w:hAnsi="Aptos Narrow"/>
                <w:color w:val="000000"/>
              </w:rPr>
              <w:t>130</w:t>
            </w:r>
          </w:p>
        </w:tc>
        <w:tc>
          <w:tcPr>
            <w:tcW w:w="0" w:type="auto"/>
            <w:vAlign w:val="bottom"/>
          </w:tcPr>
          <w:p w14:paraId="6AAAE864" w14:textId="5C6C2978" w:rsidR="000B05DA" w:rsidRDefault="000B05DA" w:rsidP="000B05DA">
            <w:pPr>
              <w:rPr>
                <w:rFonts w:ascii="Calibri" w:hAnsi="Calibri" w:cs="Calibri"/>
                <w:color w:val="000000"/>
              </w:rPr>
            </w:pPr>
            <w:r>
              <w:rPr>
                <w:rFonts w:ascii="Aptos Narrow" w:hAnsi="Aptos Narrow"/>
                <w:color w:val="000000"/>
              </w:rPr>
              <w:t>2000</w:t>
            </w:r>
          </w:p>
        </w:tc>
        <w:tc>
          <w:tcPr>
            <w:tcW w:w="0" w:type="auto"/>
          </w:tcPr>
          <w:p w14:paraId="39A238B1" w14:textId="7D9AB85E" w:rsidR="000B05DA" w:rsidRDefault="000A7A8F" w:rsidP="000B05DA">
            <w:pPr>
              <w:rPr>
                <w:rFonts w:ascii="Calibri" w:hAnsi="Calibri" w:cs="Calibri"/>
                <w:color w:val="000000"/>
              </w:rPr>
            </w:pPr>
            <w:r>
              <w:rPr>
                <w:rFonts w:ascii="Calibri" w:hAnsi="Calibri" w:cs="Calibri"/>
                <w:color w:val="000000"/>
              </w:rPr>
              <w:t>Slow cooling of saturated methanol solution.</w:t>
            </w:r>
            <w:r>
              <w:rPr>
                <w:rFonts w:ascii="Calibri" w:hAnsi="Calibri" w:cs="Calibri"/>
                <w:color w:val="000000"/>
              </w:rPr>
              <w:fldChar w:fldCharType="begin"/>
            </w:r>
            <w:r>
              <w:rPr>
                <w:rFonts w:ascii="Calibri" w:hAnsi="Calibri" w:cs="Calibri"/>
                <w:color w:val="000000"/>
              </w:rPr>
              <w:instrText xml:space="preserve"> ADDIN EN.CITE &lt;EndNote&gt;&lt;Cite&gt;&lt;Author&gt;Thalladi&lt;/Author&gt;&lt;Year&gt;2000&lt;/Year&gt;&lt;IDText&gt;The melting point alternation in alpha,omega-alkanedicarboxylic acids&lt;/IDText&gt;&lt;DisplayText&gt;&lt;style face="superscript"&gt;6&lt;/style&gt;&lt;/DisplayText&gt;&lt;record&gt;&lt;urls&gt;&lt;related-urls&gt;&lt;/related-urls&gt;&lt;/urls&gt;&lt;titles&gt;&lt;title&gt;The melting point alternation in alpha,omega-alkanedicarboxylic acids&lt;/title&gt;&lt;secondary-title&gt;Journal of the American Chemical Society&lt;/secondary-title&gt;&lt;/titles&gt;&lt;pages&gt;9227-9236&lt;/pages&gt;&lt;number&gt;38&lt;/number&gt;&lt;contributors&gt;&lt;authors&gt;&lt;author&gt;Thalladi, V. R.&lt;/author&gt;&lt;author&gt;Nusse, M.&lt;/author&gt;&lt;author&gt;Boese, R.&lt;/author&gt;&lt;/authors&gt;&lt;/contributors&gt;&lt;reprint-edition&gt;NOT IN FILE&lt;/reprint-edition&gt;&lt;added-date format="utc"&gt;1399986974&lt;/added-date&gt;&lt;ref-type name="Journal Article"&gt;17&lt;/ref-type&gt;&lt;dates&gt;&lt;year&gt;2000&lt;/year&gt;&lt;/dates&gt;&lt;rec-number&gt;2686&lt;/rec-number&gt;&lt;last-updated-date format="utc"&gt;1399986974&lt;/last-updated-date&gt;&lt;volume&gt;122&lt;/volume&gt;&lt;/record&gt;&lt;/Cite&gt;&lt;/EndNote&gt;</w:instrText>
            </w:r>
            <w:r>
              <w:rPr>
                <w:rFonts w:ascii="Calibri" w:hAnsi="Calibri" w:cs="Calibri"/>
                <w:color w:val="000000"/>
              </w:rPr>
              <w:fldChar w:fldCharType="separate"/>
            </w:r>
            <w:r w:rsidRPr="000A7A8F">
              <w:rPr>
                <w:rFonts w:ascii="Calibri" w:hAnsi="Calibri" w:cs="Calibri"/>
                <w:noProof/>
                <w:color w:val="000000"/>
                <w:vertAlign w:val="superscript"/>
              </w:rPr>
              <w:t>6</w:t>
            </w:r>
            <w:r>
              <w:rPr>
                <w:rFonts w:ascii="Calibri" w:hAnsi="Calibri" w:cs="Calibri"/>
                <w:color w:val="000000"/>
              </w:rPr>
              <w:fldChar w:fldCharType="end"/>
            </w:r>
          </w:p>
        </w:tc>
      </w:tr>
      <w:tr w:rsidR="000A7A8F" w14:paraId="2DD9998C" w14:textId="77777777">
        <w:tc>
          <w:tcPr>
            <w:tcW w:w="0" w:type="auto"/>
            <w:vAlign w:val="bottom"/>
          </w:tcPr>
          <w:p w14:paraId="58DCC9E6" w14:textId="54723E87" w:rsidR="000B05DA" w:rsidRDefault="000B05DA" w:rsidP="000B05DA">
            <w:pPr>
              <w:rPr>
                <w:lang w:val="en-US"/>
              </w:rPr>
            </w:pPr>
            <w:r>
              <w:rPr>
                <w:rFonts w:ascii="Aptos Narrow" w:hAnsi="Aptos Narrow"/>
                <w:color w:val="000000"/>
              </w:rPr>
              <w:t>SUCACB10</w:t>
            </w:r>
          </w:p>
        </w:tc>
        <w:tc>
          <w:tcPr>
            <w:tcW w:w="0" w:type="auto"/>
            <w:vAlign w:val="bottom"/>
          </w:tcPr>
          <w:p w14:paraId="293A57F8" w14:textId="3DD5B22F" w:rsidR="000B05DA" w:rsidRDefault="000B05DA" w:rsidP="000B05DA">
            <w:pPr>
              <w:rPr>
                <w:lang w:val="en-US"/>
              </w:rPr>
            </w:pPr>
            <w:r>
              <w:rPr>
                <w:rFonts w:ascii="Aptos Narrow" w:hAnsi="Aptos Narrow"/>
                <w:color w:val="000000"/>
              </w:rPr>
              <w:t>P21/a</w:t>
            </w:r>
          </w:p>
        </w:tc>
        <w:tc>
          <w:tcPr>
            <w:tcW w:w="0" w:type="auto"/>
            <w:vAlign w:val="bottom"/>
          </w:tcPr>
          <w:p w14:paraId="3E4D8FA6" w14:textId="7098F8E7" w:rsidR="000B05DA" w:rsidRDefault="000B05DA" w:rsidP="000B05DA">
            <w:pPr>
              <w:rPr>
                <w:rFonts w:ascii="Calibri" w:hAnsi="Calibri" w:cs="Calibri"/>
                <w:color w:val="000000"/>
              </w:rPr>
            </w:pPr>
            <w:r>
              <w:rPr>
                <w:rFonts w:ascii="Aptos Narrow" w:hAnsi="Aptos Narrow"/>
                <w:color w:val="000000"/>
              </w:rPr>
              <w:t>12.4</w:t>
            </w:r>
          </w:p>
        </w:tc>
        <w:tc>
          <w:tcPr>
            <w:tcW w:w="0" w:type="auto"/>
            <w:vAlign w:val="bottom"/>
          </w:tcPr>
          <w:p w14:paraId="408CA2E1" w14:textId="1A5AA3C1" w:rsidR="000B05DA" w:rsidRDefault="000B05DA" w:rsidP="000B05DA">
            <w:pPr>
              <w:rPr>
                <w:rFonts w:ascii="Calibri" w:hAnsi="Calibri" w:cs="Calibri"/>
                <w:color w:val="000000"/>
              </w:rPr>
            </w:pPr>
            <w:r>
              <w:rPr>
                <w:rFonts w:ascii="Aptos Narrow" w:hAnsi="Aptos Narrow"/>
                <w:color w:val="000000"/>
              </w:rPr>
              <w:t>295</w:t>
            </w:r>
          </w:p>
        </w:tc>
        <w:tc>
          <w:tcPr>
            <w:tcW w:w="0" w:type="auto"/>
            <w:vAlign w:val="bottom"/>
          </w:tcPr>
          <w:p w14:paraId="6E5167D4" w14:textId="3C7FD39C" w:rsidR="000B05DA" w:rsidRDefault="000B05DA" w:rsidP="000B05DA">
            <w:pPr>
              <w:rPr>
                <w:rFonts w:ascii="Calibri" w:hAnsi="Calibri" w:cs="Calibri"/>
                <w:color w:val="000000"/>
              </w:rPr>
            </w:pPr>
            <w:r>
              <w:rPr>
                <w:rFonts w:ascii="Aptos Narrow" w:hAnsi="Aptos Narrow"/>
                <w:color w:val="000000"/>
              </w:rPr>
              <w:t>1959</w:t>
            </w:r>
          </w:p>
        </w:tc>
        <w:tc>
          <w:tcPr>
            <w:tcW w:w="0" w:type="auto"/>
          </w:tcPr>
          <w:p w14:paraId="07C09BF7" w14:textId="77777777" w:rsidR="000B05DA" w:rsidRDefault="009526B1" w:rsidP="000B05DA">
            <w:pPr>
              <w:rPr>
                <w:rFonts w:ascii="Calibri" w:hAnsi="Calibri" w:cs="Calibri"/>
                <w:color w:val="000000"/>
              </w:rPr>
            </w:pPr>
            <w:r>
              <w:rPr>
                <w:rFonts w:ascii="Calibri" w:hAnsi="Calibri" w:cs="Calibri"/>
                <w:color w:val="000000"/>
              </w:rPr>
              <w:t>This has the opposite configuration of the acid group.  This may be incorrect, which may account for the high R factor.</w:t>
            </w:r>
          </w:p>
          <w:p w14:paraId="440924E7" w14:textId="41D30699" w:rsidR="000A7A8F" w:rsidRDefault="000A7A8F" w:rsidP="000B05DA">
            <w:pPr>
              <w:rPr>
                <w:rFonts w:ascii="Calibri" w:hAnsi="Calibri" w:cs="Calibri"/>
                <w:color w:val="000000"/>
              </w:rPr>
            </w:pPr>
            <w:r>
              <w:rPr>
                <w:rFonts w:ascii="Calibri" w:hAnsi="Calibri" w:cs="Calibri"/>
                <w:color w:val="000000"/>
              </w:rPr>
              <w:t>Crystallization method not clear from paper.</w:t>
            </w:r>
          </w:p>
        </w:tc>
      </w:tr>
      <w:tr w:rsidR="000A7A8F" w14:paraId="4674CCC9" w14:textId="77777777">
        <w:tc>
          <w:tcPr>
            <w:tcW w:w="0" w:type="auto"/>
            <w:vAlign w:val="bottom"/>
          </w:tcPr>
          <w:p w14:paraId="252DCC2C" w14:textId="4A21998E" w:rsidR="000B05DA" w:rsidRDefault="000B05DA" w:rsidP="000B05DA">
            <w:pPr>
              <w:rPr>
                <w:lang w:val="en-US"/>
              </w:rPr>
            </w:pPr>
            <w:r>
              <w:rPr>
                <w:rFonts w:ascii="Aptos Narrow" w:hAnsi="Aptos Narrow"/>
                <w:color w:val="000000"/>
              </w:rPr>
              <w:t>SUCACB11</w:t>
            </w:r>
          </w:p>
        </w:tc>
        <w:tc>
          <w:tcPr>
            <w:tcW w:w="0" w:type="auto"/>
            <w:vAlign w:val="bottom"/>
          </w:tcPr>
          <w:p w14:paraId="68FE843B" w14:textId="060CA652" w:rsidR="000B05DA" w:rsidRDefault="000B05DA" w:rsidP="000B05DA">
            <w:pPr>
              <w:rPr>
                <w:lang w:val="en-US"/>
              </w:rPr>
            </w:pPr>
            <w:r>
              <w:rPr>
                <w:rFonts w:ascii="Aptos Narrow" w:hAnsi="Aptos Narrow"/>
                <w:color w:val="000000"/>
              </w:rPr>
              <w:t>P21/c</w:t>
            </w:r>
          </w:p>
        </w:tc>
        <w:tc>
          <w:tcPr>
            <w:tcW w:w="0" w:type="auto"/>
            <w:vAlign w:val="bottom"/>
          </w:tcPr>
          <w:p w14:paraId="0723B9E2" w14:textId="3791A9AF" w:rsidR="000B05DA" w:rsidRDefault="000B05DA" w:rsidP="000B05DA">
            <w:pPr>
              <w:rPr>
                <w:rFonts w:ascii="Calibri" w:hAnsi="Calibri" w:cs="Calibri"/>
                <w:color w:val="000000"/>
              </w:rPr>
            </w:pPr>
            <w:r>
              <w:rPr>
                <w:rFonts w:ascii="Aptos Narrow" w:hAnsi="Aptos Narrow"/>
                <w:color w:val="000000"/>
              </w:rPr>
              <w:t>4.23</w:t>
            </w:r>
          </w:p>
        </w:tc>
        <w:tc>
          <w:tcPr>
            <w:tcW w:w="0" w:type="auto"/>
            <w:vAlign w:val="bottom"/>
          </w:tcPr>
          <w:p w14:paraId="009EBC8B" w14:textId="2248EFC4" w:rsidR="000B05DA" w:rsidRDefault="000B05DA" w:rsidP="000B05DA">
            <w:pPr>
              <w:rPr>
                <w:rFonts w:ascii="Calibri" w:hAnsi="Calibri" w:cs="Calibri"/>
                <w:color w:val="000000"/>
              </w:rPr>
            </w:pPr>
            <w:r>
              <w:rPr>
                <w:rFonts w:ascii="Aptos Narrow" w:hAnsi="Aptos Narrow"/>
                <w:color w:val="000000"/>
              </w:rPr>
              <w:t>295</w:t>
            </w:r>
          </w:p>
        </w:tc>
        <w:tc>
          <w:tcPr>
            <w:tcW w:w="0" w:type="auto"/>
            <w:vAlign w:val="bottom"/>
          </w:tcPr>
          <w:p w14:paraId="64B3BEC4" w14:textId="0EE5DA8C" w:rsidR="000B05DA" w:rsidRDefault="000B05DA" w:rsidP="000B05DA">
            <w:pPr>
              <w:rPr>
                <w:rFonts w:ascii="Calibri" w:hAnsi="Calibri" w:cs="Calibri"/>
                <w:color w:val="000000"/>
              </w:rPr>
            </w:pPr>
            <w:r>
              <w:rPr>
                <w:rFonts w:ascii="Aptos Narrow" w:hAnsi="Aptos Narrow"/>
                <w:color w:val="000000"/>
              </w:rPr>
              <w:t>2000</w:t>
            </w:r>
          </w:p>
        </w:tc>
        <w:tc>
          <w:tcPr>
            <w:tcW w:w="0" w:type="auto"/>
          </w:tcPr>
          <w:p w14:paraId="5EAA4DBA" w14:textId="02C94C24" w:rsidR="000B05DA" w:rsidRDefault="000A7A8F" w:rsidP="000B05DA">
            <w:pPr>
              <w:rPr>
                <w:rFonts w:ascii="Calibri" w:hAnsi="Calibri" w:cs="Calibri"/>
                <w:color w:val="000000"/>
              </w:rPr>
            </w:pPr>
            <w:r>
              <w:rPr>
                <w:rFonts w:ascii="Calibri" w:hAnsi="Calibri" w:cs="Calibri"/>
                <w:color w:val="000000"/>
              </w:rPr>
              <w:t>Slow cooling of saturated methanol solution.</w:t>
            </w:r>
            <w:r>
              <w:rPr>
                <w:rFonts w:ascii="Calibri" w:hAnsi="Calibri" w:cs="Calibri"/>
                <w:color w:val="000000"/>
              </w:rPr>
              <w:fldChar w:fldCharType="begin"/>
            </w:r>
            <w:r>
              <w:rPr>
                <w:rFonts w:ascii="Calibri" w:hAnsi="Calibri" w:cs="Calibri"/>
                <w:color w:val="000000"/>
              </w:rPr>
              <w:instrText xml:space="preserve"> ADDIN EN.CITE &lt;EndNote&gt;&lt;Cite&gt;&lt;Author&gt;Thalladi&lt;/Author&gt;&lt;Year&gt;2000&lt;/Year&gt;&lt;IDText&gt;The melting point alternation in alpha,omega-alkanedicarboxylic acids&lt;/IDText&gt;&lt;DisplayText&gt;&lt;style face="superscript"&gt;6&lt;/style&gt;&lt;/DisplayText&gt;&lt;record&gt;&lt;urls&gt;&lt;related-urls&gt;&lt;/related-urls&gt;&lt;/urls&gt;&lt;titles&gt;&lt;title&gt;The melting point alternation in alpha,omega-alkanedicarboxylic acids&lt;/title&gt;&lt;secondary-title&gt;Journal of the American Chemical Society&lt;/secondary-title&gt;&lt;/titles&gt;&lt;pages&gt;9227-9236&lt;/pages&gt;&lt;number&gt;38&lt;/number&gt;&lt;contributors&gt;&lt;authors&gt;&lt;author&gt;Thalladi, V. R.&lt;/author&gt;&lt;author&gt;Nusse, M.&lt;/author&gt;&lt;author&gt;Boese, R.&lt;/author&gt;&lt;/authors&gt;&lt;/contributors&gt;&lt;reprint-edition&gt;NOT IN FILE&lt;/reprint-edition&gt;&lt;added-date format="utc"&gt;1399986974&lt;/added-date&gt;&lt;ref-type name="Journal Article"&gt;17&lt;/ref-type&gt;&lt;dates&gt;&lt;year&gt;2000&lt;/year&gt;&lt;/dates&gt;&lt;rec-number&gt;2686&lt;/rec-number&gt;&lt;last-updated-date format="utc"&gt;1399986974&lt;/last-updated-date&gt;&lt;volume&gt;122&lt;/volume&gt;&lt;/record&gt;&lt;/Cite&gt;&lt;/EndNote&gt;</w:instrText>
            </w:r>
            <w:r>
              <w:rPr>
                <w:rFonts w:ascii="Calibri" w:hAnsi="Calibri" w:cs="Calibri"/>
                <w:color w:val="000000"/>
              </w:rPr>
              <w:fldChar w:fldCharType="separate"/>
            </w:r>
            <w:r w:rsidRPr="000A7A8F">
              <w:rPr>
                <w:rFonts w:ascii="Calibri" w:hAnsi="Calibri" w:cs="Calibri"/>
                <w:noProof/>
                <w:color w:val="000000"/>
                <w:vertAlign w:val="superscript"/>
              </w:rPr>
              <w:t>6</w:t>
            </w:r>
            <w:r>
              <w:rPr>
                <w:rFonts w:ascii="Calibri" w:hAnsi="Calibri" w:cs="Calibri"/>
                <w:color w:val="000000"/>
              </w:rPr>
              <w:fldChar w:fldCharType="end"/>
            </w:r>
          </w:p>
        </w:tc>
      </w:tr>
      <w:tr w:rsidR="000A7A8F" w14:paraId="48B44C3B" w14:textId="77777777">
        <w:tc>
          <w:tcPr>
            <w:tcW w:w="0" w:type="auto"/>
            <w:vAlign w:val="bottom"/>
          </w:tcPr>
          <w:p w14:paraId="5F9EFBF3" w14:textId="2E554113" w:rsidR="000B05DA" w:rsidRDefault="000B05DA" w:rsidP="000B05DA">
            <w:pPr>
              <w:rPr>
                <w:lang w:val="en-US"/>
              </w:rPr>
            </w:pPr>
            <w:r>
              <w:rPr>
                <w:rFonts w:ascii="Aptos Narrow" w:hAnsi="Aptos Narrow"/>
                <w:color w:val="000000"/>
              </w:rPr>
              <w:t>SUCACB12</w:t>
            </w:r>
          </w:p>
        </w:tc>
        <w:tc>
          <w:tcPr>
            <w:tcW w:w="0" w:type="auto"/>
            <w:vAlign w:val="bottom"/>
          </w:tcPr>
          <w:p w14:paraId="7134894B" w14:textId="17AE52F7" w:rsidR="000B05DA" w:rsidRDefault="000B05DA" w:rsidP="000B05DA">
            <w:pPr>
              <w:rPr>
                <w:lang w:val="en-US"/>
              </w:rPr>
            </w:pPr>
            <w:r>
              <w:rPr>
                <w:rFonts w:ascii="Aptos Narrow" w:hAnsi="Aptos Narrow"/>
                <w:color w:val="000000"/>
              </w:rPr>
              <w:t>P21/a</w:t>
            </w:r>
          </w:p>
        </w:tc>
        <w:tc>
          <w:tcPr>
            <w:tcW w:w="0" w:type="auto"/>
            <w:vAlign w:val="bottom"/>
          </w:tcPr>
          <w:p w14:paraId="0783F14B" w14:textId="6A276A79" w:rsidR="000B05DA" w:rsidRDefault="000B05DA" w:rsidP="000B05DA">
            <w:pPr>
              <w:rPr>
                <w:rFonts w:ascii="Calibri" w:hAnsi="Calibri" w:cs="Calibri"/>
                <w:color w:val="000000"/>
              </w:rPr>
            </w:pPr>
            <w:r>
              <w:rPr>
                <w:rFonts w:ascii="Aptos Narrow" w:hAnsi="Aptos Narrow"/>
                <w:color w:val="000000"/>
              </w:rPr>
              <w:t>4.2</w:t>
            </w:r>
          </w:p>
        </w:tc>
        <w:tc>
          <w:tcPr>
            <w:tcW w:w="0" w:type="auto"/>
            <w:vAlign w:val="bottom"/>
          </w:tcPr>
          <w:p w14:paraId="6BCC8536" w14:textId="63230512" w:rsidR="000B05DA" w:rsidRDefault="000B05DA" w:rsidP="000B05DA">
            <w:pPr>
              <w:rPr>
                <w:rFonts w:ascii="Calibri" w:hAnsi="Calibri" w:cs="Calibri"/>
                <w:color w:val="000000"/>
              </w:rPr>
            </w:pPr>
            <w:r>
              <w:rPr>
                <w:rFonts w:ascii="Aptos Narrow" w:hAnsi="Aptos Narrow"/>
                <w:color w:val="000000"/>
              </w:rPr>
              <w:t>298</w:t>
            </w:r>
          </w:p>
        </w:tc>
        <w:tc>
          <w:tcPr>
            <w:tcW w:w="0" w:type="auto"/>
            <w:vAlign w:val="bottom"/>
          </w:tcPr>
          <w:p w14:paraId="201F66F3" w14:textId="22FDDC4B" w:rsidR="000B05DA" w:rsidRDefault="000B05DA" w:rsidP="000B05DA">
            <w:pPr>
              <w:rPr>
                <w:rFonts w:ascii="Calibri" w:hAnsi="Calibri" w:cs="Calibri"/>
                <w:color w:val="000000"/>
              </w:rPr>
            </w:pPr>
            <w:r>
              <w:rPr>
                <w:rFonts w:ascii="Aptos Narrow" w:hAnsi="Aptos Narrow"/>
                <w:color w:val="000000"/>
              </w:rPr>
              <w:t>2013</w:t>
            </w:r>
          </w:p>
        </w:tc>
        <w:tc>
          <w:tcPr>
            <w:tcW w:w="0" w:type="auto"/>
          </w:tcPr>
          <w:p w14:paraId="6FBD3557" w14:textId="735CACA5" w:rsidR="000B05DA" w:rsidRDefault="00522BD6" w:rsidP="000B05DA">
            <w:pPr>
              <w:rPr>
                <w:rFonts w:ascii="Calibri" w:hAnsi="Calibri" w:cs="Calibri"/>
                <w:color w:val="000000"/>
              </w:rPr>
            </w:pPr>
            <w:r>
              <w:rPr>
                <w:rFonts w:ascii="Calibri" w:hAnsi="Calibri" w:cs="Calibri"/>
                <w:color w:val="000000"/>
              </w:rPr>
              <w:t>Crystallization from methanol.</w:t>
            </w:r>
            <w:r>
              <w:rPr>
                <w:rFonts w:ascii="Calibri" w:hAnsi="Calibri" w:cs="Calibri"/>
                <w:color w:val="000000"/>
              </w:rPr>
              <w:fldChar w:fldCharType="begin"/>
            </w:r>
            <w:r>
              <w:rPr>
                <w:rFonts w:ascii="Calibri" w:hAnsi="Calibri" w:cs="Calibri"/>
                <w:color w:val="000000"/>
              </w:rPr>
              <w:instrText xml:space="preserve"> ADDIN EN.CITE &lt;EndNote&gt;&lt;Cite&gt;&lt;Author&gt;Bhattacharya&lt;/Author&gt;&lt;Year&gt;2013&lt;/Year&gt;&lt;IDText&gt;Thermal Expansion in Alkane Diacids—Another Property Showing Alternation in an Odd–Even Series&lt;/IDText&gt;&lt;DisplayText&gt;&lt;style face="superscript"&gt;7&lt;/style&gt;&lt;/DisplayText&gt;&lt;record&gt;&lt;dates&gt;&lt;pub-dates&gt;&lt;date&gt;2013/08/07&lt;/date&gt;&lt;/pub-dates&gt;&lt;year&gt;2013&lt;/year&gt;&lt;/dates&gt;&lt;urls&gt;&lt;related-urls&gt;&lt;url&gt;https://doi.org/10.1021/cg400668w&lt;/url&gt;&lt;/related-urls&gt;&lt;/urls&gt;&lt;isbn&gt;1528-7483&lt;/isbn&gt;&lt;titles&gt;&lt;title&gt;Thermal Expansion in Alkane Diacids—Another Property Showing Alternation in an Odd–Even Series&lt;/title&gt;&lt;secondary-title&gt;Crystal Growth &amp;amp; Design&lt;/secondary-title&gt;&lt;/titles&gt;&lt;pages&gt;3651-3656&lt;/pages&gt;&lt;number&gt;8&lt;/number&gt;&lt;contributors&gt;&lt;authors&gt;&lt;author&gt;Bhattacharya, Suman&lt;/author&gt;&lt;author&gt;Saraswatula, Viswanadha G.&lt;/author&gt;&lt;author&gt;Saha, Binoy K.&lt;/author&gt;&lt;/authors&gt;&lt;/contributors&gt;&lt;added-date format="utc"&gt;1730216264&lt;/added-date&gt;&lt;ref-type name="Journal Article"&gt;17&lt;/ref-type&gt;&lt;rec-number&gt;10186&lt;/rec-number&gt;&lt;publisher&gt;American Chemical Society&lt;/publisher&gt;&lt;last-updated-date format="utc"&gt;1730216264&lt;/last-updated-date&gt;&lt;electronic-resource-num&gt;10.1021/cg400668w&lt;/electronic-resource-num&gt;&lt;volume&gt;13&lt;/volume&gt;&lt;/record&gt;&lt;/Cite&gt;&lt;/EndNote&gt;</w:instrText>
            </w:r>
            <w:r>
              <w:rPr>
                <w:rFonts w:ascii="Calibri" w:hAnsi="Calibri" w:cs="Calibri"/>
                <w:color w:val="000000"/>
              </w:rPr>
              <w:fldChar w:fldCharType="separate"/>
            </w:r>
            <w:r w:rsidRPr="00522BD6">
              <w:rPr>
                <w:rFonts w:ascii="Calibri" w:hAnsi="Calibri" w:cs="Calibri"/>
                <w:noProof/>
                <w:color w:val="000000"/>
                <w:vertAlign w:val="superscript"/>
              </w:rPr>
              <w:t>7</w:t>
            </w:r>
            <w:r>
              <w:rPr>
                <w:rFonts w:ascii="Calibri" w:hAnsi="Calibri" w:cs="Calibri"/>
                <w:color w:val="000000"/>
              </w:rPr>
              <w:fldChar w:fldCharType="end"/>
            </w:r>
          </w:p>
        </w:tc>
      </w:tr>
      <w:tr w:rsidR="00522BD6" w14:paraId="33263F37" w14:textId="77777777">
        <w:tc>
          <w:tcPr>
            <w:tcW w:w="0" w:type="auto"/>
            <w:vAlign w:val="bottom"/>
          </w:tcPr>
          <w:p w14:paraId="0AA3873D" w14:textId="15B19823" w:rsidR="00522BD6" w:rsidRDefault="00522BD6" w:rsidP="00522BD6">
            <w:pPr>
              <w:rPr>
                <w:lang w:val="en-US"/>
              </w:rPr>
            </w:pPr>
            <w:r>
              <w:rPr>
                <w:rFonts w:ascii="Aptos Narrow" w:hAnsi="Aptos Narrow"/>
                <w:color w:val="000000"/>
              </w:rPr>
              <w:t>SUCACB13</w:t>
            </w:r>
          </w:p>
        </w:tc>
        <w:tc>
          <w:tcPr>
            <w:tcW w:w="0" w:type="auto"/>
            <w:vAlign w:val="bottom"/>
          </w:tcPr>
          <w:p w14:paraId="3E87E09D" w14:textId="5926385A" w:rsidR="00522BD6" w:rsidRDefault="00522BD6" w:rsidP="00522BD6">
            <w:pPr>
              <w:rPr>
                <w:lang w:val="en-US"/>
              </w:rPr>
            </w:pPr>
            <w:r>
              <w:rPr>
                <w:rFonts w:ascii="Aptos Narrow" w:hAnsi="Aptos Narrow"/>
                <w:color w:val="000000"/>
              </w:rPr>
              <w:t>P21/a</w:t>
            </w:r>
          </w:p>
        </w:tc>
        <w:tc>
          <w:tcPr>
            <w:tcW w:w="0" w:type="auto"/>
            <w:vAlign w:val="bottom"/>
          </w:tcPr>
          <w:p w14:paraId="7DC0BC60" w14:textId="052CA43D" w:rsidR="00522BD6" w:rsidRDefault="00522BD6" w:rsidP="00522BD6">
            <w:pPr>
              <w:rPr>
                <w:rFonts w:ascii="Calibri" w:hAnsi="Calibri" w:cs="Calibri"/>
                <w:color w:val="000000"/>
              </w:rPr>
            </w:pPr>
            <w:r>
              <w:rPr>
                <w:rFonts w:ascii="Aptos Narrow" w:hAnsi="Aptos Narrow"/>
                <w:color w:val="000000"/>
              </w:rPr>
              <w:t>4.01</w:t>
            </w:r>
          </w:p>
        </w:tc>
        <w:tc>
          <w:tcPr>
            <w:tcW w:w="0" w:type="auto"/>
            <w:vAlign w:val="bottom"/>
          </w:tcPr>
          <w:p w14:paraId="6607AACE" w14:textId="51867FB2" w:rsidR="00522BD6" w:rsidRDefault="00522BD6" w:rsidP="00522BD6">
            <w:pPr>
              <w:rPr>
                <w:rFonts w:ascii="Calibri" w:hAnsi="Calibri" w:cs="Calibri"/>
                <w:color w:val="000000"/>
              </w:rPr>
            </w:pPr>
            <w:r>
              <w:rPr>
                <w:rFonts w:ascii="Aptos Narrow" w:hAnsi="Aptos Narrow"/>
                <w:color w:val="000000"/>
              </w:rPr>
              <w:t>260</w:t>
            </w:r>
          </w:p>
        </w:tc>
        <w:tc>
          <w:tcPr>
            <w:tcW w:w="0" w:type="auto"/>
            <w:vAlign w:val="bottom"/>
          </w:tcPr>
          <w:p w14:paraId="4F308B75" w14:textId="7FF8DBE5" w:rsidR="00522BD6" w:rsidRDefault="00522BD6" w:rsidP="00522BD6">
            <w:pPr>
              <w:rPr>
                <w:rFonts w:ascii="Calibri" w:hAnsi="Calibri" w:cs="Calibri"/>
                <w:color w:val="000000"/>
              </w:rPr>
            </w:pPr>
            <w:r>
              <w:rPr>
                <w:rFonts w:ascii="Aptos Narrow" w:hAnsi="Aptos Narrow"/>
                <w:color w:val="000000"/>
              </w:rPr>
              <w:t>2013</w:t>
            </w:r>
          </w:p>
        </w:tc>
        <w:tc>
          <w:tcPr>
            <w:tcW w:w="0" w:type="auto"/>
          </w:tcPr>
          <w:p w14:paraId="1462F38E" w14:textId="5F3F9D85" w:rsidR="00522BD6" w:rsidRDefault="00522BD6" w:rsidP="00522BD6">
            <w:pPr>
              <w:rPr>
                <w:rFonts w:ascii="Calibri" w:hAnsi="Calibri" w:cs="Calibri"/>
                <w:color w:val="000000"/>
              </w:rPr>
            </w:pPr>
            <w:r>
              <w:rPr>
                <w:rFonts w:ascii="Calibri" w:hAnsi="Calibri" w:cs="Calibri"/>
                <w:color w:val="000000"/>
              </w:rPr>
              <w:t>Crystallization from methanol.</w:t>
            </w:r>
            <w:r>
              <w:rPr>
                <w:rFonts w:ascii="Calibri" w:hAnsi="Calibri" w:cs="Calibri"/>
                <w:color w:val="000000"/>
              </w:rPr>
              <w:fldChar w:fldCharType="begin"/>
            </w:r>
            <w:r>
              <w:rPr>
                <w:rFonts w:ascii="Calibri" w:hAnsi="Calibri" w:cs="Calibri"/>
                <w:color w:val="000000"/>
              </w:rPr>
              <w:instrText xml:space="preserve"> ADDIN EN.CITE &lt;EndNote&gt;&lt;Cite&gt;&lt;Author&gt;Bhattacharya&lt;/Author&gt;&lt;Year&gt;2013&lt;/Year&gt;&lt;IDText&gt;Thermal Expansion in Alkane Diacids—Another Property Showing Alternation in an Odd–Even Series&lt;/IDText&gt;&lt;DisplayText&gt;&lt;style face="superscript"&gt;7&lt;/style&gt;&lt;/DisplayText&gt;&lt;record&gt;&lt;dates&gt;&lt;pub-dates&gt;&lt;date&gt;2013/08/07&lt;/date&gt;&lt;/pub-dates&gt;&lt;year&gt;2013&lt;/year&gt;&lt;/dates&gt;&lt;urls&gt;&lt;related-urls&gt;&lt;url&gt;https://doi.org/10.1021/cg400668w&lt;/url&gt;&lt;/related-urls&gt;&lt;/urls&gt;&lt;isbn&gt;1528-7483&lt;/isbn&gt;&lt;titles&gt;&lt;title&gt;Thermal Expansion in Alkane Diacids—Another Property Showing Alternation in an Odd–Even Series&lt;/title&gt;&lt;secondary-title&gt;Crystal Growth &amp;amp; Design&lt;/secondary-title&gt;&lt;/titles&gt;&lt;pages&gt;3651-3656&lt;/pages&gt;&lt;number&gt;8&lt;/number&gt;&lt;contributors&gt;&lt;authors&gt;&lt;author&gt;Bhattacharya, Suman&lt;/author&gt;&lt;author&gt;Saraswatula, Viswanadha G.&lt;/author&gt;&lt;author&gt;Saha, Binoy K.&lt;/author&gt;&lt;/authors&gt;&lt;/contributors&gt;&lt;added-date format="utc"&gt;1730216264&lt;/added-date&gt;&lt;ref-type name="Journal Article"&gt;17&lt;/ref-type&gt;&lt;rec-number&gt;10186&lt;/rec-number&gt;&lt;publisher&gt;American Chemical Society&lt;/publisher&gt;&lt;last-updated-date format="utc"&gt;1730216264&lt;/last-updated-date&gt;&lt;electronic-resource-num&gt;10.1021/cg400668w&lt;/electronic-resource-num&gt;&lt;volume&gt;13&lt;/volume&gt;&lt;/record&gt;&lt;/Cite&gt;&lt;/EndNote&gt;</w:instrText>
            </w:r>
            <w:r>
              <w:rPr>
                <w:rFonts w:ascii="Calibri" w:hAnsi="Calibri" w:cs="Calibri"/>
                <w:color w:val="000000"/>
              </w:rPr>
              <w:fldChar w:fldCharType="separate"/>
            </w:r>
            <w:r w:rsidRPr="00522BD6">
              <w:rPr>
                <w:rFonts w:ascii="Calibri" w:hAnsi="Calibri" w:cs="Calibri"/>
                <w:noProof/>
                <w:color w:val="000000"/>
                <w:vertAlign w:val="superscript"/>
              </w:rPr>
              <w:t>7</w:t>
            </w:r>
            <w:r>
              <w:rPr>
                <w:rFonts w:ascii="Calibri" w:hAnsi="Calibri" w:cs="Calibri"/>
                <w:color w:val="000000"/>
              </w:rPr>
              <w:fldChar w:fldCharType="end"/>
            </w:r>
          </w:p>
        </w:tc>
      </w:tr>
      <w:tr w:rsidR="00522BD6" w14:paraId="2F27119F" w14:textId="77777777">
        <w:tc>
          <w:tcPr>
            <w:tcW w:w="0" w:type="auto"/>
            <w:vAlign w:val="bottom"/>
          </w:tcPr>
          <w:p w14:paraId="4301E7F0" w14:textId="2A4CB308" w:rsidR="00522BD6" w:rsidRDefault="00522BD6" w:rsidP="00522BD6">
            <w:pPr>
              <w:rPr>
                <w:lang w:val="en-US"/>
              </w:rPr>
            </w:pPr>
            <w:r>
              <w:rPr>
                <w:rFonts w:ascii="Aptos Narrow" w:hAnsi="Aptos Narrow"/>
                <w:color w:val="000000"/>
              </w:rPr>
              <w:t>SUCACB14</w:t>
            </w:r>
          </w:p>
        </w:tc>
        <w:tc>
          <w:tcPr>
            <w:tcW w:w="0" w:type="auto"/>
            <w:vAlign w:val="bottom"/>
          </w:tcPr>
          <w:p w14:paraId="3B2BB31C" w14:textId="5B7D07AE" w:rsidR="00522BD6" w:rsidRDefault="00522BD6" w:rsidP="00522BD6">
            <w:pPr>
              <w:rPr>
                <w:lang w:val="en-US"/>
              </w:rPr>
            </w:pPr>
            <w:r>
              <w:rPr>
                <w:rFonts w:ascii="Aptos Narrow" w:hAnsi="Aptos Narrow"/>
                <w:color w:val="000000"/>
              </w:rPr>
              <w:t>P21/a</w:t>
            </w:r>
          </w:p>
        </w:tc>
        <w:tc>
          <w:tcPr>
            <w:tcW w:w="0" w:type="auto"/>
            <w:vAlign w:val="bottom"/>
          </w:tcPr>
          <w:p w14:paraId="1683199C" w14:textId="1CA56A71" w:rsidR="00522BD6" w:rsidRDefault="00522BD6" w:rsidP="00522BD6">
            <w:pPr>
              <w:rPr>
                <w:rFonts w:ascii="Calibri" w:hAnsi="Calibri" w:cs="Calibri"/>
                <w:color w:val="000000"/>
              </w:rPr>
            </w:pPr>
            <w:r>
              <w:rPr>
                <w:rFonts w:ascii="Aptos Narrow" w:hAnsi="Aptos Narrow"/>
                <w:color w:val="000000"/>
              </w:rPr>
              <w:t>3.66</w:t>
            </w:r>
          </w:p>
        </w:tc>
        <w:tc>
          <w:tcPr>
            <w:tcW w:w="0" w:type="auto"/>
            <w:vAlign w:val="bottom"/>
          </w:tcPr>
          <w:p w14:paraId="3E7A2062" w14:textId="2FDDA8AE" w:rsidR="00522BD6" w:rsidRDefault="00522BD6" w:rsidP="00522BD6">
            <w:pPr>
              <w:rPr>
                <w:rFonts w:ascii="Calibri" w:hAnsi="Calibri" w:cs="Calibri"/>
                <w:color w:val="000000"/>
              </w:rPr>
            </w:pPr>
            <w:r>
              <w:rPr>
                <w:rFonts w:ascii="Aptos Narrow" w:hAnsi="Aptos Narrow"/>
                <w:color w:val="000000"/>
              </w:rPr>
              <w:t>220</w:t>
            </w:r>
          </w:p>
        </w:tc>
        <w:tc>
          <w:tcPr>
            <w:tcW w:w="0" w:type="auto"/>
            <w:vAlign w:val="bottom"/>
          </w:tcPr>
          <w:p w14:paraId="6E39179B" w14:textId="0918D84E" w:rsidR="00522BD6" w:rsidRDefault="00522BD6" w:rsidP="00522BD6">
            <w:pPr>
              <w:rPr>
                <w:rFonts w:ascii="Calibri" w:hAnsi="Calibri" w:cs="Calibri"/>
                <w:color w:val="000000"/>
              </w:rPr>
            </w:pPr>
            <w:r>
              <w:rPr>
                <w:rFonts w:ascii="Aptos Narrow" w:hAnsi="Aptos Narrow"/>
                <w:color w:val="000000"/>
              </w:rPr>
              <w:t>2013</w:t>
            </w:r>
          </w:p>
        </w:tc>
        <w:tc>
          <w:tcPr>
            <w:tcW w:w="0" w:type="auto"/>
          </w:tcPr>
          <w:p w14:paraId="1F4B8481" w14:textId="65658B16" w:rsidR="00522BD6" w:rsidRDefault="00522BD6" w:rsidP="00522BD6">
            <w:pPr>
              <w:rPr>
                <w:rFonts w:ascii="Calibri" w:hAnsi="Calibri" w:cs="Calibri"/>
                <w:color w:val="000000"/>
              </w:rPr>
            </w:pPr>
            <w:r>
              <w:rPr>
                <w:rFonts w:ascii="Calibri" w:hAnsi="Calibri" w:cs="Calibri"/>
                <w:color w:val="000000"/>
              </w:rPr>
              <w:t>Crystallization from methanol.</w:t>
            </w:r>
            <w:r>
              <w:rPr>
                <w:rFonts w:ascii="Calibri" w:hAnsi="Calibri" w:cs="Calibri"/>
                <w:color w:val="000000"/>
              </w:rPr>
              <w:fldChar w:fldCharType="begin"/>
            </w:r>
            <w:r>
              <w:rPr>
                <w:rFonts w:ascii="Calibri" w:hAnsi="Calibri" w:cs="Calibri"/>
                <w:color w:val="000000"/>
              </w:rPr>
              <w:instrText xml:space="preserve"> ADDIN EN.CITE &lt;EndNote&gt;&lt;Cite&gt;&lt;Author&gt;Bhattacharya&lt;/Author&gt;&lt;Year&gt;2013&lt;/Year&gt;&lt;IDText&gt;Thermal Expansion in Alkane Diacids—Another Property Showing Alternation in an Odd–Even Series&lt;/IDText&gt;&lt;DisplayText&gt;&lt;style face="superscript"&gt;7&lt;/style&gt;&lt;/DisplayText&gt;&lt;record&gt;&lt;dates&gt;&lt;pub-dates&gt;&lt;date&gt;2013/08/07&lt;/date&gt;&lt;/pub-dates&gt;&lt;year&gt;2013&lt;/year&gt;&lt;/dates&gt;&lt;urls&gt;&lt;related-urls&gt;&lt;url&gt;https://doi.org/10.1021/cg400668w&lt;/url&gt;&lt;/related-urls&gt;&lt;/urls&gt;&lt;isbn&gt;1528-7483&lt;/isbn&gt;&lt;titles&gt;&lt;title&gt;Thermal Expansion in Alkane Diacids—Another Property Showing Alternation in an Odd–Even Series&lt;/title&gt;&lt;secondary-title&gt;Crystal Growth &amp;amp; Design&lt;/secondary-title&gt;&lt;/titles&gt;&lt;pages&gt;3651-3656&lt;/pages&gt;&lt;number&gt;8&lt;/number&gt;&lt;contributors&gt;&lt;authors&gt;&lt;author&gt;Bhattacharya, Suman&lt;/author&gt;&lt;author&gt;Saraswatula, Viswanadha G.&lt;/author&gt;&lt;author&gt;Saha, Binoy K.&lt;/author&gt;&lt;/authors&gt;&lt;/contributors&gt;&lt;added-date format="utc"&gt;1730216264&lt;/added-date&gt;&lt;ref-type name="Journal Article"&gt;17&lt;/ref-type&gt;&lt;rec-number&gt;10186&lt;/rec-number&gt;&lt;publisher&gt;American Chemical Society&lt;/publisher&gt;&lt;last-updated-date format="utc"&gt;1730216264&lt;/last-updated-date&gt;&lt;electronic-resource-num&gt;10.1021/cg400668w&lt;/electronic-resource-num&gt;&lt;volume&gt;13&lt;/volume&gt;&lt;/record&gt;&lt;/Cite&gt;&lt;/EndNote&gt;</w:instrText>
            </w:r>
            <w:r>
              <w:rPr>
                <w:rFonts w:ascii="Calibri" w:hAnsi="Calibri" w:cs="Calibri"/>
                <w:color w:val="000000"/>
              </w:rPr>
              <w:fldChar w:fldCharType="separate"/>
            </w:r>
            <w:r w:rsidRPr="00522BD6">
              <w:rPr>
                <w:rFonts w:ascii="Calibri" w:hAnsi="Calibri" w:cs="Calibri"/>
                <w:noProof/>
                <w:color w:val="000000"/>
                <w:vertAlign w:val="superscript"/>
              </w:rPr>
              <w:t>7</w:t>
            </w:r>
            <w:r>
              <w:rPr>
                <w:rFonts w:ascii="Calibri" w:hAnsi="Calibri" w:cs="Calibri"/>
                <w:color w:val="000000"/>
              </w:rPr>
              <w:fldChar w:fldCharType="end"/>
            </w:r>
          </w:p>
        </w:tc>
      </w:tr>
      <w:tr w:rsidR="00522BD6" w14:paraId="62C9D8B7" w14:textId="77777777">
        <w:tc>
          <w:tcPr>
            <w:tcW w:w="0" w:type="auto"/>
            <w:vAlign w:val="bottom"/>
          </w:tcPr>
          <w:p w14:paraId="0E2BF999" w14:textId="669C8CE1" w:rsidR="00522BD6" w:rsidRDefault="00522BD6" w:rsidP="00522BD6">
            <w:pPr>
              <w:rPr>
                <w:lang w:val="en-US"/>
              </w:rPr>
            </w:pPr>
            <w:r>
              <w:rPr>
                <w:rFonts w:ascii="Aptos Narrow" w:hAnsi="Aptos Narrow"/>
                <w:color w:val="000000"/>
              </w:rPr>
              <w:t>SUCACB15</w:t>
            </w:r>
          </w:p>
        </w:tc>
        <w:tc>
          <w:tcPr>
            <w:tcW w:w="0" w:type="auto"/>
            <w:vAlign w:val="bottom"/>
          </w:tcPr>
          <w:p w14:paraId="48131E00" w14:textId="1ED57872" w:rsidR="00522BD6" w:rsidRDefault="00522BD6" w:rsidP="00522BD6">
            <w:pPr>
              <w:rPr>
                <w:lang w:val="en-US"/>
              </w:rPr>
            </w:pPr>
            <w:r>
              <w:rPr>
                <w:rFonts w:ascii="Aptos Narrow" w:hAnsi="Aptos Narrow"/>
                <w:color w:val="000000"/>
              </w:rPr>
              <w:t>P21/a</w:t>
            </w:r>
          </w:p>
        </w:tc>
        <w:tc>
          <w:tcPr>
            <w:tcW w:w="0" w:type="auto"/>
            <w:vAlign w:val="bottom"/>
          </w:tcPr>
          <w:p w14:paraId="2072C16A" w14:textId="10F11FF6" w:rsidR="00522BD6" w:rsidRDefault="00522BD6" w:rsidP="00522BD6">
            <w:pPr>
              <w:rPr>
                <w:rFonts w:ascii="Calibri" w:hAnsi="Calibri" w:cs="Calibri"/>
                <w:color w:val="000000"/>
              </w:rPr>
            </w:pPr>
            <w:r>
              <w:rPr>
                <w:rFonts w:ascii="Aptos Narrow" w:hAnsi="Aptos Narrow"/>
                <w:color w:val="000000"/>
              </w:rPr>
              <w:t>3.39</w:t>
            </w:r>
          </w:p>
        </w:tc>
        <w:tc>
          <w:tcPr>
            <w:tcW w:w="0" w:type="auto"/>
            <w:vAlign w:val="bottom"/>
          </w:tcPr>
          <w:p w14:paraId="6D72CA0F" w14:textId="659CECF5" w:rsidR="00522BD6" w:rsidRDefault="00522BD6" w:rsidP="00522BD6">
            <w:pPr>
              <w:rPr>
                <w:rFonts w:ascii="Calibri" w:hAnsi="Calibri" w:cs="Calibri"/>
                <w:color w:val="000000"/>
              </w:rPr>
            </w:pPr>
            <w:r>
              <w:rPr>
                <w:rFonts w:ascii="Aptos Narrow" w:hAnsi="Aptos Narrow"/>
                <w:color w:val="000000"/>
              </w:rPr>
              <w:t>180</w:t>
            </w:r>
          </w:p>
        </w:tc>
        <w:tc>
          <w:tcPr>
            <w:tcW w:w="0" w:type="auto"/>
            <w:vAlign w:val="bottom"/>
          </w:tcPr>
          <w:p w14:paraId="67BE9762" w14:textId="192EE268" w:rsidR="00522BD6" w:rsidRDefault="00522BD6" w:rsidP="00522BD6">
            <w:pPr>
              <w:rPr>
                <w:rFonts w:ascii="Calibri" w:hAnsi="Calibri" w:cs="Calibri"/>
                <w:color w:val="000000"/>
              </w:rPr>
            </w:pPr>
            <w:r>
              <w:rPr>
                <w:rFonts w:ascii="Aptos Narrow" w:hAnsi="Aptos Narrow"/>
                <w:color w:val="000000"/>
              </w:rPr>
              <w:t>2013</w:t>
            </w:r>
          </w:p>
        </w:tc>
        <w:tc>
          <w:tcPr>
            <w:tcW w:w="0" w:type="auto"/>
          </w:tcPr>
          <w:p w14:paraId="15C28736" w14:textId="49783329" w:rsidR="00522BD6" w:rsidRDefault="00522BD6" w:rsidP="00522BD6">
            <w:pPr>
              <w:rPr>
                <w:rFonts w:ascii="Calibri" w:hAnsi="Calibri" w:cs="Calibri"/>
                <w:color w:val="000000"/>
              </w:rPr>
            </w:pPr>
            <w:r>
              <w:rPr>
                <w:rFonts w:ascii="Calibri" w:hAnsi="Calibri" w:cs="Calibri"/>
                <w:color w:val="000000"/>
              </w:rPr>
              <w:t>Crystallization from methanol.</w:t>
            </w:r>
            <w:r>
              <w:rPr>
                <w:rFonts w:ascii="Calibri" w:hAnsi="Calibri" w:cs="Calibri"/>
                <w:color w:val="000000"/>
              </w:rPr>
              <w:fldChar w:fldCharType="begin"/>
            </w:r>
            <w:r>
              <w:rPr>
                <w:rFonts w:ascii="Calibri" w:hAnsi="Calibri" w:cs="Calibri"/>
                <w:color w:val="000000"/>
              </w:rPr>
              <w:instrText xml:space="preserve"> ADDIN EN.CITE &lt;EndNote&gt;&lt;Cite&gt;&lt;Author&gt;Bhattacharya&lt;/Author&gt;&lt;Year&gt;2013&lt;/Year&gt;&lt;IDText&gt;Thermal Expansion in Alkane Diacids—Another Property Showing Alternation in an Odd–Even Series&lt;/IDText&gt;&lt;DisplayText&gt;&lt;style face="superscript"&gt;7&lt;/style&gt;&lt;/DisplayText&gt;&lt;record&gt;&lt;dates&gt;&lt;pub-dates&gt;&lt;date&gt;2013/08/07&lt;/date&gt;&lt;/pub-dates&gt;&lt;year&gt;2013&lt;/year&gt;&lt;/dates&gt;&lt;urls&gt;&lt;related-urls&gt;&lt;url&gt;https://doi.org/10.1021/cg400668w&lt;/url&gt;&lt;/related-urls&gt;&lt;/urls&gt;&lt;isbn&gt;1528-7483&lt;/isbn&gt;&lt;titles&gt;&lt;title&gt;Thermal Expansion in Alkane Diacids—Another Property Showing Alternation in an Odd–Even Series&lt;/title&gt;&lt;secondary-title&gt;Crystal Growth &amp;amp; Design&lt;/secondary-title&gt;&lt;/titles&gt;&lt;pages&gt;3651-3656&lt;/pages&gt;&lt;number&gt;8&lt;/number&gt;&lt;contributors&gt;&lt;authors&gt;&lt;author&gt;Bhattacharya, Suman&lt;/author&gt;&lt;author&gt;Saraswatula, Viswanadha G.&lt;/author&gt;&lt;author&gt;Saha, Binoy K.&lt;/author&gt;&lt;/authors&gt;&lt;/contributors&gt;&lt;added-date format="utc"&gt;1730216264&lt;/added-date&gt;&lt;ref-type name="Journal Article"&gt;17&lt;/ref-type&gt;&lt;rec-number&gt;10186&lt;/rec-number&gt;&lt;publisher&gt;American Chemical Society&lt;/publisher&gt;&lt;last-updated-date format="utc"&gt;1730216264&lt;/last-updated-date&gt;&lt;electronic-resource-num&gt;10.1021/cg400668w&lt;/electronic-resource-num&gt;&lt;volume&gt;13&lt;/volume&gt;&lt;/record&gt;&lt;/Cite&gt;&lt;/EndNote&gt;</w:instrText>
            </w:r>
            <w:r>
              <w:rPr>
                <w:rFonts w:ascii="Calibri" w:hAnsi="Calibri" w:cs="Calibri"/>
                <w:color w:val="000000"/>
              </w:rPr>
              <w:fldChar w:fldCharType="separate"/>
            </w:r>
            <w:r w:rsidRPr="00522BD6">
              <w:rPr>
                <w:rFonts w:ascii="Calibri" w:hAnsi="Calibri" w:cs="Calibri"/>
                <w:noProof/>
                <w:color w:val="000000"/>
                <w:vertAlign w:val="superscript"/>
              </w:rPr>
              <w:t>7</w:t>
            </w:r>
            <w:r>
              <w:rPr>
                <w:rFonts w:ascii="Calibri" w:hAnsi="Calibri" w:cs="Calibri"/>
                <w:color w:val="000000"/>
              </w:rPr>
              <w:fldChar w:fldCharType="end"/>
            </w:r>
          </w:p>
        </w:tc>
      </w:tr>
      <w:tr w:rsidR="00522BD6" w14:paraId="0AD12BD6" w14:textId="77777777">
        <w:tc>
          <w:tcPr>
            <w:tcW w:w="0" w:type="auto"/>
            <w:vAlign w:val="bottom"/>
          </w:tcPr>
          <w:p w14:paraId="41447D56" w14:textId="7E7A65AF" w:rsidR="00522BD6" w:rsidRDefault="00522BD6" w:rsidP="00522BD6">
            <w:pPr>
              <w:rPr>
                <w:lang w:val="en-US"/>
              </w:rPr>
            </w:pPr>
            <w:r>
              <w:rPr>
                <w:rFonts w:ascii="Aptos Narrow" w:hAnsi="Aptos Narrow"/>
                <w:color w:val="000000"/>
              </w:rPr>
              <w:t>SUCACB16</w:t>
            </w:r>
          </w:p>
        </w:tc>
        <w:tc>
          <w:tcPr>
            <w:tcW w:w="0" w:type="auto"/>
            <w:vAlign w:val="bottom"/>
          </w:tcPr>
          <w:p w14:paraId="7B891EE3" w14:textId="389BD439" w:rsidR="00522BD6" w:rsidRDefault="00522BD6" w:rsidP="00522BD6">
            <w:pPr>
              <w:rPr>
                <w:lang w:val="en-US"/>
              </w:rPr>
            </w:pPr>
            <w:r>
              <w:rPr>
                <w:rFonts w:ascii="Aptos Narrow" w:hAnsi="Aptos Narrow"/>
                <w:color w:val="000000"/>
              </w:rPr>
              <w:t>P21/a</w:t>
            </w:r>
          </w:p>
        </w:tc>
        <w:tc>
          <w:tcPr>
            <w:tcW w:w="0" w:type="auto"/>
            <w:vAlign w:val="bottom"/>
          </w:tcPr>
          <w:p w14:paraId="5672D1B7" w14:textId="0D63C89B" w:rsidR="00522BD6" w:rsidRDefault="00522BD6" w:rsidP="00522BD6">
            <w:pPr>
              <w:rPr>
                <w:rFonts w:ascii="Calibri" w:hAnsi="Calibri" w:cs="Calibri"/>
                <w:color w:val="000000"/>
              </w:rPr>
            </w:pPr>
            <w:r>
              <w:rPr>
                <w:rFonts w:ascii="Aptos Narrow" w:hAnsi="Aptos Narrow"/>
                <w:color w:val="000000"/>
              </w:rPr>
              <w:t>3.37</w:t>
            </w:r>
          </w:p>
        </w:tc>
        <w:tc>
          <w:tcPr>
            <w:tcW w:w="0" w:type="auto"/>
            <w:vAlign w:val="bottom"/>
          </w:tcPr>
          <w:p w14:paraId="0DE43F03" w14:textId="503B535C" w:rsidR="00522BD6" w:rsidRDefault="00522BD6" w:rsidP="00522BD6">
            <w:pPr>
              <w:rPr>
                <w:rFonts w:ascii="Calibri" w:hAnsi="Calibri" w:cs="Calibri"/>
                <w:color w:val="000000"/>
              </w:rPr>
            </w:pPr>
            <w:r>
              <w:rPr>
                <w:rFonts w:ascii="Aptos Narrow" w:hAnsi="Aptos Narrow"/>
                <w:color w:val="000000"/>
              </w:rPr>
              <w:t>140</w:t>
            </w:r>
          </w:p>
        </w:tc>
        <w:tc>
          <w:tcPr>
            <w:tcW w:w="0" w:type="auto"/>
            <w:vAlign w:val="bottom"/>
          </w:tcPr>
          <w:p w14:paraId="08520E4A" w14:textId="36B080DB" w:rsidR="00522BD6" w:rsidRDefault="00522BD6" w:rsidP="00522BD6">
            <w:pPr>
              <w:rPr>
                <w:rFonts w:ascii="Calibri" w:hAnsi="Calibri" w:cs="Calibri"/>
                <w:color w:val="000000"/>
              </w:rPr>
            </w:pPr>
            <w:r>
              <w:rPr>
                <w:rFonts w:ascii="Aptos Narrow" w:hAnsi="Aptos Narrow"/>
                <w:color w:val="000000"/>
              </w:rPr>
              <w:t>2013</w:t>
            </w:r>
          </w:p>
        </w:tc>
        <w:tc>
          <w:tcPr>
            <w:tcW w:w="0" w:type="auto"/>
          </w:tcPr>
          <w:p w14:paraId="4EFAE933" w14:textId="1D454315" w:rsidR="00522BD6" w:rsidRDefault="00522BD6" w:rsidP="00522BD6">
            <w:pPr>
              <w:rPr>
                <w:rFonts w:ascii="Calibri" w:hAnsi="Calibri" w:cs="Calibri"/>
                <w:color w:val="000000"/>
              </w:rPr>
            </w:pPr>
            <w:r>
              <w:rPr>
                <w:rFonts w:ascii="Calibri" w:hAnsi="Calibri" w:cs="Calibri"/>
                <w:color w:val="000000"/>
              </w:rPr>
              <w:t>Crystallization from methanol.</w:t>
            </w:r>
            <w:r>
              <w:rPr>
                <w:rFonts w:ascii="Calibri" w:hAnsi="Calibri" w:cs="Calibri"/>
                <w:color w:val="000000"/>
              </w:rPr>
              <w:fldChar w:fldCharType="begin"/>
            </w:r>
            <w:r>
              <w:rPr>
                <w:rFonts w:ascii="Calibri" w:hAnsi="Calibri" w:cs="Calibri"/>
                <w:color w:val="000000"/>
              </w:rPr>
              <w:instrText xml:space="preserve"> ADDIN EN.CITE &lt;EndNote&gt;&lt;Cite&gt;&lt;Author&gt;Bhattacharya&lt;/Author&gt;&lt;Year&gt;2013&lt;/Year&gt;&lt;IDText&gt;Thermal Expansion in Alkane Diacids—Another Property Showing Alternation in an Odd–Even Series&lt;/IDText&gt;&lt;DisplayText&gt;&lt;style face="superscript"&gt;7&lt;/style&gt;&lt;/DisplayText&gt;&lt;record&gt;&lt;dates&gt;&lt;pub-dates&gt;&lt;date&gt;2013/08/07&lt;/date&gt;&lt;/pub-dates&gt;&lt;year&gt;2013&lt;/year&gt;&lt;/dates&gt;&lt;urls&gt;&lt;related-urls&gt;&lt;url&gt;https://doi.org/10.1021/cg400668w&lt;/url&gt;&lt;/related-urls&gt;&lt;/urls&gt;&lt;isbn&gt;1528-7483&lt;/isbn&gt;&lt;titles&gt;&lt;title&gt;Thermal Expansion in Alkane Diacids—Another Property Showing Alternation in an Odd–Even Series&lt;/title&gt;&lt;secondary-title&gt;Crystal Growth &amp;amp; Design&lt;/secondary-title&gt;&lt;/titles&gt;&lt;pages&gt;3651-3656&lt;/pages&gt;&lt;number&gt;8&lt;/number&gt;&lt;contributors&gt;&lt;authors&gt;&lt;author&gt;Bhattacharya, Suman&lt;/author&gt;&lt;author&gt;Saraswatula, Viswanadha G.&lt;/author&gt;&lt;author&gt;Saha, Binoy K.&lt;/author&gt;&lt;/authors&gt;&lt;/contributors&gt;&lt;added-date format="utc"&gt;1730216264&lt;/added-date&gt;&lt;ref-type name="Journal Article"&gt;17&lt;/ref-type&gt;&lt;rec-number&gt;10186&lt;/rec-number&gt;&lt;publisher&gt;American Chemical Society&lt;/publisher&gt;&lt;last-updated-date format="utc"&gt;1730216264&lt;/last-updated-date&gt;&lt;electronic-resource-num&gt;10.1021/cg400668w&lt;/electronic-resource-num&gt;&lt;volume&gt;13&lt;/volume&gt;&lt;/record&gt;&lt;/Cite&gt;&lt;/EndNote&gt;</w:instrText>
            </w:r>
            <w:r>
              <w:rPr>
                <w:rFonts w:ascii="Calibri" w:hAnsi="Calibri" w:cs="Calibri"/>
                <w:color w:val="000000"/>
              </w:rPr>
              <w:fldChar w:fldCharType="separate"/>
            </w:r>
            <w:r w:rsidRPr="00522BD6">
              <w:rPr>
                <w:rFonts w:ascii="Calibri" w:hAnsi="Calibri" w:cs="Calibri"/>
                <w:noProof/>
                <w:color w:val="000000"/>
                <w:vertAlign w:val="superscript"/>
              </w:rPr>
              <w:t>7</w:t>
            </w:r>
            <w:r>
              <w:rPr>
                <w:rFonts w:ascii="Calibri" w:hAnsi="Calibri" w:cs="Calibri"/>
                <w:color w:val="000000"/>
              </w:rPr>
              <w:fldChar w:fldCharType="end"/>
            </w:r>
          </w:p>
        </w:tc>
      </w:tr>
      <w:tr w:rsidR="00522BD6" w14:paraId="58AB4734" w14:textId="77777777">
        <w:tc>
          <w:tcPr>
            <w:tcW w:w="0" w:type="auto"/>
            <w:vAlign w:val="bottom"/>
          </w:tcPr>
          <w:p w14:paraId="25F04A4D" w14:textId="4D296D0B" w:rsidR="00522BD6" w:rsidRDefault="00522BD6" w:rsidP="00522BD6">
            <w:pPr>
              <w:rPr>
                <w:lang w:val="en-US"/>
              </w:rPr>
            </w:pPr>
            <w:r>
              <w:rPr>
                <w:rFonts w:ascii="Aptos Narrow" w:hAnsi="Aptos Narrow"/>
                <w:color w:val="000000"/>
              </w:rPr>
              <w:t>SUCACB17</w:t>
            </w:r>
          </w:p>
        </w:tc>
        <w:tc>
          <w:tcPr>
            <w:tcW w:w="0" w:type="auto"/>
            <w:vAlign w:val="bottom"/>
          </w:tcPr>
          <w:p w14:paraId="0E5F2B97" w14:textId="49490CC5" w:rsidR="00522BD6" w:rsidRDefault="00522BD6" w:rsidP="00522BD6">
            <w:pPr>
              <w:rPr>
                <w:lang w:val="en-US"/>
              </w:rPr>
            </w:pPr>
            <w:r>
              <w:rPr>
                <w:rFonts w:ascii="Aptos Narrow" w:hAnsi="Aptos Narrow"/>
                <w:color w:val="000000"/>
              </w:rPr>
              <w:t>P21/a</w:t>
            </w:r>
          </w:p>
        </w:tc>
        <w:tc>
          <w:tcPr>
            <w:tcW w:w="0" w:type="auto"/>
            <w:vAlign w:val="bottom"/>
          </w:tcPr>
          <w:p w14:paraId="7417FB7F" w14:textId="4813AA8A" w:rsidR="00522BD6" w:rsidRDefault="00522BD6" w:rsidP="00522BD6">
            <w:pPr>
              <w:rPr>
                <w:rFonts w:ascii="Calibri" w:hAnsi="Calibri" w:cs="Calibri"/>
                <w:color w:val="000000"/>
              </w:rPr>
            </w:pPr>
            <w:r>
              <w:rPr>
                <w:rFonts w:ascii="Aptos Narrow" w:hAnsi="Aptos Narrow"/>
                <w:color w:val="000000"/>
              </w:rPr>
              <w:t>3.61</w:t>
            </w:r>
          </w:p>
        </w:tc>
        <w:tc>
          <w:tcPr>
            <w:tcW w:w="0" w:type="auto"/>
            <w:vAlign w:val="bottom"/>
          </w:tcPr>
          <w:p w14:paraId="57182774" w14:textId="0EF9E0E4" w:rsidR="00522BD6" w:rsidRDefault="00522BD6" w:rsidP="00522BD6">
            <w:pPr>
              <w:rPr>
                <w:rFonts w:ascii="Calibri" w:hAnsi="Calibri" w:cs="Calibri"/>
                <w:color w:val="000000"/>
              </w:rPr>
            </w:pPr>
            <w:r>
              <w:rPr>
                <w:rFonts w:ascii="Aptos Narrow" w:hAnsi="Aptos Narrow"/>
                <w:color w:val="000000"/>
              </w:rPr>
              <w:t>120</w:t>
            </w:r>
          </w:p>
        </w:tc>
        <w:tc>
          <w:tcPr>
            <w:tcW w:w="0" w:type="auto"/>
            <w:vAlign w:val="bottom"/>
          </w:tcPr>
          <w:p w14:paraId="54AE71C5" w14:textId="2C4C1991" w:rsidR="00522BD6" w:rsidRDefault="00522BD6" w:rsidP="00522BD6">
            <w:pPr>
              <w:rPr>
                <w:rFonts w:ascii="Calibri" w:hAnsi="Calibri" w:cs="Calibri"/>
                <w:color w:val="000000"/>
              </w:rPr>
            </w:pPr>
            <w:r>
              <w:rPr>
                <w:rFonts w:ascii="Aptos Narrow" w:hAnsi="Aptos Narrow"/>
                <w:color w:val="000000"/>
              </w:rPr>
              <w:t>2013</w:t>
            </w:r>
          </w:p>
        </w:tc>
        <w:tc>
          <w:tcPr>
            <w:tcW w:w="0" w:type="auto"/>
          </w:tcPr>
          <w:p w14:paraId="434F6A3C" w14:textId="67BD0BC7" w:rsidR="00522BD6" w:rsidRDefault="00522BD6" w:rsidP="00522BD6">
            <w:pPr>
              <w:rPr>
                <w:rFonts w:ascii="Calibri" w:hAnsi="Calibri" w:cs="Calibri"/>
                <w:color w:val="000000"/>
              </w:rPr>
            </w:pPr>
            <w:r>
              <w:rPr>
                <w:rFonts w:ascii="Calibri" w:hAnsi="Calibri" w:cs="Calibri"/>
                <w:color w:val="000000"/>
              </w:rPr>
              <w:t>Crystallization from methanol.</w:t>
            </w:r>
            <w:r>
              <w:rPr>
                <w:rFonts w:ascii="Calibri" w:hAnsi="Calibri" w:cs="Calibri"/>
                <w:color w:val="000000"/>
              </w:rPr>
              <w:fldChar w:fldCharType="begin"/>
            </w:r>
            <w:r>
              <w:rPr>
                <w:rFonts w:ascii="Calibri" w:hAnsi="Calibri" w:cs="Calibri"/>
                <w:color w:val="000000"/>
              </w:rPr>
              <w:instrText xml:space="preserve"> ADDIN EN.CITE &lt;EndNote&gt;&lt;Cite&gt;&lt;Author&gt;Bhattacharya&lt;/Author&gt;&lt;Year&gt;2013&lt;/Year&gt;&lt;IDText&gt;Thermal Expansion in Alkane Diacids—Another Property Showing Alternation in an Odd–Even Series&lt;/IDText&gt;&lt;DisplayText&gt;&lt;style face="superscript"&gt;7&lt;/style&gt;&lt;/DisplayText&gt;&lt;record&gt;&lt;dates&gt;&lt;pub-dates&gt;&lt;date&gt;2013/08/07&lt;/date&gt;&lt;/pub-dates&gt;&lt;year&gt;2013&lt;/year&gt;&lt;/dates&gt;&lt;urls&gt;&lt;related-urls&gt;&lt;url&gt;https://doi.org/10.1021/cg400668w&lt;/url&gt;&lt;/related-urls&gt;&lt;/urls&gt;&lt;isbn&gt;1528-7483&lt;/isbn&gt;&lt;titles&gt;&lt;title&gt;Thermal Expansion in Alkane Diacids—Another Property Showing Alternation in an Odd–Even Series&lt;/title&gt;&lt;secondary-title&gt;Crystal Growth &amp;amp; Design&lt;/secondary-title&gt;&lt;/titles&gt;&lt;pages&gt;3651-3656&lt;/pages&gt;&lt;number&gt;8&lt;/number&gt;&lt;contributors&gt;&lt;authors&gt;&lt;author&gt;Bhattacharya, Suman&lt;/author&gt;&lt;author&gt;Saraswatula, Viswanadha G.&lt;/author&gt;&lt;author&gt;Saha, Binoy K.&lt;/author&gt;&lt;/authors&gt;&lt;/contributors&gt;&lt;added-date format="utc"&gt;1730216264&lt;/added-date&gt;&lt;ref-type name="Journal Article"&gt;17&lt;/ref-type&gt;&lt;rec-number&gt;10186&lt;/rec-number&gt;&lt;publisher&gt;American Chemical Society&lt;/publisher&gt;&lt;last-updated-date format="utc"&gt;1730216264&lt;/last-updated-date&gt;&lt;electronic-resource-num&gt;10.1021/cg400668w&lt;/electronic-resource-num&gt;&lt;volume&gt;13&lt;/volume&gt;&lt;/record&gt;&lt;/Cite&gt;&lt;/EndNote&gt;</w:instrText>
            </w:r>
            <w:r>
              <w:rPr>
                <w:rFonts w:ascii="Calibri" w:hAnsi="Calibri" w:cs="Calibri"/>
                <w:color w:val="000000"/>
              </w:rPr>
              <w:fldChar w:fldCharType="separate"/>
            </w:r>
            <w:r w:rsidRPr="00522BD6">
              <w:rPr>
                <w:rFonts w:ascii="Calibri" w:hAnsi="Calibri" w:cs="Calibri"/>
                <w:noProof/>
                <w:color w:val="000000"/>
                <w:vertAlign w:val="superscript"/>
              </w:rPr>
              <w:t>7</w:t>
            </w:r>
            <w:r>
              <w:rPr>
                <w:rFonts w:ascii="Calibri" w:hAnsi="Calibri" w:cs="Calibri"/>
                <w:color w:val="000000"/>
              </w:rPr>
              <w:fldChar w:fldCharType="end"/>
            </w:r>
          </w:p>
        </w:tc>
      </w:tr>
      <w:tr w:rsidR="00522BD6" w14:paraId="59FB4370" w14:textId="77777777">
        <w:tc>
          <w:tcPr>
            <w:tcW w:w="0" w:type="auto"/>
            <w:vAlign w:val="bottom"/>
          </w:tcPr>
          <w:p w14:paraId="4C17A9B1" w14:textId="127BD03D" w:rsidR="00522BD6" w:rsidRDefault="00522BD6" w:rsidP="00522BD6">
            <w:pPr>
              <w:rPr>
                <w:lang w:val="en-US"/>
              </w:rPr>
            </w:pPr>
            <w:r>
              <w:rPr>
                <w:rFonts w:ascii="Aptos Narrow" w:hAnsi="Aptos Narrow"/>
                <w:color w:val="000000"/>
              </w:rPr>
              <w:t>SUCACB18</w:t>
            </w:r>
          </w:p>
        </w:tc>
        <w:tc>
          <w:tcPr>
            <w:tcW w:w="0" w:type="auto"/>
            <w:vAlign w:val="bottom"/>
          </w:tcPr>
          <w:p w14:paraId="42D5D9AC" w14:textId="32F07280" w:rsidR="00522BD6" w:rsidRDefault="00522BD6" w:rsidP="00522BD6">
            <w:pPr>
              <w:rPr>
                <w:lang w:val="en-US"/>
              </w:rPr>
            </w:pPr>
            <w:r>
              <w:rPr>
                <w:rFonts w:ascii="Aptos Narrow" w:hAnsi="Aptos Narrow"/>
                <w:color w:val="000000"/>
              </w:rPr>
              <w:t>P21/c</w:t>
            </w:r>
          </w:p>
        </w:tc>
        <w:tc>
          <w:tcPr>
            <w:tcW w:w="0" w:type="auto"/>
            <w:vAlign w:val="bottom"/>
          </w:tcPr>
          <w:p w14:paraId="210C6451" w14:textId="35824DDE" w:rsidR="00522BD6" w:rsidRDefault="00522BD6" w:rsidP="00522BD6">
            <w:pPr>
              <w:rPr>
                <w:rFonts w:ascii="Calibri" w:hAnsi="Calibri" w:cs="Calibri"/>
                <w:color w:val="000000"/>
              </w:rPr>
            </w:pPr>
            <w:r>
              <w:rPr>
                <w:rFonts w:ascii="Aptos Narrow" w:hAnsi="Aptos Narrow"/>
                <w:color w:val="000000"/>
              </w:rPr>
              <w:t>2.71</w:t>
            </w:r>
          </w:p>
        </w:tc>
        <w:tc>
          <w:tcPr>
            <w:tcW w:w="0" w:type="auto"/>
            <w:vAlign w:val="bottom"/>
          </w:tcPr>
          <w:p w14:paraId="7371402E" w14:textId="233556F5" w:rsidR="00522BD6" w:rsidRDefault="00522BD6" w:rsidP="00522BD6">
            <w:pPr>
              <w:rPr>
                <w:rFonts w:ascii="Calibri" w:hAnsi="Calibri" w:cs="Calibri"/>
                <w:color w:val="000000"/>
              </w:rPr>
            </w:pPr>
            <w:r>
              <w:rPr>
                <w:rFonts w:ascii="Aptos Narrow" w:hAnsi="Aptos Narrow"/>
                <w:color w:val="000000"/>
              </w:rPr>
              <w:t>150</w:t>
            </w:r>
          </w:p>
        </w:tc>
        <w:tc>
          <w:tcPr>
            <w:tcW w:w="0" w:type="auto"/>
            <w:vAlign w:val="bottom"/>
          </w:tcPr>
          <w:p w14:paraId="5AB80CDC" w14:textId="7E7D9881" w:rsidR="00522BD6" w:rsidRDefault="00522BD6" w:rsidP="00522BD6">
            <w:pPr>
              <w:rPr>
                <w:rFonts w:ascii="Calibri" w:hAnsi="Calibri" w:cs="Calibri"/>
                <w:color w:val="000000"/>
              </w:rPr>
            </w:pPr>
            <w:r>
              <w:rPr>
                <w:rFonts w:ascii="Aptos Narrow" w:hAnsi="Aptos Narrow"/>
                <w:color w:val="000000"/>
              </w:rPr>
              <w:t>2015</w:t>
            </w:r>
          </w:p>
        </w:tc>
        <w:tc>
          <w:tcPr>
            <w:tcW w:w="0" w:type="auto"/>
          </w:tcPr>
          <w:p w14:paraId="61D24057" w14:textId="36BCD640" w:rsidR="00522BD6" w:rsidRDefault="00522BD6" w:rsidP="00522BD6">
            <w:pPr>
              <w:rPr>
                <w:rFonts w:ascii="Calibri" w:hAnsi="Calibri" w:cs="Calibri"/>
                <w:color w:val="000000"/>
              </w:rPr>
            </w:pPr>
            <w:r>
              <w:rPr>
                <w:rFonts w:ascii="Calibri" w:hAnsi="Calibri" w:cs="Calibri"/>
                <w:color w:val="000000"/>
              </w:rPr>
              <w:t>Slow evaporation of isopropanol or acetone solutions at room temperature.</w:t>
            </w:r>
            <w:r>
              <w:rPr>
                <w:rFonts w:ascii="Calibri" w:hAnsi="Calibri" w:cs="Calibri"/>
                <w:color w:val="000000"/>
              </w:rPr>
              <w:fldChar w:fldCharType="begin"/>
            </w:r>
            <w:r>
              <w:rPr>
                <w:rFonts w:ascii="Calibri" w:hAnsi="Calibri" w:cs="Calibri"/>
                <w:color w:val="000000"/>
              </w:rPr>
              <w:instrText xml:space="preserve"> ADDIN EN.CITE &lt;EndNote&gt;&lt;Cite&gt;&lt;Author&gt;Mishra&lt;/Author&gt;&lt;Year&gt;2015&lt;/Year&gt;&lt;IDText&gt;Hardness Alternation in α,ω-Alkanedicarboxylic Acids&lt;/IDText&gt;&lt;DisplayText&gt;&lt;style face="superscript"&gt;8&lt;/style&gt;&lt;/DisplayText&gt;&lt;record&gt;&lt;dates&gt;&lt;pub-dates&gt;&lt;date&gt;2015/10/01&lt;/date&gt;&lt;/pub-dates&gt;&lt;year&gt;2015&lt;/year&gt;&lt;/dates&gt;&lt;keywords&gt;&lt;keyword&gt;carboxylic acids&lt;/keyword&gt;&lt;keyword&gt;crystal engineering&lt;/keyword&gt;&lt;keyword&gt;hardness&lt;/keyword&gt;&lt;keyword&gt;mechanical properties&lt;/keyword&gt;&lt;keyword&gt;nanoindentation&lt;/keyword&gt;&lt;/keywords&gt;&lt;urls&gt;&lt;related-urls&gt;&lt;url&gt;https://doi.org/10.1002/asia.201500322&lt;/url&gt;&lt;/related-urls&gt;&lt;/urls&gt;&lt;isbn&gt;1861-4728&lt;/isbn&gt;&lt;titles&gt;&lt;title&gt;Hardness Alternation in α,ω-Alkanedicarboxylic Acids&lt;/title&gt;&lt;secondary-title&gt;Chemistry – An Asian Journal&lt;/secondary-title&gt;&lt;/titles&gt;&lt;pages&gt;2176-2181&lt;/pages&gt;&lt;number&gt;10&lt;/number&gt;&lt;access-date&gt;2024/10/29&lt;/access-date&gt;&lt;contributors&gt;&lt;authors&gt;&lt;author&gt;Mishra, Manish Kumar&lt;/author&gt;&lt;author&gt;Ramamurty, Upadrasta&lt;/author&gt;&lt;author&gt;Desiraju, Gautam R.&lt;/author&gt;&lt;/authors&gt;&lt;/contributors&gt;&lt;added-date format="utc"&gt;1730216431&lt;/added-date&gt;&lt;ref-type name="Journal Article"&gt;17&lt;/ref-type&gt;&lt;rec-number&gt;10187&lt;/rec-number&gt;&lt;publisher&gt;John Wiley &amp;amp; Sons, Ltd&lt;/publisher&gt;&lt;last-updated-date format="utc"&gt;1730216431&lt;/last-updated-date&gt;&lt;electronic-resource-num&gt;https://doi.org/10.1002/asia.201500322&lt;/electronic-resource-num&gt;&lt;volume&gt;10&lt;/volume&gt;&lt;/record&gt;&lt;/Cite&gt;&lt;/EndNote&gt;</w:instrText>
            </w:r>
            <w:r>
              <w:rPr>
                <w:rFonts w:ascii="Calibri" w:hAnsi="Calibri" w:cs="Calibri"/>
                <w:color w:val="000000"/>
              </w:rPr>
              <w:fldChar w:fldCharType="separate"/>
            </w:r>
            <w:r w:rsidRPr="00522BD6">
              <w:rPr>
                <w:rFonts w:ascii="Calibri" w:hAnsi="Calibri" w:cs="Calibri"/>
                <w:noProof/>
                <w:color w:val="000000"/>
                <w:vertAlign w:val="superscript"/>
              </w:rPr>
              <w:t>8</w:t>
            </w:r>
            <w:r>
              <w:rPr>
                <w:rFonts w:ascii="Calibri" w:hAnsi="Calibri" w:cs="Calibri"/>
                <w:color w:val="000000"/>
              </w:rPr>
              <w:fldChar w:fldCharType="end"/>
            </w:r>
          </w:p>
        </w:tc>
      </w:tr>
      <w:tr w:rsidR="00522BD6" w14:paraId="0715174B" w14:textId="77777777">
        <w:tc>
          <w:tcPr>
            <w:tcW w:w="0" w:type="auto"/>
            <w:vAlign w:val="bottom"/>
          </w:tcPr>
          <w:p w14:paraId="51B4FB31" w14:textId="4D657722" w:rsidR="00522BD6" w:rsidRDefault="00522BD6" w:rsidP="00522BD6">
            <w:pPr>
              <w:rPr>
                <w:lang w:val="en-US"/>
              </w:rPr>
            </w:pPr>
            <w:r>
              <w:rPr>
                <w:rFonts w:ascii="Aptos Narrow" w:hAnsi="Aptos Narrow"/>
                <w:color w:val="000000"/>
              </w:rPr>
              <w:t>SUCACB19</w:t>
            </w:r>
          </w:p>
        </w:tc>
        <w:tc>
          <w:tcPr>
            <w:tcW w:w="0" w:type="auto"/>
            <w:vAlign w:val="bottom"/>
          </w:tcPr>
          <w:p w14:paraId="271579D1" w14:textId="48983D00" w:rsidR="00522BD6" w:rsidRDefault="00522BD6" w:rsidP="00522BD6">
            <w:pPr>
              <w:rPr>
                <w:lang w:val="en-US"/>
              </w:rPr>
            </w:pPr>
            <w:r>
              <w:rPr>
                <w:rFonts w:ascii="Aptos Narrow" w:hAnsi="Aptos Narrow"/>
                <w:color w:val="000000"/>
              </w:rPr>
              <w:t>C2/c</w:t>
            </w:r>
          </w:p>
        </w:tc>
        <w:tc>
          <w:tcPr>
            <w:tcW w:w="0" w:type="auto"/>
            <w:vAlign w:val="bottom"/>
          </w:tcPr>
          <w:p w14:paraId="7DEF19CB" w14:textId="62F22067" w:rsidR="00522BD6" w:rsidRDefault="00522BD6" w:rsidP="00522BD6">
            <w:pPr>
              <w:rPr>
                <w:rFonts w:ascii="Calibri" w:hAnsi="Calibri" w:cs="Calibri"/>
                <w:color w:val="000000"/>
              </w:rPr>
            </w:pPr>
            <w:r>
              <w:rPr>
                <w:rFonts w:ascii="Aptos Narrow" w:hAnsi="Aptos Narrow"/>
                <w:color w:val="000000"/>
              </w:rPr>
              <w:t>4.72</w:t>
            </w:r>
          </w:p>
        </w:tc>
        <w:tc>
          <w:tcPr>
            <w:tcW w:w="0" w:type="auto"/>
            <w:vAlign w:val="bottom"/>
          </w:tcPr>
          <w:p w14:paraId="58BD7CE7" w14:textId="5055BD75" w:rsidR="00522BD6" w:rsidRDefault="00522BD6" w:rsidP="00522BD6">
            <w:pPr>
              <w:rPr>
                <w:rFonts w:ascii="Calibri" w:hAnsi="Calibri" w:cs="Calibri"/>
                <w:color w:val="000000"/>
              </w:rPr>
            </w:pPr>
            <w:r>
              <w:rPr>
                <w:rFonts w:ascii="Aptos Narrow" w:hAnsi="Aptos Narrow"/>
                <w:color w:val="000000"/>
              </w:rPr>
              <w:t>173</w:t>
            </w:r>
          </w:p>
        </w:tc>
        <w:tc>
          <w:tcPr>
            <w:tcW w:w="0" w:type="auto"/>
            <w:vAlign w:val="bottom"/>
          </w:tcPr>
          <w:p w14:paraId="786D8301" w14:textId="33507BFC" w:rsidR="00522BD6" w:rsidRDefault="00522BD6" w:rsidP="00522BD6">
            <w:pPr>
              <w:rPr>
                <w:rFonts w:ascii="Calibri" w:hAnsi="Calibri" w:cs="Calibri"/>
                <w:color w:val="000000"/>
              </w:rPr>
            </w:pPr>
            <w:r>
              <w:rPr>
                <w:rFonts w:ascii="Aptos Narrow" w:hAnsi="Aptos Narrow"/>
                <w:color w:val="000000"/>
              </w:rPr>
              <w:t>2018</w:t>
            </w:r>
          </w:p>
        </w:tc>
        <w:tc>
          <w:tcPr>
            <w:tcW w:w="0" w:type="auto"/>
          </w:tcPr>
          <w:p w14:paraId="1C47BC72" w14:textId="34D41CFF" w:rsidR="00522BD6" w:rsidRDefault="00522BD6" w:rsidP="00522BD6">
            <w:pPr>
              <w:rPr>
                <w:rFonts w:ascii="Calibri" w:hAnsi="Calibri" w:cs="Calibri"/>
                <w:color w:val="000000"/>
              </w:rPr>
            </w:pPr>
            <w:r>
              <w:rPr>
                <w:rFonts w:ascii="Calibri" w:hAnsi="Calibri" w:cs="Calibri"/>
                <w:color w:val="000000"/>
              </w:rPr>
              <w:t xml:space="preserve">Failed cocrystallization experiment with </w:t>
            </w:r>
            <w:r w:rsidRPr="00522BD6">
              <w:rPr>
                <w:rFonts w:ascii="Calibri" w:hAnsi="Calibri" w:cs="Calibri"/>
                <w:color w:val="000000"/>
              </w:rPr>
              <w:t>l-Leu-Leu-COOH dipeptide</w:t>
            </w:r>
            <w:r>
              <w:rPr>
                <w:rFonts w:ascii="Calibri" w:hAnsi="Calibri" w:cs="Calibri"/>
                <w:color w:val="000000"/>
              </w:rPr>
              <w:t>.</w:t>
            </w:r>
            <w:r>
              <w:rPr>
                <w:rFonts w:ascii="Calibri" w:hAnsi="Calibri" w:cs="Calibri"/>
                <w:color w:val="000000"/>
              </w:rPr>
              <w:fldChar w:fldCharType="begin"/>
            </w:r>
            <w:r>
              <w:rPr>
                <w:rFonts w:ascii="Calibri" w:hAnsi="Calibri" w:cs="Calibri"/>
                <w:color w:val="000000"/>
              </w:rPr>
              <w:instrText xml:space="preserve"> ADDIN EN.CITE &lt;EndNote&gt;&lt;Cite&gt;&lt;Author&gt;Lucaioli&lt;/Author&gt;&lt;Year&gt;2018&lt;/Year&gt;&lt;IDText&gt;Serendipitous isolation of a disappearing conformational polymorph of succinic acid challenges computational polymorph prediction&lt;/IDText&gt;&lt;DisplayText&gt;&lt;style face="superscript"&gt;1&lt;/style&gt;&lt;/DisplayText&gt;&lt;record&gt;&lt;urls&gt;&lt;related-urls&gt;&lt;url&gt;http://dx.doi.org/10.1039/C8CE00625C&lt;/url&gt;&lt;/related-urls&gt;&lt;/urls&gt;&lt;work-type&gt;10.1039/C8CE00625C&lt;/work-type&gt;&lt;titles&gt;&lt;title&gt;Serendipitous isolation of a disappearing conformational polymorph of succinic acid challenges computational polymorph prediction&lt;/title&gt;&lt;secondary-title&gt;CrystEngComm&lt;/secondary-title&gt;&lt;/titles&gt;&lt;pages&gt;3971-3977&lt;/pages&gt;&lt;number&gt;28&lt;/number&gt;&lt;contributors&gt;&lt;authors&gt;&lt;author&gt;Lucaioli, P.&lt;/author&gt;&lt;author&gt;Nauha, E.&lt;/author&gt;&lt;author&gt;Gimondi, I.&lt;/author&gt;&lt;author&gt;Price, L. S.&lt;/author&gt;&lt;author&gt;Guo, R.&lt;/author&gt;&lt;author&gt;Iuzzolino, L.&lt;/author&gt;&lt;author&gt;Singh, I.&lt;/author&gt;&lt;author&gt;Salvalaglio, M.&lt;/author&gt;&lt;author&gt;Price, S. L.&lt;/author&gt;&lt;author&gt;Blagden, N.&lt;/author&gt;&lt;/authors&gt;&lt;/contributors&gt;&lt;added-date format="utc"&gt;1528398654&lt;/added-date&gt;&lt;ref-type name="Journal Article"&gt;17&lt;/ref-type&gt;&lt;dates&gt;&lt;year&gt;2018&lt;/year&gt;&lt;/dates&gt;&lt;rec-number&gt;6974&lt;/rec-number&gt;&lt;publisher&gt;The Royal Society of Chemistry&lt;/publisher&gt;&lt;last-updated-date format="utc"&gt;1652892739&lt;/last-updated-date&gt;&lt;electronic-resource-num&gt;10.1039/C8CE00625C&lt;/electronic-resource-num&gt;&lt;volume&gt;20&lt;/volume&gt;&lt;/record&gt;&lt;/Cite&gt;&lt;/EndNote&gt;</w:instrText>
            </w:r>
            <w:r>
              <w:rPr>
                <w:rFonts w:ascii="Calibri" w:hAnsi="Calibri" w:cs="Calibri"/>
                <w:color w:val="000000"/>
              </w:rPr>
              <w:fldChar w:fldCharType="separate"/>
            </w:r>
            <w:r w:rsidRPr="00522BD6">
              <w:rPr>
                <w:rFonts w:ascii="Calibri" w:hAnsi="Calibri" w:cs="Calibri"/>
                <w:noProof/>
                <w:color w:val="000000"/>
                <w:vertAlign w:val="superscript"/>
              </w:rPr>
              <w:t>1</w:t>
            </w:r>
            <w:r>
              <w:rPr>
                <w:rFonts w:ascii="Calibri" w:hAnsi="Calibri" w:cs="Calibri"/>
                <w:color w:val="000000"/>
              </w:rPr>
              <w:fldChar w:fldCharType="end"/>
            </w:r>
          </w:p>
        </w:tc>
      </w:tr>
      <w:tr w:rsidR="00522BD6" w14:paraId="713A2E64" w14:textId="77777777">
        <w:tc>
          <w:tcPr>
            <w:tcW w:w="0" w:type="auto"/>
            <w:vAlign w:val="bottom"/>
          </w:tcPr>
          <w:p w14:paraId="4812DDA6" w14:textId="13690730" w:rsidR="00522BD6" w:rsidRDefault="00522BD6" w:rsidP="00522BD6">
            <w:pPr>
              <w:rPr>
                <w:lang w:val="en-US"/>
              </w:rPr>
            </w:pPr>
            <w:r>
              <w:rPr>
                <w:rFonts w:ascii="Aptos Narrow" w:hAnsi="Aptos Narrow"/>
                <w:color w:val="000000"/>
              </w:rPr>
              <w:t>SUCACB20</w:t>
            </w:r>
          </w:p>
        </w:tc>
        <w:tc>
          <w:tcPr>
            <w:tcW w:w="0" w:type="auto"/>
            <w:vAlign w:val="bottom"/>
          </w:tcPr>
          <w:p w14:paraId="16CE0159" w14:textId="3F457C47" w:rsidR="00522BD6" w:rsidRDefault="00522BD6" w:rsidP="00522BD6">
            <w:pPr>
              <w:rPr>
                <w:lang w:val="en-US"/>
              </w:rPr>
            </w:pPr>
            <w:r>
              <w:rPr>
                <w:rFonts w:ascii="Aptos Narrow" w:hAnsi="Aptos Narrow"/>
                <w:color w:val="000000"/>
              </w:rPr>
              <w:t>P21/a</w:t>
            </w:r>
          </w:p>
        </w:tc>
        <w:tc>
          <w:tcPr>
            <w:tcW w:w="0" w:type="auto"/>
            <w:vAlign w:val="bottom"/>
          </w:tcPr>
          <w:p w14:paraId="78167737" w14:textId="7DD1F8B0" w:rsidR="00522BD6" w:rsidRDefault="00522BD6" w:rsidP="00522BD6">
            <w:pPr>
              <w:rPr>
                <w:rFonts w:ascii="Calibri" w:hAnsi="Calibri" w:cs="Calibri"/>
                <w:color w:val="000000"/>
              </w:rPr>
            </w:pPr>
            <w:r>
              <w:rPr>
                <w:rFonts w:ascii="Aptos Narrow" w:hAnsi="Aptos Narrow"/>
                <w:color w:val="000000"/>
              </w:rPr>
              <w:t>22</w:t>
            </w:r>
          </w:p>
        </w:tc>
        <w:tc>
          <w:tcPr>
            <w:tcW w:w="0" w:type="auto"/>
            <w:vAlign w:val="bottom"/>
          </w:tcPr>
          <w:p w14:paraId="10E8688D" w14:textId="04522426" w:rsidR="00522BD6" w:rsidRDefault="00522BD6" w:rsidP="00522BD6">
            <w:pPr>
              <w:rPr>
                <w:rFonts w:ascii="Calibri" w:hAnsi="Calibri" w:cs="Calibri"/>
                <w:color w:val="000000"/>
              </w:rPr>
            </w:pPr>
            <w:r>
              <w:rPr>
                <w:rFonts w:ascii="Aptos Narrow" w:hAnsi="Aptos Narrow"/>
                <w:color w:val="000000"/>
              </w:rPr>
              <w:t>0</w:t>
            </w:r>
          </w:p>
        </w:tc>
        <w:tc>
          <w:tcPr>
            <w:tcW w:w="0" w:type="auto"/>
            <w:vAlign w:val="bottom"/>
          </w:tcPr>
          <w:p w14:paraId="3EFFAE88" w14:textId="31B13469" w:rsidR="00522BD6" w:rsidRDefault="00522BD6" w:rsidP="00522BD6">
            <w:pPr>
              <w:rPr>
                <w:rFonts w:ascii="Calibri" w:hAnsi="Calibri" w:cs="Calibri"/>
                <w:color w:val="000000"/>
              </w:rPr>
            </w:pPr>
            <w:r>
              <w:rPr>
                <w:rFonts w:ascii="Aptos Narrow" w:hAnsi="Aptos Narrow"/>
                <w:color w:val="000000"/>
              </w:rPr>
              <w:t>1949</w:t>
            </w:r>
          </w:p>
        </w:tc>
        <w:tc>
          <w:tcPr>
            <w:tcW w:w="0" w:type="auto"/>
          </w:tcPr>
          <w:p w14:paraId="71D771EB" w14:textId="6D163166" w:rsidR="00522BD6" w:rsidRDefault="00522BD6" w:rsidP="00522BD6">
            <w:pPr>
              <w:rPr>
                <w:rFonts w:ascii="Calibri" w:hAnsi="Calibri" w:cs="Calibri"/>
                <w:color w:val="000000"/>
              </w:rPr>
            </w:pPr>
            <w:r w:rsidRPr="009526B1">
              <w:rPr>
                <w:rFonts w:ascii="Calibri" w:hAnsi="Calibri" w:cs="Calibri"/>
                <w:color w:val="000000"/>
              </w:rPr>
              <w:t>No data has been deposited at CCDC for this structure. The orthogonal coordinates from the paper have been co</w:t>
            </w:r>
            <w:r>
              <w:rPr>
                <w:rFonts w:ascii="Calibri" w:hAnsi="Calibri" w:cs="Calibri"/>
                <w:color w:val="000000"/>
              </w:rPr>
              <w:t>n</w:t>
            </w:r>
            <w:r w:rsidRPr="009526B1">
              <w:rPr>
                <w:rFonts w:ascii="Calibri" w:hAnsi="Calibri" w:cs="Calibri"/>
                <w:color w:val="000000"/>
              </w:rPr>
              <w:t>verted to fractional coordinates to get the correct structure</w:t>
            </w:r>
          </w:p>
        </w:tc>
      </w:tr>
      <w:tr w:rsidR="00522BD6" w14:paraId="55926645" w14:textId="77777777">
        <w:tc>
          <w:tcPr>
            <w:tcW w:w="0" w:type="auto"/>
            <w:vAlign w:val="bottom"/>
          </w:tcPr>
          <w:p w14:paraId="6CBC3C49" w14:textId="67BD8057" w:rsidR="00522BD6" w:rsidRDefault="00522BD6" w:rsidP="00522BD6">
            <w:pPr>
              <w:rPr>
                <w:lang w:val="en-US"/>
              </w:rPr>
            </w:pPr>
            <w:r>
              <w:rPr>
                <w:rFonts w:ascii="Aptos Narrow" w:hAnsi="Aptos Narrow"/>
                <w:color w:val="000000"/>
              </w:rPr>
              <w:t>SUCACB21</w:t>
            </w:r>
          </w:p>
        </w:tc>
        <w:tc>
          <w:tcPr>
            <w:tcW w:w="0" w:type="auto"/>
            <w:vAlign w:val="bottom"/>
          </w:tcPr>
          <w:p w14:paraId="0C61A5CC" w14:textId="6BF16D8F" w:rsidR="00522BD6" w:rsidRDefault="00522BD6" w:rsidP="00522BD6">
            <w:pPr>
              <w:rPr>
                <w:lang w:val="en-US"/>
              </w:rPr>
            </w:pPr>
            <w:r>
              <w:rPr>
                <w:rFonts w:ascii="Aptos Narrow" w:hAnsi="Aptos Narrow"/>
                <w:color w:val="000000"/>
              </w:rPr>
              <w:t>P21/c</w:t>
            </w:r>
          </w:p>
        </w:tc>
        <w:tc>
          <w:tcPr>
            <w:tcW w:w="0" w:type="auto"/>
            <w:vAlign w:val="bottom"/>
          </w:tcPr>
          <w:p w14:paraId="19223E88" w14:textId="7B3E8001" w:rsidR="00522BD6" w:rsidRDefault="00522BD6" w:rsidP="00522BD6">
            <w:pPr>
              <w:rPr>
                <w:rFonts w:ascii="Calibri" w:hAnsi="Calibri" w:cs="Calibri"/>
                <w:color w:val="000000"/>
              </w:rPr>
            </w:pPr>
            <w:r>
              <w:rPr>
                <w:rFonts w:ascii="Aptos Narrow" w:hAnsi="Aptos Narrow"/>
                <w:color w:val="000000"/>
              </w:rPr>
              <w:t>5.03</w:t>
            </w:r>
          </w:p>
        </w:tc>
        <w:tc>
          <w:tcPr>
            <w:tcW w:w="0" w:type="auto"/>
            <w:vAlign w:val="bottom"/>
          </w:tcPr>
          <w:p w14:paraId="51C59C74" w14:textId="5E4175D5" w:rsidR="00522BD6" w:rsidRDefault="00522BD6" w:rsidP="00522BD6">
            <w:pPr>
              <w:rPr>
                <w:rFonts w:ascii="Calibri" w:hAnsi="Calibri" w:cs="Calibri"/>
                <w:color w:val="000000"/>
              </w:rPr>
            </w:pPr>
            <w:r>
              <w:rPr>
                <w:rFonts w:ascii="Aptos Narrow" w:hAnsi="Aptos Narrow"/>
                <w:color w:val="000000"/>
              </w:rPr>
              <w:t>296</w:t>
            </w:r>
          </w:p>
        </w:tc>
        <w:tc>
          <w:tcPr>
            <w:tcW w:w="0" w:type="auto"/>
            <w:vAlign w:val="bottom"/>
          </w:tcPr>
          <w:p w14:paraId="250FFF0F" w14:textId="76346D05" w:rsidR="00522BD6" w:rsidRDefault="00522BD6" w:rsidP="00522BD6">
            <w:pPr>
              <w:rPr>
                <w:rFonts w:ascii="Calibri" w:hAnsi="Calibri" w:cs="Calibri"/>
                <w:color w:val="000000"/>
              </w:rPr>
            </w:pPr>
            <w:r>
              <w:rPr>
                <w:rFonts w:ascii="Aptos Narrow" w:hAnsi="Aptos Narrow"/>
                <w:color w:val="000000"/>
              </w:rPr>
              <w:t>2024</w:t>
            </w:r>
          </w:p>
        </w:tc>
        <w:tc>
          <w:tcPr>
            <w:tcW w:w="0" w:type="auto"/>
          </w:tcPr>
          <w:p w14:paraId="71B8B205" w14:textId="77777777" w:rsidR="00522BD6" w:rsidRDefault="00522BD6" w:rsidP="00522BD6">
            <w:pPr>
              <w:rPr>
                <w:rFonts w:ascii="Calibri" w:hAnsi="Calibri" w:cs="Calibri"/>
                <w:color w:val="000000"/>
              </w:rPr>
            </w:pPr>
          </w:p>
        </w:tc>
      </w:tr>
    </w:tbl>
    <w:p w14:paraId="56DE86EE" w14:textId="16F2AA42" w:rsidR="005B5AC6" w:rsidRDefault="005B5AC6" w:rsidP="005B5AC6"/>
    <w:p w14:paraId="0C073798" w14:textId="7EF7B3C2" w:rsidR="005878AA" w:rsidRDefault="005A2716" w:rsidP="00094CBE">
      <w:pPr>
        <w:pStyle w:val="Heading1"/>
        <w:rPr>
          <w:lang w:val="en-US"/>
        </w:rPr>
      </w:pPr>
      <w:r>
        <w:rPr>
          <w:lang w:val="en-US"/>
        </w:rPr>
        <w:t>Other notes</w:t>
      </w:r>
    </w:p>
    <w:p w14:paraId="75ECEA21" w14:textId="77777777" w:rsidR="00094CBE" w:rsidRPr="00094CBE" w:rsidRDefault="00094CBE" w:rsidP="00094CBE">
      <w:pPr>
        <w:rPr>
          <w:lang w:val="en-US"/>
        </w:rPr>
      </w:pPr>
    </w:p>
    <w:p w14:paraId="695D6878" w14:textId="77777777" w:rsidR="0056103F" w:rsidRDefault="0056103F" w:rsidP="005878AA">
      <w:pPr>
        <w:rPr>
          <w:lang w:val="en-US"/>
        </w:rPr>
      </w:pPr>
    </w:p>
    <w:p w14:paraId="53E1DC68" w14:textId="77777777" w:rsidR="0056103F" w:rsidRDefault="0056103F" w:rsidP="005878AA">
      <w:pPr>
        <w:rPr>
          <w:lang w:val="en-US"/>
        </w:rPr>
      </w:pPr>
    </w:p>
    <w:p w14:paraId="40FB0A0A" w14:textId="77777777" w:rsidR="00E335F3" w:rsidRPr="00E335F3" w:rsidRDefault="0056103F" w:rsidP="00E335F3">
      <w:pPr>
        <w:pStyle w:val="EndNoteBibliography"/>
        <w:spacing w:after="0"/>
        <w:ind w:left="720" w:hanging="720"/>
      </w:pPr>
      <w:r>
        <w:fldChar w:fldCharType="begin"/>
      </w:r>
      <w:r>
        <w:instrText xml:space="preserve"> ADDIN EN.REFLIST </w:instrText>
      </w:r>
      <w:r>
        <w:fldChar w:fldCharType="separate"/>
      </w:r>
      <w:r w:rsidR="00E335F3" w:rsidRPr="00E335F3">
        <w:t>1.</w:t>
      </w:r>
      <w:r w:rsidR="00E335F3" w:rsidRPr="00E335F3">
        <w:tab/>
        <w:t xml:space="preserve">P. Lucaioli, E. Nauha, I. Gimondi, L. S. Price, R. Guo, L. Iuzzolino, I. Singh, M. Salvalaglio, S. L. Price and N. Blagden, </w:t>
      </w:r>
      <w:r w:rsidR="00E335F3" w:rsidRPr="00E335F3">
        <w:rPr>
          <w:i/>
        </w:rPr>
        <w:t>CrystEngComm</w:t>
      </w:r>
      <w:r w:rsidR="00E335F3" w:rsidRPr="00E335F3">
        <w:t xml:space="preserve">, 2018, </w:t>
      </w:r>
      <w:r w:rsidR="00E335F3" w:rsidRPr="00E335F3">
        <w:rPr>
          <w:b/>
        </w:rPr>
        <w:t>20</w:t>
      </w:r>
      <w:r w:rsidR="00E335F3" w:rsidRPr="00E335F3">
        <w:t>, 3971-3977.</w:t>
      </w:r>
    </w:p>
    <w:p w14:paraId="0B02F117" w14:textId="77777777" w:rsidR="00E335F3" w:rsidRPr="00E335F3" w:rsidRDefault="00E335F3" w:rsidP="00E335F3">
      <w:pPr>
        <w:pStyle w:val="EndNoteBibliography"/>
        <w:spacing w:after="0"/>
        <w:ind w:left="720" w:hanging="720"/>
      </w:pPr>
      <w:r w:rsidRPr="00E335F3">
        <w:lastRenderedPageBreak/>
        <w:t>2.</w:t>
      </w:r>
      <w:r w:rsidRPr="00E335F3">
        <w:tab/>
        <w:t xml:space="preserve">L. Iuzzolino, A. M. Reilly, P. McCabe and S. L. Price, </w:t>
      </w:r>
      <w:r w:rsidRPr="00E335F3">
        <w:rPr>
          <w:i/>
        </w:rPr>
        <w:t>Journal of Chemical Theory and Computation</w:t>
      </w:r>
      <w:r w:rsidRPr="00E335F3">
        <w:t xml:space="preserve">, 2017, </w:t>
      </w:r>
      <w:r w:rsidRPr="00E335F3">
        <w:rPr>
          <w:b/>
        </w:rPr>
        <w:t>13</w:t>
      </w:r>
      <w:r w:rsidRPr="00E335F3">
        <w:t>, 5163-5171.</w:t>
      </w:r>
    </w:p>
    <w:p w14:paraId="76BE7BCC" w14:textId="77777777" w:rsidR="00E335F3" w:rsidRPr="00E335F3" w:rsidRDefault="00E335F3" w:rsidP="00E335F3">
      <w:pPr>
        <w:pStyle w:val="EndNoteBibliography"/>
        <w:spacing w:after="0"/>
        <w:ind w:left="720" w:hanging="720"/>
      </w:pPr>
      <w:r w:rsidRPr="00E335F3">
        <w:t>3.</w:t>
      </w:r>
      <w:r w:rsidRPr="00E335F3">
        <w:tab/>
        <w:t xml:space="preserve">N. Issa, S. A. Barnett, S. Mohamed, D. E. Braun, R. C. B. Copley, D. A. Tocher and S. L. Price, </w:t>
      </w:r>
      <w:r w:rsidRPr="00E335F3">
        <w:rPr>
          <w:i/>
        </w:rPr>
        <w:t>CrystEngComm</w:t>
      </w:r>
      <w:r w:rsidRPr="00E335F3">
        <w:t xml:space="preserve">, 2012, </w:t>
      </w:r>
      <w:r w:rsidRPr="00E335F3">
        <w:rPr>
          <w:b/>
        </w:rPr>
        <w:t>14</w:t>
      </w:r>
      <w:r w:rsidRPr="00E335F3">
        <w:t>, 2454-2464.</w:t>
      </w:r>
    </w:p>
    <w:p w14:paraId="3E3A32B2" w14:textId="77777777" w:rsidR="00E335F3" w:rsidRPr="00E335F3" w:rsidRDefault="00E335F3" w:rsidP="00E335F3">
      <w:pPr>
        <w:pStyle w:val="EndNoteBibliography"/>
        <w:spacing w:after="0"/>
        <w:ind w:left="720" w:hanging="720"/>
      </w:pPr>
      <w:r w:rsidRPr="00E335F3">
        <w:t>4.</w:t>
      </w:r>
      <w:r w:rsidRPr="00E335F3">
        <w:tab/>
        <w:t xml:space="preserve">J. L. Leviel, G. Auvert and J. M. Savariault, </w:t>
      </w:r>
      <w:r w:rsidRPr="00E335F3">
        <w:rPr>
          <w:i/>
        </w:rPr>
        <w:t>Acta Crystallographica Section B - Structural Crystallography and Crystal Chemistry</w:t>
      </w:r>
      <w:r w:rsidRPr="00E335F3">
        <w:t xml:space="preserve">, 1981, </w:t>
      </w:r>
      <w:r w:rsidRPr="00E335F3">
        <w:rPr>
          <w:b/>
        </w:rPr>
        <w:t>37</w:t>
      </w:r>
      <w:r w:rsidRPr="00E335F3">
        <w:t>, 2185-2189.</w:t>
      </w:r>
    </w:p>
    <w:p w14:paraId="7676DC7B" w14:textId="77777777" w:rsidR="00E335F3" w:rsidRPr="00E335F3" w:rsidRDefault="00E335F3" w:rsidP="00E335F3">
      <w:pPr>
        <w:pStyle w:val="EndNoteBibliography"/>
        <w:spacing w:after="0"/>
        <w:ind w:left="720" w:hanging="720"/>
      </w:pPr>
      <w:r w:rsidRPr="00E335F3">
        <w:t>5.</w:t>
      </w:r>
      <w:r w:rsidRPr="00E335F3">
        <w:tab/>
        <w:t xml:space="preserve">R. S. Gopalan, P. Kumaradhas, G. U. Kulkarni and C. N. R. Rao, </w:t>
      </w:r>
      <w:r w:rsidRPr="00E335F3">
        <w:rPr>
          <w:i/>
        </w:rPr>
        <w:t>Journal of Molecular Structure</w:t>
      </w:r>
      <w:r w:rsidRPr="00E335F3">
        <w:t xml:space="preserve">, 2000, </w:t>
      </w:r>
      <w:r w:rsidRPr="00E335F3">
        <w:rPr>
          <w:b/>
        </w:rPr>
        <w:t>521</w:t>
      </w:r>
      <w:r w:rsidRPr="00E335F3">
        <w:t>, 97-106.</w:t>
      </w:r>
    </w:p>
    <w:p w14:paraId="7F0B7BE8" w14:textId="77777777" w:rsidR="00E335F3" w:rsidRPr="00E335F3" w:rsidRDefault="00E335F3" w:rsidP="00E335F3">
      <w:pPr>
        <w:pStyle w:val="EndNoteBibliography"/>
        <w:spacing w:after="0"/>
        <w:ind w:left="720" w:hanging="720"/>
      </w:pPr>
      <w:r w:rsidRPr="00E335F3">
        <w:t>6.</w:t>
      </w:r>
      <w:r w:rsidRPr="00E335F3">
        <w:tab/>
        <w:t xml:space="preserve">V. R. Thalladi, M. Nusse and R. Boese, </w:t>
      </w:r>
      <w:r w:rsidRPr="00E335F3">
        <w:rPr>
          <w:i/>
        </w:rPr>
        <w:t>Journal of the American Chemical Society</w:t>
      </w:r>
      <w:r w:rsidRPr="00E335F3">
        <w:t xml:space="preserve">, 2000, </w:t>
      </w:r>
      <w:r w:rsidRPr="00E335F3">
        <w:rPr>
          <w:b/>
        </w:rPr>
        <w:t>122</w:t>
      </w:r>
      <w:r w:rsidRPr="00E335F3">
        <w:t>, 9227-9236.</w:t>
      </w:r>
    </w:p>
    <w:p w14:paraId="12C2DE05" w14:textId="77777777" w:rsidR="00E335F3" w:rsidRPr="00E335F3" w:rsidRDefault="00E335F3" w:rsidP="00E335F3">
      <w:pPr>
        <w:pStyle w:val="EndNoteBibliography"/>
        <w:spacing w:after="0"/>
        <w:ind w:left="720" w:hanging="720"/>
      </w:pPr>
      <w:r w:rsidRPr="00E335F3">
        <w:t>7.</w:t>
      </w:r>
      <w:r w:rsidRPr="00E335F3">
        <w:tab/>
        <w:t xml:space="preserve">S. Bhattacharya, V. G. Saraswatula and B. K. Saha, </w:t>
      </w:r>
      <w:r w:rsidRPr="00E335F3">
        <w:rPr>
          <w:i/>
        </w:rPr>
        <w:t>Crystal Growth &amp; Design</w:t>
      </w:r>
      <w:r w:rsidRPr="00E335F3">
        <w:t xml:space="preserve">, 2013, </w:t>
      </w:r>
      <w:r w:rsidRPr="00E335F3">
        <w:rPr>
          <w:b/>
        </w:rPr>
        <w:t>13</w:t>
      </w:r>
      <w:r w:rsidRPr="00E335F3">
        <w:t>, 3651-3656.</w:t>
      </w:r>
    </w:p>
    <w:p w14:paraId="2954DF86" w14:textId="77777777" w:rsidR="00E335F3" w:rsidRPr="00E335F3" w:rsidRDefault="00E335F3" w:rsidP="00E335F3">
      <w:pPr>
        <w:pStyle w:val="EndNoteBibliography"/>
        <w:ind w:left="720" w:hanging="720"/>
      </w:pPr>
      <w:r w:rsidRPr="00E335F3">
        <w:t>8.</w:t>
      </w:r>
      <w:r w:rsidRPr="00E335F3">
        <w:tab/>
        <w:t xml:space="preserve">M. K. Mishra, U. Ramamurty and G. R. Desiraju, </w:t>
      </w:r>
      <w:r w:rsidRPr="00E335F3">
        <w:rPr>
          <w:i/>
        </w:rPr>
        <w:t>Chemistry – An Asian Journal</w:t>
      </w:r>
      <w:r w:rsidRPr="00E335F3">
        <w:t xml:space="preserve">, 2015, </w:t>
      </w:r>
      <w:r w:rsidRPr="00E335F3">
        <w:rPr>
          <w:b/>
        </w:rPr>
        <w:t>10</w:t>
      </w:r>
      <w:r w:rsidRPr="00E335F3">
        <w:t>, 2176-2181.</w:t>
      </w:r>
    </w:p>
    <w:p w14:paraId="08580BC1" w14:textId="58CC1BD7" w:rsidR="005878AA" w:rsidRPr="005878AA" w:rsidRDefault="0056103F" w:rsidP="005878AA">
      <w:pPr>
        <w:rPr>
          <w:lang w:val="en-US"/>
        </w:rPr>
      </w:pPr>
      <w:r>
        <w:rPr>
          <w:lang w:val="en-US"/>
        </w:rPr>
        <w:fldChar w:fldCharType="end"/>
      </w:r>
    </w:p>
    <w:sectPr w:rsidR="005878AA" w:rsidRPr="005878AA" w:rsidSect="00F8589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64ACE"/>
    <w:multiLevelType w:val="hybridMultilevel"/>
    <w:tmpl w:val="153A95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027B45"/>
    <w:multiLevelType w:val="hybridMultilevel"/>
    <w:tmpl w:val="B0D804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5A5D8F"/>
    <w:multiLevelType w:val="hybridMultilevel"/>
    <w:tmpl w:val="F32C8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C746FC"/>
    <w:multiLevelType w:val="hybridMultilevel"/>
    <w:tmpl w:val="D98ED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1F7105"/>
    <w:multiLevelType w:val="hybridMultilevel"/>
    <w:tmpl w:val="46385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964B59"/>
    <w:multiLevelType w:val="hybridMultilevel"/>
    <w:tmpl w:val="A8FEB3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81C57E0"/>
    <w:multiLevelType w:val="hybridMultilevel"/>
    <w:tmpl w:val="D4AA3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DF93CBD"/>
    <w:multiLevelType w:val="hybridMultilevel"/>
    <w:tmpl w:val="BF887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4AF23D4"/>
    <w:multiLevelType w:val="hybridMultilevel"/>
    <w:tmpl w:val="63E25D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9DC04A8"/>
    <w:multiLevelType w:val="hybridMultilevel"/>
    <w:tmpl w:val="99DE82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083433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7B7056F5"/>
    <w:multiLevelType w:val="hybridMultilevel"/>
    <w:tmpl w:val="9D6A82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18398084">
    <w:abstractNumId w:val="10"/>
  </w:num>
  <w:num w:numId="2" w16cid:durableId="711881773">
    <w:abstractNumId w:val="8"/>
  </w:num>
  <w:num w:numId="3" w16cid:durableId="252589723">
    <w:abstractNumId w:val="4"/>
  </w:num>
  <w:num w:numId="4" w16cid:durableId="2071344081">
    <w:abstractNumId w:val="0"/>
  </w:num>
  <w:num w:numId="5" w16cid:durableId="658734025">
    <w:abstractNumId w:val="5"/>
  </w:num>
  <w:num w:numId="6" w16cid:durableId="84033446">
    <w:abstractNumId w:val="11"/>
  </w:num>
  <w:num w:numId="7" w16cid:durableId="1814524559">
    <w:abstractNumId w:val="6"/>
  </w:num>
  <w:num w:numId="8" w16cid:durableId="1118984789">
    <w:abstractNumId w:val="7"/>
  </w:num>
  <w:num w:numId="9" w16cid:durableId="1340620962">
    <w:abstractNumId w:val="9"/>
  </w:num>
  <w:num w:numId="10" w16cid:durableId="1976250327">
    <w:abstractNumId w:val="1"/>
  </w:num>
  <w:num w:numId="11" w16cid:durableId="97869470">
    <w:abstractNumId w:val="3"/>
  </w:num>
  <w:num w:numId="12" w16cid:durableId="9740658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Royal Society of Chemistr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D4221C"/>
    <w:rsid w:val="000546FC"/>
    <w:rsid w:val="00056234"/>
    <w:rsid w:val="00094CBE"/>
    <w:rsid w:val="000A7A8F"/>
    <w:rsid w:val="000B05DA"/>
    <w:rsid w:val="000C25A5"/>
    <w:rsid w:val="000D7232"/>
    <w:rsid w:val="000E16AC"/>
    <w:rsid w:val="00147CDB"/>
    <w:rsid w:val="00191924"/>
    <w:rsid w:val="001A3932"/>
    <w:rsid w:val="002A4D18"/>
    <w:rsid w:val="00316DD4"/>
    <w:rsid w:val="003173BF"/>
    <w:rsid w:val="00326B1D"/>
    <w:rsid w:val="003C065D"/>
    <w:rsid w:val="003C5B33"/>
    <w:rsid w:val="00420D72"/>
    <w:rsid w:val="004932D2"/>
    <w:rsid w:val="00501FB9"/>
    <w:rsid w:val="005023C9"/>
    <w:rsid w:val="00522BD6"/>
    <w:rsid w:val="0056103F"/>
    <w:rsid w:val="00562E3F"/>
    <w:rsid w:val="005825DC"/>
    <w:rsid w:val="005878AA"/>
    <w:rsid w:val="0059096E"/>
    <w:rsid w:val="005A2716"/>
    <w:rsid w:val="005B5AC6"/>
    <w:rsid w:val="005F4DE9"/>
    <w:rsid w:val="00634218"/>
    <w:rsid w:val="0066055E"/>
    <w:rsid w:val="00696024"/>
    <w:rsid w:val="0069766E"/>
    <w:rsid w:val="007D4870"/>
    <w:rsid w:val="007F7B85"/>
    <w:rsid w:val="008E08F3"/>
    <w:rsid w:val="009526B1"/>
    <w:rsid w:val="00965FC7"/>
    <w:rsid w:val="00984E90"/>
    <w:rsid w:val="009D574F"/>
    <w:rsid w:val="00A47A5D"/>
    <w:rsid w:val="00A47DCA"/>
    <w:rsid w:val="00A51644"/>
    <w:rsid w:val="00A657FE"/>
    <w:rsid w:val="00A65DDC"/>
    <w:rsid w:val="00A82E93"/>
    <w:rsid w:val="00B21E4D"/>
    <w:rsid w:val="00B9442E"/>
    <w:rsid w:val="00BA320E"/>
    <w:rsid w:val="00C21880"/>
    <w:rsid w:val="00C46FD3"/>
    <w:rsid w:val="00C97E71"/>
    <w:rsid w:val="00CA7197"/>
    <w:rsid w:val="00CE321A"/>
    <w:rsid w:val="00D02FD6"/>
    <w:rsid w:val="00D05024"/>
    <w:rsid w:val="00D250E2"/>
    <w:rsid w:val="00D31883"/>
    <w:rsid w:val="00D4221C"/>
    <w:rsid w:val="00D72C06"/>
    <w:rsid w:val="00DC4B2D"/>
    <w:rsid w:val="00DC547B"/>
    <w:rsid w:val="00DC6410"/>
    <w:rsid w:val="00DD7483"/>
    <w:rsid w:val="00E174E7"/>
    <w:rsid w:val="00E335F3"/>
    <w:rsid w:val="00E40068"/>
    <w:rsid w:val="00E51155"/>
    <w:rsid w:val="00E96A69"/>
    <w:rsid w:val="00EE007B"/>
    <w:rsid w:val="00EE61B2"/>
    <w:rsid w:val="00F10FDF"/>
    <w:rsid w:val="00F8589A"/>
    <w:rsid w:val="00F86A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A9030"/>
  <w15:chartTrackingRefBased/>
  <w15:docId w15:val="{3CE8C469-3CC1-40E2-AAEA-318FD2AFB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21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4221C"/>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4221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4221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4221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4221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4221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4221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4221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22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21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422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4221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4221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4221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4221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4221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4221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4221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4221C"/>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D4221C"/>
    <w:pPr>
      <w:spacing w:after="200" w:line="240" w:lineRule="auto"/>
    </w:pPr>
    <w:rPr>
      <w:i/>
      <w:iCs/>
      <w:color w:val="44546A" w:themeColor="text2"/>
      <w:sz w:val="18"/>
      <w:szCs w:val="18"/>
    </w:rPr>
  </w:style>
  <w:style w:type="table" w:styleId="TableGrid">
    <w:name w:val="Table Grid"/>
    <w:basedOn w:val="TableNormal"/>
    <w:uiPriority w:val="39"/>
    <w:rsid w:val="00D422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56103F"/>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56103F"/>
    <w:rPr>
      <w:rFonts w:ascii="Calibri" w:hAnsi="Calibri" w:cs="Calibri"/>
      <w:noProof/>
      <w:lang w:val="en-US"/>
    </w:rPr>
  </w:style>
  <w:style w:type="paragraph" w:customStyle="1" w:styleId="EndNoteBibliography">
    <w:name w:val="EndNote Bibliography"/>
    <w:basedOn w:val="Normal"/>
    <w:link w:val="EndNoteBibliographyChar"/>
    <w:rsid w:val="0056103F"/>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56103F"/>
    <w:rPr>
      <w:rFonts w:ascii="Calibri" w:hAnsi="Calibri" w:cs="Calibri"/>
      <w:noProof/>
      <w:lang w:val="en-US"/>
    </w:rPr>
  </w:style>
  <w:style w:type="paragraph" w:styleId="ListParagraph">
    <w:name w:val="List Paragraph"/>
    <w:basedOn w:val="Normal"/>
    <w:uiPriority w:val="34"/>
    <w:qFormat/>
    <w:rsid w:val="00F86A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6026335">
      <w:bodyDiv w:val="1"/>
      <w:marLeft w:val="0"/>
      <w:marRight w:val="0"/>
      <w:marTop w:val="0"/>
      <w:marBottom w:val="0"/>
      <w:divBdr>
        <w:top w:val="none" w:sz="0" w:space="0" w:color="auto"/>
        <w:left w:val="none" w:sz="0" w:space="0" w:color="auto"/>
        <w:bottom w:val="none" w:sz="0" w:space="0" w:color="auto"/>
        <w:right w:val="none" w:sz="0" w:space="0" w:color="auto"/>
      </w:divBdr>
    </w:div>
    <w:div w:id="1523593424">
      <w:bodyDiv w:val="1"/>
      <w:marLeft w:val="0"/>
      <w:marRight w:val="0"/>
      <w:marTop w:val="0"/>
      <w:marBottom w:val="0"/>
      <w:divBdr>
        <w:top w:val="none" w:sz="0" w:space="0" w:color="auto"/>
        <w:left w:val="none" w:sz="0" w:space="0" w:color="auto"/>
        <w:bottom w:val="none" w:sz="0" w:space="0" w:color="auto"/>
        <w:right w:val="none" w:sz="0" w:space="0" w:color="auto"/>
      </w:divBdr>
    </w:div>
    <w:div w:id="1605501798">
      <w:bodyDiv w:val="1"/>
      <w:marLeft w:val="0"/>
      <w:marRight w:val="0"/>
      <w:marTop w:val="0"/>
      <w:marBottom w:val="0"/>
      <w:divBdr>
        <w:top w:val="none" w:sz="0" w:space="0" w:color="auto"/>
        <w:left w:val="none" w:sz="0" w:space="0" w:color="auto"/>
        <w:bottom w:val="none" w:sz="0" w:space="0" w:color="auto"/>
        <w:right w:val="none" w:sz="0" w:space="0" w:color="auto"/>
      </w:divBdr>
    </w:div>
    <w:div w:id="1613584727">
      <w:bodyDiv w:val="1"/>
      <w:marLeft w:val="0"/>
      <w:marRight w:val="0"/>
      <w:marTop w:val="0"/>
      <w:marBottom w:val="0"/>
      <w:divBdr>
        <w:top w:val="none" w:sz="0" w:space="0" w:color="auto"/>
        <w:left w:val="none" w:sz="0" w:space="0" w:color="auto"/>
        <w:bottom w:val="none" w:sz="0" w:space="0" w:color="auto"/>
        <w:right w:val="none" w:sz="0" w:space="0" w:color="auto"/>
      </w:divBdr>
    </w:div>
    <w:div w:id="1910723142">
      <w:bodyDiv w:val="1"/>
      <w:marLeft w:val="0"/>
      <w:marRight w:val="0"/>
      <w:marTop w:val="0"/>
      <w:marBottom w:val="0"/>
      <w:divBdr>
        <w:top w:val="none" w:sz="0" w:space="0" w:color="auto"/>
        <w:left w:val="none" w:sz="0" w:space="0" w:color="auto"/>
        <w:bottom w:val="none" w:sz="0" w:space="0" w:color="auto"/>
        <w:right w:val="none" w:sz="0" w:space="0" w:color="auto"/>
      </w:divBdr>
    </w:div>
    <w:div w:id="202802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8EB9B0-A48F-4313-867B-E4BBDC5AB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5</Pages>
  <Words>4442</Words>
  <Characters>25321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Price, Louise</dc:creator>
  <cp:keywords/>
  <dc:description/>
  <cp:lastModifiedBy>Louise Price</cp:lastModifiedBy>
  <cp:revision>5</cp:revision>
  <dcterms:created xsi:type="dcterms:W3CDTF">2024-11-03T10:59:00Z</dcterms:created>
  <dcterms:modified xsi:type="dcterms:W3CDTF">2024-11-07T10:16:00Z</dcterms:modified>
</cp:coreProperties>
</file>