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6D7497B" w:rsidR="00E40068" w:rsidRDefault="007477BD" w:rsidP="00D4221C">
      <w:pPr>
        <w:pStyle w:val="Title"/>
        <w:rPr>
          <w:lang w:val="en-US"/>
        </w:rPr>
      </w:pPr>
      <w:r w:rsidRPr="007477BD">
        <w:rPr>
          <w:lang w:val="en-US"/>
        </w:rPr>
        <w:t>2-Diazo-3,5-cyclohexadiene-1-one</w:t>
      </w:r>
      <w:r>
        <w:rPr>
          <w:lang w:val="en-US"/>
        </w:rPr>
        <w:t xml:space="preserve"> (Blind Test XVI)</w:t>
      </w:r>
    </w:p>
    <w:p w14:paraId="0622A8AA" w14:textId="23800455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95727C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53AA593" w:rsidR="00D4221C" w:rsidRDefault="007B24EC" w:rsidP="00D4221C">
      <w:pPr>
        <w:rPr>
          <w:lang w:val="en-US"/>
        </w:rPr>
      </w:pPr>
      <w:r>
        <w:object w:dxaOrig="1140" w:dyaOrig="18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92.25pt" o:ole="">
            <v:imagedata r:id="rId6" o:title=""/>
          </v:shape>
          <o:OLEObject Type="Embed" ProgID="ACD.ChemSketch.20" ShapeID="_x0000_i1025" DrawAspect="Content" ObjectID="_1835260039" r:id="rId7"/>
        </w:object>
      </w:r>
    </w:p>
    <w:p w14:paraId="5B1AA517" w14:textId="7ECBF06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477BD">
        <w:t>2-Diazo-3,5-cyclohexadiene-1-one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95727C" w:rsidRPr="0095727C" w14:paraId="3D3B732C" w14:textId="77777777" w:rsidTr="0095727C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6E28CD3B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E563BA8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OBEQUJ</w:t>
            </w:r>
          </w:p>
        </w:tc>
      </w:tr>
      <w:tr w:rsidR="0095727C" w:rsidRPr="0095727C" w14:paraId="207E79A9" w14:textId="77777777" w:rsidTr="0095727C">
        <w:tc>
          <w:tcPr>
            <w:tcW w:w="2830" w:type="dxa"/>
            <w:tcBorders>
              <w:left w:val="single" w:sz="24" w:space="0" w:color="auto"/>
            </w:tcBorders>
          </w:tcPr>
          <w:p w14:paraId="2CBE4257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A03D7E7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C6 H4 N2 O1</w:t>
            </w:r>
          </w:p>
        </w:tc>
      </w:tr>
      <w:tr w:rsidR="0095727C" w:rsidRPr="0095727C" w14:paraId="1856B577" w14:textId="77777777" w:rsidTr="0095727C">
        <w:tc>
          <w:tcPr>
            <w:tcW w:w="2830" w:type="dxa"/>
            <w:tcBorders>
              <w:left w:val="single" w:sz="24" w:space="0" w:color="auto"/>
            </w:tcBorders>
          </w:tcPr>
          <w:p w14:paraId="2F0DF979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6286FD2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5th blind test XVI</w:t>
            </w:r>
          </w:p>
        </w:tc>
      </w:tr>
      <w:tr w:rsidR="0095727C" w:rsidRPr="0095727C" w14:paraId="760F8972" w14:textId="77777777" w:rsidTr="0095727C">
        <w:tc>
          <w:tcPr>
            <w:tcW w:w="2830" w:type="dxa"/>
            <w:tcBorders>
              <w:left w:val="single" w:sz="24" w:space="0" w:color="auto"/>
            </w:tcBorders>
          </w:tcPr>
          <w:p w14:paraId="517C5877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A5ABCF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2-diazo-3,5-cyclohexadiene-1-one</w:t>
            </w:r>
          </w:p>
        </w:tc>
      </w:tr>
      <w:tr w:rsidR="0095727C" w:rsidRPr="0095727C" w14:paraId="58477A02" w14:textId="77777777" w:rsidTr="0095727C">
        <w:tc>
          <w:tcPr>
            <w:tcW w:w="2830" w:type="dxa"/>
            <w:tcBorders>
              <w:left w:val="single" w:sz="24" w:space="0" w:color="auto"/>
            </w:tcBorders>
          </w:tcPr>
          <w:p w14:paraId="4D18CC14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B5A0A3C" w14:textId="77777777" w:rsidR="0095727C" w:rsidRPr="0095727C" w:rsidRDefault="0095727C" w:rsidP="00814FE2">
            <w:pPr>
              <w:rPr>
                <w:lang w:val="en-US"/>
              </w:rPr>
            </w:pPr>
          </w:p>
        </w:tc>
      </w:tr>
      <w:tr w:rsidR="0095727C" w:rsidRPr="0095727C" w14:paraId="5C7084CC" w14:textId="77777777" w:rsidTr="0095727C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920933D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01BD7650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OBEQUJ</w:t>
            </w:r>
          </w:p>
        </w:tc>
      </w:tr>
      <w:tr w:rsidR="0095727C" w:rsidRPr="0095727C" w14:paraId="5E2B923B" w14:textId="77777777" w:rsidTr="0095727C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3A3669E" w14:textId="77777777" w:rsidR="0095727C" w:rsidRPr="0095727C" w:rsidRDefault="0095727C" w:rsidP="00814FE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EA4AA72" w14:textId="77777777" w:rsidR="0095727C" w:rsidRPr="0095727C" w:rsidRDefault="0095727C" w:rsidP="00814FE2">
            <w:pPr>
              <w:rPr>
                <w:lang w:val="en-US"/>
              </w:rPr>
            </w:pPr>
          </w:p>
        </w:tc>
      </w:tr>
      <w:tr w:rsidR="0095727C" w:rsidRPr="0095727C" w14:paraId="1EABC5ED" w14:textId="77777777" w:rsidTr="0095727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895D1D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69F772D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A</w:t>
            </w:r>
          </w:p>
        </w:tc>
      </w:tr>
      <w:tr w:rsidR="0095727C" w:rsidRPr="0095727C" w14:paraId="355267A6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3ED4E100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7C896EB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Alston Misquitta</w:t>
            </w:r>
          </w:p>
        </w:tc>
      </w:tr>
      <w:tr w:rsidR="0095727C" w:rsidRPr="0095727C" w14:paraId="24C8CC99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355F209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D717601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2010</w:t>
            </w:r>
          </w:p>
        </w:tc>
      </w:tr>
      <w:tr w:rsidR="0095727C" w:rsidRPr="0095727C" w14:paraId="098092F8" w14:textId="77777777" w:rsidTr="0095727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65DC0F4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5C03366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n-US"/>
              </w:rPr>
              <w:t xml:space="preserve">Bardwell DA, et al. 2011. </w:t>
            </w:r>
            <w:r w:rsidRPr="0095727C">
              <w:rPr>
                <w:lang w:val="es-ES"/>
              </w:rPr>
              <w:t>Acta Crystallogr , Sect B 67, 535-551.</w:t>
            </w:r>
          </w:p>
        </w:tc>
      </w:tr>
      <w:tr w:rsidR="0095727C" w:rsidRPr="0095727C" w14:paraId="5CF29706" w14:textId="77777777" w:rsidTr="0095727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492EF70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3F87022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3</w:t>
            </w:r>
          </w:p>
        </w:tc>
      </w:tr>
      <w:tr w:rsidR="0095727C" w:rsidRPr="0095727C" w14:paraId="44990058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6198B6BE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AA770A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50</w:t>
            </w:r>
          </w:p>
        </w:tc>
      </w:tr>
      <w:tr w:rsidR="0095727C" w:rsidRPr="0095727C" w14:paraId="0FADD805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3CAF15B9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3E1274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Study_ID=20, DMACRYS (2.0.4)</w:t>
            </w:r>
          </w:p>
        </w:tc>
      </w:tr>
      <w:tr w:rsidR="0095727C" w:rsidRPr="0095727C" w14:paraId="47D19BC4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1B44F4E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F735D5D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\CHEMISTRY_CPOSS\BlindTest2010\OBEQUJ\CNIRInd</w:t>
            </w:r>
          </w:p>
        </w:tc>
      </w:tr>
      <w:tr w:rsidR="0095727C" w:rsidRPr="0095727C" w14:paraId="64105176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4F518605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58F432A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DMA(asym PBE0 Sadlej pVTZ) + CamNoInd + Induction(sp</w:t>
            </w:r>
          </w:p>
        </w:tc>
      </w:tr>
      <w:tr w:rsidR="0095727C" w:rsidRPr="0095727C" w14:paraId="4B6FECB7" w14:textId="77777777" w:rsidTr="0095727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1120657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B8A15B8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PBE0 Sadlej Opt</w:t>
            </w:r>
          </w:p>
        </w:tc>
      </w:tr>
      <w:tr w:rsidR="0095727C" w:rsidRPr="0095727C" w14:paraId="2A215ECD" w14:textId="77777777" w:rsidTr="0095727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FD8FD27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2747E62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1</w:t>
            </w:r>
          </w:p>
        </w:tc>
      </w:tr>
      <w:tr w:rsidR="0095727C" w:rsidRPr="0095727C" w14:paraId="19234A61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5D3EB936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A54252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20</w:t>
            </w:r>
          </w:p>
        </w:tc>
      </w:tr>
      <w:tr w:rsidR="0095727C" w:rsidRPr="0095727C" w14:paraId="3AF27A05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79E91798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E3B106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Rigid CrystalPredictor, DMACRYS (2.0.4)</w:t>
            </w:r>
          </w:p>
        </w:tc>
      </w:tr>
      <w:tr w:rsidR="0095727C" w:rsidRPr="0095727C" w14:paraId="57BDAE68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033FE9DC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5FB60C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\CHEMISTRY_CPOSS\BlindTest2010\OBEQUJ\CamNoInddbase</w:t>
            </w:r>
          </w:p>
        </w:tc>
      </w:tr>
      <w:tr w:rsidR="0095727C" w:rsidRPr="0095727C" w14:paraId="19A33638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22D8A805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B2924B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DMA(asym PBE0 Sadlej pVTZ) + CamNoInd</w:t>
            </w:r>
          </w:p>
        </w:tc>
      </w:tr>
      <w:tr w:rsidR="0095727C" w:rsidRPr="0095727C" w14:paraId="25AED41A" w14:textId="77777777" w:rsidTr="0095727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563B645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D544A2E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PBE0 Sadlej Opt</w:t>
            </w:r>
          </w:p>
        </w:tc>
      </w:tr>
      <w:tr w:rsidR="0095727C" w:rsidRPr="0095727C" w14:paraId="3B997BC0" w14:textId="77777777" w:rsidTr="0095727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F0BB9FE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FEB293A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2</w:t>
            </w:r>
          </w:p>
        </w:tc>
      </w:tr>
      <w:tr w:rsidR="0095727C" w:rsidRPr="0095727C" w14:paraId="11BEF331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0A2D3AE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438CA8B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21</w:t>
            </w:r>
          </w:p>
        </w:tc>
      </w:tr>
      <w:tr w:rsidR="0095727C" w:rsidRPr="0095727C" w14:paraId="6F97DE67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65845738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12F6EE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Study_ID=20, DMACRYS (2.0.4)</w:t>
            </w:r>
          </w:p>
        </w:tc>
      </w:tr>
      <w:tr w:rsidR="0095727C" w:rsidRPr="0095727C" w14:paraId="22ED444E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303BFC5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84D922C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\CHEMISTRY_CPOSS\BlindTest2010\OBEQUJ\CamwithCTdbase</w:t>
            </w:r>
          </w:p>
        </w:tc>
      </w:tr>
      <w:tr w:rsidR="0095727C" w:rsidRPr="0095727C" w14:paraId="74925878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03621F29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6520B8F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DMA(asym PBE0 Sadlej pVTZ) + CamwithCT</w:t>
            </w:r>
          </w:p>
        </w:tc>
      </w:tr>
      <w:tr w:rsidR="0095727C" w:rsidRPr="0095727C" w14:paraId="3F341D24" w14:textId="77777777" w:rsidTr="0095727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D58E689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690E1D2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PBE0 Sadlej Opt</w:t>
            </w:r>
          </w:p>
        </w:tc>
      </w:tr>
      <w:tr w:rsidR="0095727C" w:rsidRPr="0095727C" w14:paraId="2AF4E52A" w14:textId="77777777" w:rsidTr="0095727C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D4EBE7A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0EE2456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4</w:t>
            </w:r>
          </w:p>
        </w:tc>
      </w:tr>
      <w:tr w:rsidR="0095727C" w:rsidRPr="0095727C" w14:paraId="3480AF5A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100841A5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7CB1210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10</w:t>
            </w:r>
          </w:p>
        </w:tc>
      </w:tr>
      <w:tr w:rsidR="0095727C" w:rsidRPr="0095727C" w14:paraId="7D3EACB0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47D3EABC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7E0FC60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Study_ID=20, CrystalOptimizer, DMACRYS (2.0.4)</w:t>
            </w:r>
          </w:p>
        </w:tc>
      </w:tr>
      <w:tr w:rsidR="0095727C" w:rsidRPr="0095727C" w14:paraId="068DF358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6873D685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F98C73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\CHEMISTRY_CPOSS\BlindTest2010\OBEQUJ\OBEQUJ_CrystOpt</w:t>
            </w:r>
          </w:p>
        </w:tc>
      </w:tr>
      <w:tr w:rsidR="0095727C" w:rsidRPr="0095727C" w14:paraId="34CB985A" w14:textId="77777777" w:rsidTr="0095727C">
        <w:tc>
          <w:tcPr>
            <w:tcW w:w="2830" w:type="dxa"/>
            <w:tcBorders>
              <w:left w:val="single" w:sz="24" w:space="0" w:color="EE0000"/>
            </w:tcBorders>
          </w:tcPr>
          <w:p w14:paraId="0EBD2919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9DE6B6B" w14:textId="77777777" w:rsidR="0095727C" w:rsidRPr="0095727C" w:rsidRDefault="0095727C" w:rsidP="00814FE2">
            <w:pPr>
              <w:rPr>
                <w:lang w:val="en-US"/>
              </w:rPr>
            </w:pPr>
            <w:r w:rsidRPr="0095727C">
              <w:rPr>
                <w:lang w:val="en-US"/>
              </w:rPr>
              <w:t>DMA(PBE0 aug-cc-pVTZ ) + CamNoInd CryOpt</w:t>
            </w:r>
          </w:p>
        </w:tc>
      </w:tr>
      <w:tr w:rsidR="0095727C" w:rsidRPr="0095727C" w14:paraId="21F3443B" w14:textId="77777777" w:rsidTr="0095727C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1A07C2E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4C8AF21" w14:textId="77777777" w:rsidR="0095727C" w:rsidRPr="0095727C" w:rsidRDefault="0095727C" w:rsidP="00814FE2">
            <w:pPr>
              <w:rPr>
                <w:lang w:val="es-ES"/>
              </w:rPr>
            </w:pPr>
            <w:r w:rsidRPr="0095727C">
              <w:rPr>
                <w:lang w:val="es-ES"/>
              </w:rPr>
              <w:t xml:space="preserve"> PBE1PBE/6-311++G(d,p)</w:t>
            </w:r>
          </w:p>
        </w:tc>
      </w:tr>
    </w:tbl>
    <w:p w14:paraId="2D64244B" w14:textId="589F3107" w:rsidR="00D4221C" w:rsidRPr="0095727C" w:rsidRDefault="00D4221C" w:rsidP="0095727C">
      <w:pPr>
        <w:rPr>
          <w:lang w:val="es-ES"/>
        </w:rPr>
      </w:pPr>
    </w:p>
    <w:p w14:paraId="14BDEF9A" w14:textId="44A031B4" w:rsidR="005A2716" w:rsidRPr="0095727C" w:rsidRDefault="00090A5B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7002574" wp14:editId="2FF65EA0">
            <wp:extent cx="6480000" cy="4704190"/>
            <wp:effectExtent l="0" t="0" r="0" b="1270"/>
            <wp:docPr id="12741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987E43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477BD">
        <w:t>2-Diazo-3,5-cyclohexadiene-1-one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77D771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477BD">
        <w:t>2-Diazo-3,5-cyclohexadiene-1-one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54"/>
        <w:gridCol w:w="859"/>
        <w:gridCol w:w="941"/>
        <w:gridCol w:w="937"/>
        <w:gridCol w:w="931"/>
        <w:gridCol w:w="878"/>
        <w:gridCol w:w="936"/>
        <w:gridCol w:w="897"/>
        <w:gridCol w:w="991"/>
        <w:gridCol w:w="964"/>
      </w:tblGrid>
      <w:tr w:rsidR="005825DC" w14:paraId="1887575A" w14:textId="78F9D7AA" w:rsidTr="0095727C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9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8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6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5727C" w14:paraId="079EEFAC" w14:textId="0670F9D8" w:rsidTr="0095727C">
        <w:tc>
          <w:tcPr>
            <w:tcW w:w="1168" w:type="dxa"/>
            <w:shd w:val="clear" w:color="auto" w:fill="C5E0B3" w:themeFill="accent6" w:themeFillTint="66"/>
          </w:tcPr>
          <w:p w14:paraId="1B2ED6A3" w14:textId="03EEBFCB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OBEQUJ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6EECF4DE" w14:textId="79407B7A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Pbca</w:t>
            </w:r>
          </w:p>
        </w:tc>
        <w:tc>
          <w:tcPr>
            <w:tcW w:w="859" w:type="dxa"/>
            <w:shd w:val="clear" w:color="auto" w:fill="C5E0B3" w:themeFill="accent6" w:themeFillTint="66"/>
          </w:tcPr>
          <w:p w14:paraId="0CB0DAB1" w14:textId="39CDE205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A64A678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9.64510</w:t>
            </w:r>
          </w:p>
        </w:tc>
        <w:tc>
          <w:tcPr>
            <w:tcW w:w="937" w:type="dxa"/>
            <w:shd w:val="clear" w:color="auto" w:fill="C5E0B3" w:themeFill="accent6" w:themeFillTint="66"/>
          </w:tcPr>
          <w:p w14:paraId="6AB182A1" w14:textId="72531C76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7.381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7977D705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16.185</w:t>
            </w:r>
          </w:p>
        </w:tc>
        <w:tc>
          <w:tcPr>
            <w:tcW w:w="878" w:type="dxa"/>
            <w:shd w:val="clear" w:color="auto" w:fill="C5E0B3" w:themeFill="accent6" w:themeFillTint="66"/>
          </w:tcPr>
          <w:p w14:paraId="4A752D35" w14:textId="0580DA46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90.0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C541795" w14:textId="3B4261DB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90.0</w:t>
            </w:r>
          </w:p>
        </w:tc>
        <w:tc>
          <w:tcPr>
            <w:tcW w:w="897" w:type="dxa"/>
            <w:shd w:val="clear" w:color="auto" w:fill="C5E0B3" w:themeFill="accent6" w:themeFillTint="66"/>
          </w:tcPr>
          <w:p w14:paraId="111973FE" w14:textId="7CB0F1C3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90.0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88387FB" w14:textId="2B37B290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1.3847</w:t>
            </w:r>
          </w:p>
        </w:tc>
        <w:tc>
          <w:tcPr>
            <w:tcW w:w="964" w:type="dxa"/>
            <w:shd w:val="clear" w:color="auto" w:fill="C5E0B3" w:themeFill="accent6" w:themeFillTint="66"/>
          </w:tcPr>
          <w:p w14:paraId="372D7D94" w14:textId="12CA075F" w:rsidR="0095727C" w:rsidRDefault="0095727C" w:rsidP="0095727C">
            <w:pPr>
              <w:rPr>
                <w:rFonts w:ascii="Calibri" w:hAnsi="Calibri" w:cs="Calibri"/>
                <w:color w:val="000000"/>
              </w:rPr>
            </w:pPr>
            <w:r w:rsidRPr="0095727C">
              <w:rPr>
                <w:lang w:val="en-US"/>
              </w:rPr>
              <w:t>None</w:t>
            </w:r>
          </w:p>
        </w:tc>
      </w:tr>
    </w:tbl>
    <w:p w14:paraId="2AD157F7" w14:textId="77777777" w:rsidR="0095727C" w:rsidRDefault="0095727C" w:rsidP="00D4221C">
      <w:pPr>
        <w:rPr>
          <w:lang w:val="en-US"/>
        </w:rPr>
      </w:pPr>
    </w:p>
    <w:p w14:paraId="642EC5DA" w14:textId="5EE8AC3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477BD">
        <w:t>2-Diazo-3,5-cyclohexadiene-1-one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5727C" w14:paraId="09C22672" w14:textId="2FADBC92" w:rsidTr="009056E9">
        <w:tc>
          <w:tcPr>
            <w:tcW w:w="0" w:type="auto"/>
          </w:tcPr>
          <w:p w14:paraId="54880E13" w14:textId="64982F66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OBEQUJ</w:t>
            </w:r>
          </w:p>
        </w:tc>
        <w:tc>
          <w:tcPr>
            <w:tcW w:w="0" w:type="auto"/>
          </w:tcPr>
          <w:p w14:paraId="0290D82F" w14:textId="3D5F35F8" w:rsidR="0095727C" w:rsidRDefault="0095727C" w:rsidP="0095727C">
            <w:pPr>
              <w:rPr>
                <w:lang w:val="en-US"/>
              </w:rPr>
            </w:pPr>
            <w:r w:rsidRPr="0095727C">
              <w:rPr>
                <w:lang w:val="en-US"/>
              </w:rPr>
              <w:t>Pbca</w:t>
            </w:r>
          </w:p>
        </w:tc>
        <w:tc>
          <w:tcPr>
            <w:tcW w:w="0" w:type="auto"/>
          </w:tcPr>
          <w:p w14:paraId="768D7291" w14:textId="08A643BD" w:rsidR="0095727C" w:rsidRDefault="0095727C" w:rsidP="0095727C">
            <w:pPr>
              <w:rPr>
                <w:rFonts w:ascii="Calibri" w:hAnsi="Calibri" w:cs="Calibri"/>
                <w:color w:val="000000"/>
              </w:rPr>
            </w:pPr>
            <w:r w:rsidRPr="0095727C">
              <w:rPr>
                <w:lang w:val="en-US"/>
              </w:rPr>
              <w:t>4.14</w:t>
            </w:r>
          </w:p>
        </w:tc>
        <w:tc>
          <w:tcPr>
            <w:tcW w:w="0" w:type="auto"/>
          </w:tcPr>
          <w:p w14:paraId="1260C821" w14:textId="6D815890" w:rsidR="0095727C" w:rsidRDefault="0095727C" w:rsidP="0095727C">
            <w:pPr>
              <w:rPr>
                <w:rFonts w:ascii="Calibri" w:hAnsi="Calibri" w:cs="Calibri"/>
                <w:color w:val="000000"/>
              </w:rPr>
            </w:pPr>
            <w:r w:rsidRPr="0095727C">
              <w:rPr>
                <w:lang w:val="en-US"/>
              </w:rPr>
              <w:t>at 174 K</w:t>
            </w:r>
          </w:p>
        </w:tc>
        <w:tc>
          <w:tcPr>
            <w:tcW w:w="0" w:type="auto"/>
          </w:tcPr>
          <w:p w14:paraId="5160D4F7" w14:textId="162F8147" w:rsidR="0095727C" w:rsidRDefault="0095727C" w:rsidP="0095727C">
            <w:pPr>
              <w:rPr>
                <w:rFonts w:ascii="Calibri" w:hAnsi="Calibri" w:cs="Calibri"/>
                <w:color w:val="000000"/>
              </w:rPr>
            </w:pPr>
            <w:r w:rsidRPr="0095727C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3727F56C" w14:textId="377F491A" w:rsidR="0095727C" w:rsidRDefault="0095727C" w:rsidP="0095727C">
            <w:pPr>
              <w:rPr>
                <w:rFonts w:ascii="Calibri" w:hAnsi="Calibri" w:cs="Calibri"/>
                <w:color w:val="000000"/>
              </w:rPr>
            </w:pPr>
            <w:r w:rsidRPr="0095727C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3B5EBC6C" w14:textId="77777777" w:rsidR="007B24EC" w:rsidRDefault="00C75B78" w:rsidP="00094CBE">
      <w:pPr>
        <w:rPr>
          <w:lang w:val="en-US"/>
        </w:rPr>
      </w:pPr>
      <w:r>
        <w:rPr>
          <w:lang w:val="en-US"/>
        </w:rPr>
        <w:t xml:space="preserve">There was one search done with CrystalPredictor (Study_ID=20).  </w:t>
      </w:r>
      <w:r w:rsidR="007B24EC">
        <w:rPr>
          <w:lang w:val="en-US"/>
        </w:rPr>
        <w:t xml:space="preserve">The conformation was created with no induction.  </w:t>
      </w:r>
      <w:r>
        <w:rPr>
          <w:lang w:val="en-US"/>
        </w:rPr>
        <w:t>Th</w:t>
      </w:r>
      <w:r w:rsidR="007B24EC">
        <w:rPr>
          <w:lang w:val="en-US"/>
        </w:rPr>
        <w:t>e structures</w:t>
      </w:r>
      <w:r>
        <w:rPr>
          <w:lang w:val="en-US"/>
        </w:rPr>
        <w:t xml:space="preserve"> w</w:t>
      </w:r>
      <w:r w:rsidR="007B24EC">
        <w:rPr>
          <w:lang w:val="en-US"/>
        </w:rPr>
        <w:t>ere</w:t>
      </w:r>
      <w:r>
        <w:rPr>
          <w:lang w:val="en-US"/>
        </w:rPr>
        <w:t xml:space="preserve"> then reminimi</w:t>
      </w:r>
      <w:r w:rsidR="007B24EC">
        <w:rPr>
          <w:lang w:val="en-US"/>
        </w:rPr>
        <w:t>zed:</w:t>
      </w:r>
    </w:p>
    <w:p w14:paraId="75ECEA21" w14:textId="0169AD0F" w:rsidR="00094CBE" w:rsidRDefault="007B24EC" w:rsidP="007B24EC">
      <w:pPr>
        <w:pStyle w:val="ListParagraph"/>
        <w:numPr>
          <w:ilvl w:val="0"/>
          <w:numId w:val="2"/>
        </w:numPr>
        <w:rPr>
          <w:lang w:val="en-US"/>
        </w:rPr>
      </w:pPr>
      <w:r w:rsidRPr="007B24EC">
        <w:rPr>
          <w:lang w:val="en-US"/>
        </w:rPr>
        <w:t>“withCT” which had the same conformation but</w:t>
      </w:r>
      <w:r>
        <w:rPr>
          <w:lang w:val="en-US"/>
        </w:rPr>
        <w:t xml:space="preserve"> different </w:t>
      </w:r>
      <w:r w:rsidR="007477BD">
        <w:rPr>
          <w:lang w:val="en-US"/>
        </w:rPr>
        <w:t>packing</w:t>
      </w:r>
      <w:r>
        <w:rPr>
          <w:lang w:val="en-US"/>
        </w:rPr>
        <w:t xml:space="preserve"> and </w:t>
      </w:r>
      <w:r w:rsidRPr="007B24EC">
        <w:rPr>
          <w:lang w:val="en-US"/>
        </w:rPr>
        <w:t>energy (Study_ID=21)</w:t>
      </w:r>
    </w:p>
    <w:p w14:paraId="58C6155F" w14:textId="59F825A8" w:rsidR="007B24EC" w:rsidRDefault="007B24EC" w:rsidP="007B24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with induction, which had the same </w:t>
      </w:r>
      <w:r w:rsidR="007477BD">
        <w:rPr>
          <w:lang w:val="en-US"/>
        </w:rPr>
        <w:t>conformation and packing</w:t>
      </w:r>
      <w:r>
        <w:rPr>
          <w:lang w:val="en-US"/>
        </w:rPr>
        <w:t xml:space="preserve"> but different energy (Study_ID=50)</w:t>
      </w:r>
    </w:p>
    <w:p w14:paraId="1E64FECA" w14:textId="77DF76F5" w:rsidR="007B24EC" w:rsidRPr="007B24EC" w:rsidRDefault="007B24EC" w:rsidP="007B24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with CrystalOptimizer</w:t>
      </w:r>
      <w:r w:rsidR="007477BD">
        <w:rPr>
          <w:lang w:val="en-US"/>
        </w:rPr>
        <w:t>, which allowed the conformation and packing to change (Study_ID=10)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46F5"/>
    <w:multiLevelType w:val="hybridMultilevel"/>
    <w:tmpl w:val="EC68173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1"/>
  </w:num>
  <w:num w:numId="2" w16cid:durableId="7438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0A5B"/>
    <w:rsid w:val="00094CBE"/>
    <w:rsid w:val="000D7232"/>
    <w:rsid w:val="00170B76"/>
    <w:rsid w:val="00191924"/>
    <w:rsid w:val="001A3932"/>
    <w:rsid w:val="00234C3A"/>
    <w:rsid w:val="0027754C"/>
    <w:rsid w:val="003C5B33"/>
    <w:rsid w:val="004334D5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477BD"/>
    <w:rsid w:val="00760693"/>
    <w:rsid w:val="007B24EC"/>
    <w:rsid w:val="008526EB"/>
    <w:rsid w:val="008E6908"/>
    <w:rsid w:val="0095727C"/>
    <w:rsid w:val="009C2F58"/>
    <w:rsid w:val="00A657FE"/>
    <w:rsid w:val="00A82E93"/>
    <w:rsid w:val="00B21E4D"/>
    <w:rsid w:val="00B61A3A"/>
    <w:rsid w:val="00BF26B2"/>
    <w:rsid w:val="00C75B78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2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2026-03-16T16:11:00Z</dcterms:created>
  <dcterms:modified xsi:type="dcterms:W3CDTF">2026-03-17T13:41:00Z</dcterms:modified>
</cp:coreProperties>
</file>