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4019" w14:textId="77777777" w:rsidR="00D24D12" w:rsidRPr="00CF4B9F" w:rsidRDefault="00D24D12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172B61" w14:textId="77777777" w:rsidR="00E146AD" w:rsidRDefault="00E146AD" w:rsidP="00697ED3">
      <w:pPr>
        <w:jc w:val="center"/>
        <w:rPr>
          <w:sz w:val="32"/>
          <w:szCs w:val="32"/>
        </w:rPr>
      </w:pPr>
    </w:p>
    <w:p w14:paraId="63274132" w14:textId="77777777" w:rsidR="00E146AD" w:rsidRDefault="00E146AD" w:rsidP="00697ED3">
      <w:pPr>
        <w:jc w:val="center"/>
        <w:rPr>
          <w:sz w:val="32"/>
          <w:szCs w:val="32"/>
        </w:rPr>
      </w:pPr>
    </w:p>
    <w:p w14:paraId="4DFBEEBF" w14:textId="77777777" w:rsidR="00E146AD" w:rsidRDefault="00E146AD" w:rsidP="00697ED3">
      <w:pPr>
        <w:jc w:val="center"/>
        <w:rPr>
          <w:sz w:val="32"/>
          <w:szCs w:val="32"/>
        </w:rPr>
      </w:pPr>
    </w:p>
    <w:p w14:paraId="6BD71ECB" w14:textId="77777777" w:rsidR="00E146AD" w:rsidRDefault="00E146AD" w:rsidP="00697ED3">
      <w:pPr>
        <w:jc w:val="center"/>
        <w:rPr>
          <w:sz w:val="32"/>
          <w:szCs w:val="32"/>
        </w:rPr>
      </w:pPr>
    </w:p>
    <w:p w14:paraId="6B587BEA" w14:textId="5502E9FB" w:rsidR="00D51315" w:rsidRPr="00584F31" w:rsidRDefault="00D24D12" w:rsidP="00697ED3">
      <w:pPr>
        <w:jc w:val="center"/>
        <w:rPr>
          <w:sz w:val="32"/>
          <w:szCs w:val="32"/>
        </w:rPr>
      </w:pPr>
      <w:r w:rsidRPr="00584F31">
        <w:rPr>
          <w:sz w:val="32"/>
          <w:szCs w:val="32"/>
        </w:rPr>
        <w:t>Project Proposal</w:t>
      </w:r>
    </w:p>
    <w:p w14:paraId="7540ABEC" w14:textId="29924471" w:rsidR="00D24D12" w:rsidRPr="00584F31" w:rsidRDefault="00D51315" w:rsidP="00697ED3">
      <w:pPr>
        <w:jc w:val="center"/>
        <w:rPr>
          <w:u w:val="single"/>
          <w:lang w:val="fr-FR"/>
        </w:rPr>
      </w:pPr>
      <w:r w:rsidRPr="00584F31">
        <w:rPr>
          <w:sz w:val="32"/>
          <w:szCs w:val="32"/>
          <w:u w:val="single"/>
          <w:lang w:val="fr-FR"/>
        </w:rPr>
        <w:t>Container Identification Application</w:t>
      </w:r>
    </w:p>
    <w:p w14:paraId="70B4D5D8" w14:textId="77777777" w:rsidR="00D24D12" w:rsidRPr="00D51315" w:rsidRDefault="00D24D12" w:rsidP="00584F31">
      <w:pPr>
        <w:jc w:val="center"/>
        <w:rPr>
          <w:lang w:val="fr-FR"/>
        </w:rPr>
      </w:pPr>
      <w:r w:rsidRPr="00D51315">
        <w:rPr>
          <w:lang w:val="fr-FR"/>
        </w:rPr>
        <w:t>Louise Pittman</w:t>
      </w:r>
    </w:p>
    <w:p w14:paraId="589166BA" w14:textId="77777777" w:rsidR="00D24D12" w:rsidRPr="00CF4B9F" w:rsidRDefault="00D24D12" w:rsidP="00584F31">
      <w:pPr>
        <w:jc w:val="center"/>
      </w:pPr>
      <w:r w:rsidRPr="00CF4B9F">
        <w:t>18059081</w:t>
      </w:r>
    </w:p>
    <w:p w14:paraId="0313BEF5" w14:textId="229D9347" w:rsidR="00D24D12" w:rsidRDefault="00D24D12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27C6D0" w14:textId="1B02DFFF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580996" w14:textId="44749210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145018" w14:textId="71519237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1633E97" w14:textId="37651560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BF1DAA4" w14:textId="485DAC74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CADC70A" w14:textId="41B9AFDC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9C73FA" w14:textId="0C19E443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5698C8" w14:textId="0D302493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AF7CECF" w14:textId="5FC57F8A" w:rsidR="00E146AD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D4DD220" w14:textId="77777777" w:rsidR="00E146AD" w:rsidRPr="00CF4B9F" w:rsidRDefault="00E146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54A20F" w14:textId="77777777" w:rsidR="001F6959" w:rsidRPr="00CF4B9F" w:rsidRDefault="00D24D12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Table of Contents:</w:t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647712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9F635" w14:textId="66818EBC" w:rsidR="001F6959" w:rsidRPr="00CF4B9F" w:rsidRDefault="001F6959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CF4B9F">
            <w:rPr>
              <w:rFonts w:ascii="Arial" w:hAnsi="Arial" w:cs="Arial"/>
              <w:sz w:val="20"/>
              <w:szCs w:val="20"/>
            </w:rPr>
            <w:t>Contents</w:t>
          </w:r>
        </w:p>
        <w:p w14:paraId="1FD8E0A5" w14:textId="6395EC35" w:rsidR="00E146AD" w:rsidRDefault="001F69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F4B9F">
            <w:rPr>
              <w:rFonts w:ascii="Arial" w:hAnsi="Arial" w:cs="Arial"/>
              <w:sz w:val="20"/>
              <w:szCs w:val="20"/>
            </w:rPr>
            <w:fldChar w:fldCharType="begin"/>
          </w:r>
          <w:r w:rsidRPr="00CF4B9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F4B9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85145978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Glossary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_Toc85145978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2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5E2EEBC3" w14:textId="276BB443" w:rsidR="00E146AD" w:rsidRDefault="00882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79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1. Introduction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_Toc85145979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2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49177F2A" w14:textId="4E73326E" w:rsidR="00E146AD" w:rsidRDefault="00882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0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2. Background Review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_Toc85145980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3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25765A9B" w14:textId="6D636D16" w:rsidR="00E146AD" w:rsidRDefault="00882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1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3. Methodology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_Toc85145981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4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487EB8CF" w14:textId="492E75A5" w:rsidR="00E146AD" w:rsidRDefault="00882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2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4. Project management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_Toc85145982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5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4084C87F" w14:textId="1FBEDB23" w:rsidR="00E146AD" w:rsidRDefault="0088226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5145983" w:history="1">
            <w:r w:rsidR="00E146AD" w:rsidRPr="0073468E">
              <w:rPr>
                <w:rStyle w:val="Hyperlink"/>
                <w:rFonts w:ascii="Arial" w:hAnsi="Arial" w:cs="Arial"/>
                <w:noProof/>
              </w:rPr>
              <w:t>5. Bibliography</w:t>
            </w:r>
            <w:r w:rsidR="00E146AD">
              <w:rPr>
                <w:noProof/>
                <w:webHidden/>
              </w:rPr>
              <w:tab/>
            </w:r>
            <w:r w:rsidR="00E146AD">
              <w:rPr>
                <w:noProof/>
                <w:webHidden/>
              </w:rPr>
              <w:fldChar w:fldCharType="begin"/>
            </w:r>
            <w:r w:rsidR="00E146AD">
              <w:rPr>
                <w:noProof/>
                <w:webHidden/>
              </w:rPr>
              <w:instrText xml:space="preserve"> PAGEREF _Toc85145983 \h </w:instrText>
            </w:r>
            <w:r w:rsidR="00E146AD">
              <w:rPr>
                <w:noProof/>
                <w:webHidden/>
              </w:rPr>
            </w:r>
            <w:r w:rsidR="00E146AD">
              <w:rPr>
                <w:noProof/>
                <w:webHidden/>
              </w:rPr>
              <w:fldChar w:fldCharType="separate"/>
            </w:r>
            <w:r w:rsidR="00E146AD">
              <w:rPr>
                <w:noProof/>
                <w:webHidden/>
              </w:rPr>
              <w:t>6</w:t>
            </w:r>
            <w:r w:rsidR="00E146AD">
              <w:rPr>
                <w:noProof/>
                <w:webHidden/>
              </w:rPr>
              <w:fldChar w:fldCharType="end"/>
            </w:r>
          </w:hyperlink>
        </w:p>
        <w:p w14:paraId="77ECEE44" w14:textId="410C8E2C" w:rsidR="00B70852" w:rsidRPr="00CF4B9F" w:rsidRDefault="001F6959" w:rsidP="00E146AD">
          <w:pPr>
            <w:rPr>
              <w:rFonts w:ascii="Arial" w:hAnsi="Arial" w:cs="Arial"/>
              <w:sz w:val="20"/>
              <w:szCs w:val="20"/>
            </w:rPr>
          </w:pPr>
          <w:r w:rsidRPr="00CF4B9F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0C705D8" w14:textId="41D6C6A6" w:rsidR="00F21174" w:rsidRPr="00CF4B9F" w:rsidRDefault="00C3272F" w:rsidP="00B70852">
      <w:pPr>
        <w:pStyle w:val="Heading2"/>
        <w:rPr>
          <w:rFonts w:ascii="Arial" w:hAnsi="Arial" w:cs="Arial"/>
          <w:sz w:val="20"/>
          <w:szCs w:val="20"/>
        </w:rPr>
      </w:pPr>
      <w:bookmarkStart w:id="0" w:name="_Toc85145978"/>
      <w:r w:rsidRPr="00CF4B9F">
        <w:rPr>
          <w:rFonts w:ascii="Arial" w:hAnsi="Arial" w:cs="Arial"/>
          <w:sz w:val="20"/>
          <w:szCs w:val="20"/>
        </w:rPr>
        <w:lastRenderedPageBreak/>
        <w:t>Glossar</w:t>
      </w:r>
      <w:r w:rsidR="00F21174" w:rsidRPr="00CF4B9F">
        <w:rPr>
          <w:rFonts w:ascii="Arial" w:hAnsi="Arial" w:cs="Arial"/>
          <w:sz w:val="20"/>
          <w:szCs w:val="20"/>
        </w:rPr>
        <w:t>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1174" w:rsidRPr="00CF4B9F" w14:paraId="39C4B3B4" w14:textId="77777777" w:rsidTr="00F21174">
        <w:tc>
          <w:tcPr>
            <w:tcW w:w="4508" w:type="dxa"/>
          </w:tcPr>
          <w:p w14:paraId="5871F84F" w14:textId="14166E8C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B9F">
              <w:rPr>
                <w:rFonts w:ascii="Arial" w:hAnsi="Arial" w:cs="Arial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4508" w:type="dxa"/>
          </w:tcPr>
          <w:p w14:paraId="274FC1A6" w14:textId="7E795C7F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F4B9F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F21174" w:rsidRPr="00CF4B9F" w14:paraId="3699276A" w14:textId="77777777" w:rsidTr="00F21174">
        <w:tc>
          <w:tcPr>
            <w:tcW w:w="4508" w:type="dxa"/>
          </w:tcPr>
          <w:p w14:paraId="4A2ED549" w14:textId="737FF448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Banding</w:t>
            </w:r>
          </w:p>
        </w:tc>
        <w:tc>
          <w:tcPr>
            <w:tcW w:w="4508" w:type="dxa"/>
          </w:tcPr>
          <w:p w14:paraId="01B923A5" w14:textId="255B07FD" w:rsidR="00F21174" w:rsidRPr="00CF4B9F" w:rsidRDefault="00DC54AC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Loading multiple containers onto the same pallet</w:t>
            </w:r>
          </w:p>
        </w:tc>
      </w:tr>
      <w:tr w:rsidR="00F21174" w:rsidRPr="00CF4B9F" w14:paraId="1B2E8A1A" w14:textId="77777777" w:rsidTr="00F21174">
        <w:tc>
          <w:tcPr>
            <w:tcW w:w="4508" w:type="dxa"/>
          </w:tcPr>
          <w:p w14:paraId="2C89E960" w14:textId="5FCF2876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Putaway</w:t>
            </w:r>
          </w:p>
        </w:tc>
        <w:tc>
          <w:tcPr>
            <w:tcW w:w="4508" w:type="dxa"/>
          </w:tcPr>
          <w:p w14:paraId="41CAC684" w14:textId="7F2AB22B" w:rsidR="00F21174" w:rsidRPr="00CF4B9F" w:rsidRDefault="00F1466B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The dropping off of a container into a specified location</w:t>
            </w:r>
          </w:p>
        </w:tc>
      </w:tr>
      <w:tr w:rsidR="00F21174" w:rsidRPr="00CF4B9F" w14:paraId="4C15D328" w14:textId="77777777" w:rsidTr="00F21174">
        <w:tc>
          <w:tcPr>
            <w:tcW w:w="4508" w:type="dxa"/>
          </w:tcPr>
          <w:p w14:paraId="6374BA3F" w14:textId="3627C64A" w:rsidR="00F21174" w:rsidRPr="00CF4B9F" w:rsidRDefault="00F21174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Empties</w:t>
            </w:r>
          </w:p>
        </w:tc>
        <w:tc>
          <w:tcPr>
            <w:tcW w:w="4508" w:type="dxa"/>
          </w:tcPr>
          <w:p w14:paraId="1019E293" w14:textId="6B56E1F4" w:rsidR="00F21174" w:rsidRPr="00CF4B9F" w:rsidRDefault="004109BC" w:rsidP="00CB68C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Empty container</w:t>
            </w:r>
          </w:p>
        </w:tc>
      </w:tr>
      <w:tr w:rsidR="00F21174" w:rsidRPr="00CF4B9F" w14:paraId="1681F77C" w14:textId="77777777" w:rsidTr="00F21174">
        <w:tc>
          <w:tcPr>
            <w:tcW w:w="4508" w:type="dxa"/>
          </w:tcPr>
          <w:p w14:paraId="7C527062" w14:textId="70AE254A" w:rsidR="00F21174" w:rsidRPr="00CF4B9F" w:rsidRDefault="002F1618" w:rsidP="00F211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Load Unit (LU)</w:t>
            </w:r>
          </w:p>
        </w:tc>
        <w:tc>
          <w:tcPr>
            <w:tcW w:w="4508" w:type="dxa"/>
          </w:tcPr>
          <w:p w14:paraId="01AE4B0E" w14:textId="6581A40B" w:rsidR="00F21174" w:rsidRPr="00CF4B9F" w:rsidRDefault="008E22B8" w:rsidP="00F2117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F4B9F">
              <w:rPr>
                <w:rFonts w:ascii="Arial" w:hAnsi="Arial" w:cs="Arial"/>
                <w:sz w:val="20"/>
                <w:szCs w:val="20"/>
              </w:rPr>
              <w:t>A group of items, transported as one unit</w:t>
            </w:r>
          </w:p>
        </w:tc>
      </w:tr>
    </w:tbl>
    <w:p w14:paraId="59C1A066" w14:textId="77777777" w:rsidR="00B70852" w:rsidRDefault="00B7085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8F3F87" w14:textId="7C801C11" w:rsidR="00D24D12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1" w:name="_Toc85145979"/>
      <w:r w:rsidRPr="00CF4B9F">
        <w:rPr>
          <w:rFonts w:ascii="Arial" w:hAnsi="Arial" w:cs="Arial"/>
          <w:sz w:val="20"/>
          <w:szCs w:val="20"/>
        </w:rPr>
        <w:t>1. Introduction</w:t>
      </w:r>
      <w:bookmarkEnd w:id="1"/>
    </w:p>
    <w:p w14:paraId="6785145A" w14:textId="60D3FD3E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1.1. Background</w:t>
      </w:r>
    </w:p>
    <w:p w14:paraId="4985F85C" w14:textId="7842F859" w:rsidR="00C3234B" w:rsidRPr="00CF4B9F" w:rsidRDefault="00C3234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Through this project I aim to digitise the </w:t>
      </w:r>
      <w:r w:rsidR="00C97EF8" w:rsidRPr="00CF4B9F">
        <w:rPr>
          <w:rFonts w:ascii="Arial" w:hAnsi="Arial" w:cs="Arial"/>
          <w:sz w:val="20"/>
          <w:szCs w:val="20"/>
        </w:rPr>
        <w:t xml:space="preserve">container identification </w:t>
      </w:r>
      <w:r w:rsidRPr="00CF4B9F">
        <w:rPr>
          <w:rFonts w:ascii="Arial" w:hAnsi="Arial" w:cs="Arial"/>
          <w:sz w:val="20"/>
          <w:szCs w:val="20"/>
        </w:rPr>
        <w:t xml:space="preserve">system </w:t>
      </w:r>
      <w:r w:rsidR="001E5BC8" w:rsidRPr="00CF4B9F">
        <w:rPr>
          <w:rFonts w:ascii="Arial" w:hAnsi="Arial" w:cs="Arial"/>
          <w:sz w:val="20"/>
          <w:szCs w:val="20"/>
        </w:rPr>
        <w:t>currently in use</w:t>
      </w:r>
      <w:r w:rsidR="002074C3" w:rsidRPr="00CF4B9F">
        <w:rPr>
          <w:rFonts w:ascii="Arial" w:hAnsi="Arial" w:cs="Arial"/>
          <w:sz w:val="20"/>
          <w:szCs w:val="20"/>
        </w:rPr>
        <w:t xml:space="preserve"> </w:t>
      </w:r>
      <w:r w:rsidR="00C97EF8" w:rsidRPr="00CF4B9F">
        <w:rPr>
          <w:rFonts w:ascii="Arial" w:hAnsi="Arial" w:cs="Arial"/>
          <w:sz w:val="20"/>
          <w:szCs w:val="20"/>
        </w:rPr>
        <w:t>in</w:t>
      </w:r>
      <w:r w:rsidRPr="00CF4B9F">
        <w:rPr>
          <w:rFonts w:ascii="Arial" w:hAnsi="Arial" w:cs="Arial"/>
          <w:sz w:val="20"/>
          <w:szCs w:val="20"/>
        </w:rPr>
        <w:t xml:space="preserve"> Rolls Royce Motor Cars</w:t>
      </w:r>
      <w:r w:rsidR="00C97EF8" w:rsidRPr="00CF4B9F">
        <w:rPr>
          <w:rFonts w:ascii="Arial" w:hAnsi="Arial" w:cs="Arial"/>
          <w:sz w:val="20"/>
          <w:szCs w:val="20"/>
        </w:rPr>
        <w:t xml:space="preserve"> warehouses,</w:t>
      </w:r>
      <w:r w:rsidRPr="00CF4B9F">
        <w:rPr>
          <w:rFonts w:ascii="Arial" w:hAnsi="Arial" w:cs="Arial"/>
          <w:sz w:val="20"/>
          <w:szCs w:val="20"/>
        </w:rPr>
        <w:t xml:space="preserve"> through the development of an image-processing application. I </w:t>
      </w:r>
      <w:r w:rsidR="00963A14" w:rsidRPr="00CF4B9F">
        <w:rPr>
          <w:rFonts w:ascii="Arial" w:hAnsi="Arial" w:cs="Arial"/>
          <w:sz w:val="20"/>
          <w:szCs w:val="20"/>
        </w:rPr>
        <w:t>was first</w:t>
      </w:r>
      <w:r w:rsidRPr="00CF4B9F">
        <w:rPr>
          <w:rFonts w:ascii="Arial" w:hAnsi="Arial" w:cs="Arial"/>
          <w:sz w:val="20"/>
          <w:szCs w:val="20"/>
        </w:rPr>
        <w:t xml:space="preserve"> introduced to colleagues at Rolls Royce during my industrial placement year at BMW Group UK</w:t>
      </w:r>
      <w:r w:rsidR="00963A14" w:rsidRPr="00CF4B9F">
        <w:rPr>
          <w:rFonts w:ascii="Arial" w:hAnsi="Arial" w:cs="Arial"/>
          <w:sz w:val="20"/>
          <w:szCs w:val="20"/>
        </w:rPr>
        <w:t>, working as a Supply Chain Planner in Logistics.</w:t>
      </w:r>
      <w:r w:rsidRPr="00CF4B9F">
        <w:rPr>
          <w:rFonts w:ascii="Arial" w:hAnsi="Arial" w:cs="Arial"/>
          <w:sz w:val="20"/>
          <w:szCs w:val="20"/>
        </w:rPr>
        <w:t xml:space="preserve"> I </w:t>
      </w:r>
      <w:r w:rsidR="00963A14" w:rsidRPr="00CF4B9F">
        <w:rPr>
          <w:rFonts w:ascii="Arial" w:hAnsi="Arial" w:cs="Arial"/>
          <w:sz w:val="20"/>
          <w:szCs w:val="20"/>
        </w:rPr>
        <w:t xml:space="preserve">wanted to amalgamate my experience in logistics with the technical knowledge from my degree to solve a problem in the area. </w:t>
      </w:r>
    </w:p>
    <w:p w14:paraId="776AB9A0" w14:textId="6DD4492A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1.2. </w:t>
      </w:r>
      <w:r w:rsidR="00AC70B3" w:rsidRPr="00CF4B9F">
        <w:rPr>
          <w:rFonts w:ascii="Arial" w:hAnsi="Arial" w:cs="Arial"/>
          <w:sz w:val="20"/>
          <w:szCs w:val="20"/>
        </w:rPr>
        <w:t>Problem Statement</w:t>
      </w:r>
    </w:p>
    <w:p w14:paraId="5E803C21" w14:textId="6E53377E" w:rsidR="00AC70B3" w:rsidRPr="003C4A57" w:rsidRDefault="00AC70B3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current system in place for </w:t>
      </w:r>
      <w:r w:rsidR="005627A1" w:rsidRPr="00CF4B9F">
        <w:rPr>
          <w:rFonts w:ascii="Arial" w:hAnsi="Arial" w:cs="Arial"/>
          <w:sz w:val="20"/>
          <w:szCs w:val="20"/>
        </w:rPr>
        <w:t>container identification</w:t>
      </w:r>
      <w:r w:rsidRPr="00CF4B9F">
        <w:rPr>
          <w:rFonts w:ascii="Arial" w:hAnsi="Arial" w:cs="Arial"/>
          <w:sz w:val="20"/>
          <w:szCs w:val="20"/>
        </w:rPr>
        <w:t xml:space="preserve"> at the Rolls Royce Goodwood Manufacturing Facility is paper-based, meaning </w:t>
      </w:r>
      <w:r w:rsidR="005627A1" w:rsidRPr="00CF4B9F">
        <w:rPr>
          <w:rFonts w:ascii="Arial" w:hAnsi="Arial" w:cs="Arial"/>
          <w:sz w:val="20"/>
          <w:szCs w:val="20"/>
        </w:rPr>
        <w:t>container locations</w:t>
      </w:r>
      <w:r w:rsidR="00506E69" w:rsidRPr="00CF4B9F">
        <w:rPr>
          <w:rFonts w:ascii="Arial" w:hAnsi="Arial" w:cs="Arial"/>
          <w:sz w:val="20"/>
          <w:szCs w:val="20"/>
        </w:rPr>
        <w:t xml:space="preserve"> </w:t>
      </w:r>
      <w:r w:rsidR="00FF0B6D" w:rsidRPr="00CF4B9F">
        <w:rPr>
          <w:rFonts w:ascii="Arial" w:hAnsi="Arial" w:cs="Arial"/>
          <w:sz w:val="20"/>
          <w:szCs w:val="20"/>
        </w:rPr>
        <w:t>via printed spreadsheets</w:t>
      </w:r>
      <w:r w:rsidR="00D457EC" w:rsidRPr="00CF4B9F">
        <w:rPr>
          <w:rFonts w:ascii="Arial" w:hAnsi="Arial" w:cs="Arial"/>
          <w:sz w:val="20"/>
          <w:szCs w:val="20"/>
        </w:rPr>
        <w:t xml:space="preserve"> called </w:t>
      </w:r>
      <w:r w:rsidR="006B53BC" w:rsidRPr="00CF4B9F">
        <w:rPr>
          <w:rFonts w:ascii="Arial" w:hAnsi="Arial" w:cs="Arial"/>
          <w:sz w:val="20"/>
          <w:szCs w:val="20"/>
        </w:rPr>
        <w:t>Banding Lists</w:t>
      </w:r>
      <w:r w:rsidR="00FF0B6D" w:rsidRPr="00CF4B9F">
        <w:rPr>
          <w:rFonts w:ascii="Arial" w:hAnsi="Arial" w:cs="Arial"/>
          <w:sz w:val="20"/>
          <w:szCs w:val="20"/>
        </w:rPr>
        <w:t>. This is not only time-consuming, but increases the chance for human error</w:t>
      </w:r>
      <w:r w:rsidR="0026134B" w:rsidRPr="00CF4B9F">
        <w:rPr>
          <w:rFonts w:ascii="Arial" w:hAnsi="Arial" w:cs="Arial"/>
          <w:sz w:val="20"/>
          <w:szCs w:val="20"/>
        </w:rPr>
        <w:t xml:space="preserve"> (Torres</w:t>
      </w:r>
      <w:r w:rsidR="003C4A57">
        <w:rPr>
          <w:rFonts w:ascii="Arial" w:hAnsi="Arial" w:cs="Arial"/>
          <w:sz w:val="20"/>
          <w:szCs w:val="20"/>
        </w:rPr>
        <w:t xml:space="preserve">, </w:t>
      </w:r>
      <w:r w:rsidR="003C4A57">
        <w:rPr>
          <w:rFonts w:ascii="Arial" w:hAnsi="Arial" w:cs="Arial"/>
          <w:i/>
          <w:iCs/>
          <w:sz w:val="20"/>
          <w:szCs w:val="20"/>
        </w:rPr>
        <w:t>et al.</w:t>
      </w:r>
      <w:r w:rsidR="006D60C4" w:rsidRPr="00CF4B9F">
        <w:rPr>
          <w:rFonts w:ascii="Arial" w:hAnsi="Arial" w:cs="Arial"/>
          <w:sz w:val="20"/>
          <w:szCs w:val="20"/>
        </w:rPr>
        <w:t xml:space="preserve"> 2021</w:t>
      </w:r>
      <w:r w:rsidR="0026134B" w:rsidRPr="00CF4B9F">
        <w:rPr>
          <w:rFonts w:ascii="Arial" w:hAnsi="Arial" w:cs="Arial"/>
          <w:sz w:val="20"/>
          <w:szCs w:val="20"/>
        </w:rPr>
        <w:t>)</w:t>
      </w:r>
      <w:r w:rsidR="006D60C4" w:rsidRPr="00CF4B9F">
        <w:rPr>
          <w:rFonts w:ascii="Arial" w:hAnsi="Arial" w:cs="Arial"/>
          <w:sz w:val="20"/>
          <w:szCs w:val="20"/>
        </w:rPr>
        <w:t>.</w:t>
      </w:r>
      <w:r w:rsidR="00EE6868" w:rsidRPr="00CF4B9F">
        <w:rPr>
          <w:rFonts w:ascii="Arial" w:hAnsi="Arial" w:cs="Arial"/>
          <w:sz w:val="20"/>
          <w:szCs w:val="20"/>
        </w:rPr>
        <w:t xml:space="preserve"> T</w:t>
      </w:r>
      <w:r w:rsidR="00C41EC5" w:rsidRPr="00CF4B9F">
        <w:rPr>
          <w:rFonts w:ascii="Arial" w:hAnsi="Arial" w:cs="Arial"/>
          <w:sz w:val="20"/>
          <w:szCs w:val="20"/>
        </w:rPr>
        <w:t xml:space="preserve">he </w:t>
      </w:r>
      <w:r w:rsidR="00AA2379" w:rsidRPr="00CF4B9F">
        <w:rPr>
          <w:rFonts w:ascii="Arial" w:hAnsi="Arial" w:cs="Arial"/>
          <w:sz w:val="20"/>
          <w:szCs w:val="20"/>
        </w:rPr>
        <w:t xml:space="preserve">container identification </w:t>
      </w:r>
      <w:r w:rsidR="00C41EC5" w:rsidRPr="00CF4B9F">
        <w:rPr>
          <w:rFonts w:ascii="Arial" w:hAnsi="Arial" w:cs="Arial"/>
          <w:sz w:val="20"/>
          <w:szCs w:val="20"/>
        </w:rPr>
        <w:t xml:space="preserve">application should aim to optimise this process through </w:t>
      </w:r>
      <w:r w:rsidR="00D01EE9" w:rsidRPr="00CF4B9F">
        <w:rPr>
          <w:rFonts w:ascii="Arial" w:hAnsi="Arial" w:cs="Arial"/>
          <w:sz w:val="20"/>
          <w:szCs w:val="20"/>
        </w:rPr>
        <w:t>digitisation,</w:t>
      </w:r>
      <w:r w:rsidR="00C41EC5" w:rsidRPr="00CF4B9F">
        <w:rPr>
          <w:rFonts w:ascii="Arial" w:hAnsi="Arial" w:cs="Arial"/>
          <w:sz w:val="20"/>
          <w:szCs w:val="20"/>
        </w:rPr>
        <w:t xml:space="preserve"> to save time for us</w:t>
      </w:r>
      <w:r w:rsidR="00785AC7" w:rsidRPr="00CF4B9F">
        <w:rPr>
          <w:rFonts w:ascii="Arial" w:hAnsi="Arial" w:cs="Arial"/>
          <w:sz w:val="20"/>
          <w:szCs w:val="20"/>
        </w:rPr>
        <w:t>ers</w:t>
      </w:r>
      <w:r w:rsidR="00C41EC5" w:rsidRPr="00CF4B9F">
        <w:rPr>
          <w:rFonts w:ascii="Arial" w:hAnsi="Arial" w:cs="Arial"/>
          <w:sz w:val="20"/>
          <w:szCs w:val="20"/>
        </w:rPr>
        <w:t xml:space="preserve"> and reduce </w:t>
      </w:r>
      <w:r w:rsidR="00D01EE9" w:rsidRPr="00CF4B9F">
        <w:rPr>
          <w:rFonts w:ascii="Arial" w:hAnsi="Arial" w:cs="Arial"/>
          <w:sz w:val="20"/>
          <w:szCs w:val="20"/>
        </w:rPr>
        <w:t>risk of erro</w:t>
      </w:r>
      <w:r w:rsidR="0038722D" w:rsidRPr="00CF4B9F">
        <w:rPr>
          <w:rFonts w:ascii="Arial" w:hAnsi="Arial" w:cs="Arial"/>
          <w:sz w:val="20"/>
          <w:szCs w:val="20"/>
        </w:rPr>
        <w:t>r</w:t>
      </w:r>
      <w:r w:rsidR="00785AC7" w:rsidRPr="00CF4B9F">
        <w:rPr>
          <w:rFonts w:ascii="Arial" w:hAnsi="Arial" w:cs="Arial"/>
          <w:sz w:val="20"/>
          <w:szCs w:val="20"/>
        </w:rPr>
        <w:t>.</w:t>
      </w:r>
    </w:p>
    <w:p w14:paraId="546035C5" w14:textId="1344B3F0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1.3. Objectives</w:t>
      </w:r>
    </w:p>
    <w:p w14:paraId="335825C0" w14:textId="79B012C9" w:rsidR="006C520D" w:rsidRPr="00CF4B9F" w:rsidRDefault="00C6554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key objectives of the project are as follows: </w:t>
      </w:r>
    </w:p>
    <w:p w14:paraId="16DE9F43" w14:textId="4BDB0EC5" w:rsidR="00E41B9A" w:rsidRPr="00CF4B9F" w:rsidRDefault="00B72856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Analyse existing </w:t>
      </w:r>
      <w:r w:rsidR="008A79DE" w:rsidRPr="00CF4B9F">
        <w:rPr>
          <w:rFonts w:ascii="Arial" w:hAnsi="Arial" w:cs="Arial"/>
          <w:sz w:val="20"/>
          <w:szCs w:val="20"/>
        </w:rPr>
        <w:t>literature</w:t>
      </w:r>
      <w:r w:rsidR="00AB04B1" w:rsidRPr="00CF4B9F">
        <w:rPr>
          <w:rFonts w:ascii="Arial" w:hAnsi="Arial" w:cs="Arial"/>
          <w:sz w:val="20"/>
          <w:szCs w:val="20"/>
        </w:rPr>
        <w:t xml:space="preserve"> on </w:t>
      </w:r>
      <w:r w:rsidR="00582F10" w:rsidRPr="00CF4B9F">
        <w:rPr>
          <w:rFonts w:ascii="Arial" w:hAnsi="Arial" w:cs="Arial"/>
          <w:sz w:val="20"/>
          <w:szCs w:val="20"/>
        </w:rPr>
        <w:t>areas</w:t>
      </w:r>
      <w:r w:rsidR="003A5444" w:rsidRPr="00CF4B9F">
        <w:rPr>
          <w:rFonts w:ascii="Arial" w:hAnsi="Arial" w:cs="Arial"/>
          <w:sz w:val="20"/>
          <w:szCs w:val="20"/>
        </w:rPr>
        <w:t xml:space="preserve"> in and around topic of project as well as </w:t>
      </w:r>
      <w:r w:rsidR="00804166" w:rsidRPr="00CF4B9F">
        <w:rPr>
          <w:rFonts w:ascii="Arial" w:hAnsi="Arial" w:cs="Arial"/>
          <w:sz w:val="20"/>
          <w:szCs w:val="20"/>
        </w:rPr>
        <w:t xml:space="preserve">competitors </w:t>
      </w:r>
      <w:r w:rsidR="003A5444" w:rsidRPr="00CF4B9F">
        <w:rPr>
          <w:rFonts w:ascii="Arial" w:hAnsi="Arial" w:cs="Arial"/>
          <w:sz w:val="20"/>
          <w:szCs w:val="20"/>
        </w:rPr>
        <w:t>to form a literature review</w:t>
      </w:r>
    </w:p>
    <w:p w14:paraId="3431E574" w14:textId="46813E5C" w:rsidR="003A5444" w:rsidRPr="00CF4B9F" w:rsidRDefault="003A5444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Con</w:t>
      </w:r>
      <w:r w:rsidR="0072676C" w:rsidRPr="00CF4B9F">
        <w:rPr>
          <w:rFonts w:ascii="Arial" w:hAnsi="Arial" w:cs="Arial"/>
          <w:sz w:val="20"/>
          <w:szCs w:val="20"/>
        </w:rPr>
        <w:t xml:space="preserve">duct stakeholder interviews to understand the needs </w:t>
      </w:r>
      <w:r w:rsidR="00F84FE4" w:rsidRPr="00CF4B9F">
        <w:rPr>
          <w:rFonts w:ascii="Arial" w:hAnsi="Arial" w:cs="Arial"/>
          <w:sz w:val="20"/>
          <w:szCs w:val="20"/>
        </w:rPr>
        <w:t>of each end-user at Rolls Royce</w:t>
      </w:r>
    </w:p>
    <w:p w14:paraId="05D279F4" w14:textId="6E2B418B" w:rsidR="00594FF1" w:rsidRPr="00CF4B9F" w:rsidRDefault="00594FF1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Produce requirement specification</w:t>
      </w:r>
      <w:r w:rsidR="00C90B0D" w:rsidRPr="00CF4B9F">
        <w:rPr>
          <w:rFonts w:ascii="Arial" w:hAnsi="Arial" w:cs="Arial"/>
          <w:sz w:val="20"/>
          <w:szCs w:val="20"/>
        </w:rPr>
        <w:t xml:space="preserve"> </w:t>
      </w:r>
      <w:r w:rsidR="007E656D" w:rsidRPr="00CF4B9F">
        <w:rPr>
          <w:rFonts w:ascii="Arial" w:hAnsi="Arial" w:cs="Arial"/>
          <w:sz w:val="20"/>
          <w:szCs w:val="20"/>
        </w:rPr>
        <w:t>and a set of User Stories for client review</w:t>
      </w:r>
    </w:p>
    <w:p w14:paraId="1AF446B8" w14:textId="14A7AE87" w:rsidR="00F84FE4" w:rsidRPr="00CF4B9F" w:rsidRDefault="00F84FE4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Develop web application that can be accessed by end-users</w:t>
      </w:r>
      <w:r w:rsidR="006C5D6E" w:rsidRPr="00CF4B9F">
        <w:rPr>
          <w:rFonts w:ascii="Arial" w:hAnsi="Arial" w:cs="Arial"/>
          <w:sz w:val="20"/>
          <w:szCs w:val="20"/>
        </w:rPr>
        <w:t xml:space="preserve"> to carr</w:t>
      </w:r>
      <w:r w:rsidR="00920586" w:rsidRPr="00CF4B9F">
        <w:rPr>
          <w:rFonts w:ascii="Arial" w:hAnsi="Arial" w:cs="Arial"/>
          <w:sz w:val="20"/>
          <w:szCs w:val="20"/>
        </w:rPr>
        <w:t xml:space="preserve">y out different tasks </w:t>
      </w:r>
      <w:r w:rsidR="00FB25EF" w:rsidRPr="00CF4B9F">
        <w:rPr>
          <w:rFonts w:ascii="Arial" w:hAnsi="Arial" w:cs="Arial"/>
          <w:sz w:val="20"/>
          <w:szCs w:val="20"/>
        </w:rPr>
        <w:t>based on the warehouse process</w:t>
      </w:r>
      <w:r w:rsidR="009446F6" w:rsidRPr="00CF4B9F">
        <w:rPr>
          <w:rFonts w:ascii="Arial" w:hAnsi="Arial" w:cs="Arial"/>
          <w:sz w:val="20"/>
          <w:szCs w:val="20"/>
        </w:rPr>
        <w:t xml:space="preserve"> (</w:t>
      </w:r>
      <w:r w:rsidR="00C505DB" w:rsidRPr="00CF4B9F">
        <w:rPr>
          <w:rFonts w:ascii="Arial" w:hAnsi="Arial" w:cs="Arial"/>
          <w:sz w:val="20"/>
          <w:szCs w:val="20"/>
        </w:rPr>
        <w:t>see 1.4.1)</w:t>
      </w:r>
    </w:p>
    <w:p w14:paraId="16B8F5A9" w14:textId="165E4EE2" w:rsidR="00AB04B1" w:rsidRPr="00CF4B9F" w:rsidRDefault="006D0D29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Conduct testing to discover weaknesses of the application and rectify</w:t>
      </w:r>
    </w:p>
    <w:p w14:paraId="3B04F211" w14:textId="104BE3B2" w:rsidR="00C72693" w:rsidRPr="00CF4B9F" w:rsidRDefault="00C72693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Implement application (or prototype thereof) within Rolls Royce Logistics Department</w:t>
      </w:r>
    </w:p>
    <w:p w14:paraId="7D7A3ABB" w14:textId="226C991E" w:rsidR="009142FC" w:rsidRPr="00CF4B9F" w:rsidRDefault="00C72693" w:rsidP="00CB68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Write </w:t>
      </w:r>
      <w:r w:rsidR="0094676C" w:rsidRPr="00CF4B9F">
        <w:rPr>
          <w:rFonts w:ascii="Arial" w:hAnsi="Arial" w:cs="Arial"/>
          <w:sz w:val="20"/>
          <w:szCs w:val="20"/>
        </w:rPr>
        <w:t>final repor</w:t>
      </w:r>
      <w:r w:rsidR="003C5774" w:rsidRPr="00CF4B9F">
        <w:rPr>
          <w:rFonts w:ascii="Arial" w:hAnsi="Arial" w:cs="Arial"/>
          <w:sz w:val="20"/>
          <w:szCs w:val="20"/>
        </w:rPr>
        <w:t xml:space="preserve">t; justifying methods and exploring alternatives, </w:t>
      </w:r>
      <w:r w:rsidR="00E83D85" w:rsidRPr="00CF4B9F">
        <w:rPr>
          <w:rFonts w:ascii="Arial" w:hAnsi="Arial" w:cs="Arial"/>
          <w:sz w:val="20"/>
          <w:szCs w:val="20"/>
        </w:rPr>
        <w:t xml:space="preserve">evaluate project </w:t>
      </w:r>
      <w:r w:rsidR="00E41B9A" w:rsidRPr="00CF4B9F">
        <w:rPr>
          <w:rFonts w:ascii="Arial" w:hAnsi="Arial" w:cs="Arial"/>
          <w:sz w:val="20"/>
          <w:szCs w:val="20"/>
        </w:rPr>
        <w:t>outcome</w:t>
      </w:r>
    </w:p>
    <w:p w14:paraId="09A22151" w14:textId="77777777" w:rsidR="00132031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1.4. Product Overview</w:t>
      </w:r>
    </w:p>
    <w:p w14:paraId="17A12C4C" w14:textId="3AE63A5C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1.4.1. Scope</w:t>
      </w:r>
    </w:p>
    <w:p w14:paraId="5EA46944" w14:textId="26CF0B2C" w:rsidR="00D650D7" w:rsidRPr="00CF4B9F" w:rsidRDefault="0020343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</w:t>
      </w:r>
      <w:r w:rsidR="001B01EC" w:rsidRPr="00CF4B9F">
        <w:rPr>
          <w:rFonts w:ascii="Arial" w:hAnsi="Arial" w:cs="Arial"/>
          <w:sz w:val="20"/>
          <w:szCs w:val="20"/>
        </w:rPr>
        <w:t>identification</w:t>
      </w:r>
      <w:r w:rsidRPr="00CF4B9F">
        <w:rPr>
          <w:rFonts w:ascii="Arial" w:hAnsi="Arial" w:cs="Arial"/>
          <w:sz w:val="20"/>
          <w:szCs w:val="20"/>
        </w:rPr>
        <w:t xml:space="preserve"> application will be used </w:t>
      </w:r>
      <w:r w:rsidR="00C3272F" w:rsidRPr="00CF4B9F">
        <w:rPr>
          <w:rFonts w:ascii="Arial" w:hAnsi="Arial" w:cs="Arial"/>
          <w:sz w:val="20"/>
          <w:szCs w:val="20"/>
        </w:rPr>
        <w:t xml:space="preserve">to gather information about specific </w:t>
      </w:r>
      <w:r w:rsidR="00255AF3" w:rsidRPr="00CF4B9F">
        <w:rPr>
          <w:rFonts w:ascii="Arial" w:hAnsi="Arial" w:cs="Arial"/>
          <w:sz w:val="20"/>
          <w:szCs w:val="20"/>
        </w:rPr>
        <w:t>containers</w:t>
      </w:r>
      <w:r w:rsidR="00C3272F" w:rsidRPr="00CF4B9F">
        <w:rPr>
          <w:rFonts w:ascii="Arial" w:hAnsi="Arial" w:cs="Arial"/>
          <w:sz w:val="20"/>
          <w:szCs w:val="20"/>
        </w:rPr>
        <w:t xml:space="preserve"> depending on user needs. </w:t>
      </w:r>
      <w:r w:rsidR="00F43BCD" w:rsidRPr="00CF4B9F">
        <w:rPr>
          <w:rFonts w:ascii="Arial" w:hAnsi="Arial" w:cs="Arial"/>
          <w:sz w:val="20"/>
          <w:szCs w:val="20"/>
        </w:rPr>
        <w:t xml:space="preserve">Each user will have their own log in details. Upon the </w:t>
      </w:r>
      <w:r w:rsidR="003B209F" w:rsidRPr="00CF4B9F">
        <w:rPr>
          <w:rFonts w:ascii="Arial" w:hAnsi="Arial" w:cs="Arial"/>
          <w:sz w:val="20"/>
          <w:szCs w:val="20"/>
        </w:rPr>
        <w:t xml:space="preserve">first registration they will have to </w:t>
      </w:r>
      <w:r w:rsidR="003B209F" w:rsidRPr="00CF4B9F">
        <w:rPr>
          <w:rFonts w:ascii="Arial" w:hAnsi="Arial" w:cs="Arial"/>
          <w:sz w:val="20"/>
          <w:szCs w:val="20"/>
        </w:rPr>
        <w:lastRenderedPageBreak/>
        <w:t>identify “</w:t>
      </w:r>
      <w:r w:rsidR="00D103EF" w:rsidRPr="00CF4B9F">
        <w:rPr>
          <w:rFonts w:ascii="Arial" w:hAnsi="Arial" w:cs="Arial"/>
          <w:sz w:val="20"/>
          <w:szCs w:val="20"/>
        </w:rPr>
        <w:t>vi</w:t>
      </w:r>
      <w:r w:rsidR="003B209F" w:rsidRPr="00CF4B9F">
        <w:rPr>
          <w:rFonts w:ascii="Arial" w:hAnsi="Arial" w:cs="Arial"/>
          <w:sz w:val="20"/>
          <w:szCs w:val="20"/>
        </w:rPr>
        <w:t>ew</w:t>
      </w:r>
      <w:r w:rsidR="00D103EF" w:rsidRPr="00CF4B9F">
        <w:rPr>
          <w:rFonts w:ascii="Arial" w:hAnsi="Arial" w:cs="Arial"/>
          <w:sz w:val="20"/>
          <w:szCs w:val="20"/>
        </w:rPr>
        <w:t>er</w:t>
      </w:r>
      <w:r w:rsidR="003B209F" w:rsidRPr="00CF4B9F">
        <w:rPr>
          <w:rFonts w:ascii="Arial" w:hAnsi="Arial" w:cs="Arial"/>
          <w:sz w:val="20"/>
          <w:szCs w:val="20"/>
        </w:rPr>
        <w:t xml:space="preserve"> preferences” via a checklist</w:t>
      </w:r>
      <w:r w:rsidR="00D103EF" w:rsidRPr="00CF4B9F">
        <w:rPr>
          <w:rFonts w:ascii="Arial" w:hAnsi="Arial" w:cs="Arial"/>
          <w:sz w:val="20"/>
          <w:szCs w:val="20"/>
        </w:rPr>
        <w:t xml:space="preserve">, but these can also be edited later as needed via </w:t>
      </w:r>
      <w:r w:rsidR="009446F6" w:rsidRPr="00CF4B9F">
        <w:rPr>
          <w:rFonts w:ascii="Arial" w:hAnsi="Arial" w:cs="Arial"/>
          <w:sz w:val="20"/>
          <w:szCs w:val="20"/>
        </w:rPr>
        <w:t xml:space="preserve">a </w:t>
      </w:r>
      <w:r w:rsidR="00D103EF" w:rsidRPr="00CF4B9F">
        <w:rPr>
          <w:rFonts w:ascii="Arial" w:hAnsi="Arial" w:cs="Arial"/>
          <w:sz w:val="20"/>
          <w:szCs w:val="20"/>
        </w:rPr>
        <w:t>menu</w:t>
      </w:r>
      <w:r w:rsidR="003B209F" w:rsidRPr="00CF4B9F">
        <w:rPr>
          <w:rFonts w:ascii="Arial" w:hAnsi="Arial" w:cs="Arial"/>
          <w:sz w:val="20"/>
          <w:szCs w:val="20"/>
        </w:rPr>
        <w:t xml:space="preserve">. </w:t>
      </w:r>
      <w:r w:rsidR="00C3272F" w:rsidRPr="00CF4B9F">
        <w:rPr>
          <w:rFonts w:ascii="Arial" w:hAnsi="Arial" w:cs="Arial"/>
          <w:sz w:val="20"/>
          <w:szCs w:val="20"/>
        </w:rPr>
        <w:t xml:space="preserve">Users </w:t>
      </w:r>
      <w:r w:rsidR="001F66CE" w:rsidRPr="00CF4B9F">
        <w:rPr>
          <w:rFonts w:ascii="Arial" w:hAnsi="Arial" w:cs="Arial"/>
          <w:sz w:val="20"/>
          <w:szCs w:val="20"/>
        </w:rPr>
        <w:t>will</w:t>
      </w:r>
      <w:r w:rsidR="00D776F9" w:rsidRPr="00CF4B9F">
        <w:rPr>
          <w:rFonts w:ascii="Arial" w:hAnsi="Arial" w:cs="Arial"/>
          <w:sz w:val="20"/>
          <w:szCs w:val="20"/>
        </w:rPr>
        <w:t xml:space="preserve"> then</w:t>
      </w:r>
      <w:r w:rsidR="001F66CE" w:rsidRPr="00CF4B9F">
        <w:rPr>
          <w:rFonts w:ascii="Arial" w:hAnsi="Arial" w:cs="Arial"/>
          <w:sz w:val="20"/>
          <w:szCs w:val="20"/>
        </w:rPr>
        <w:t xml:space="preserve"> be able to </w:t>
      </w:r>
      <w:r w:rsidR="00D650D7" w:rsidRPr="00CF4B9F">
        <w:rPr>
          <w:rFonts w:ascii="Arial" w:hAnsi="Arial" w:cs="Arial"/>
          <w:sz w:val="20"/>
          <w:szCs w:val="20"/>
        </w:rPr>
        <w:t xml:space="preserve">key in or </w:t>
      </w:r>
      <w:r w:rsidR="00420C20" w:rsidRPr="00CF4B9F">
        <w:rPr>
          <w:rFonts w:ascii="Arial" w:hAnsi="Arial" w:cs="Arial"/>
          <w:sz w:val="20"/>
          <w:szCs w:val="20"/>
        </w:rPr>
        <w:t xml:space="preserve">use their device’s camera to scan and read the </w:t>
      </w:r>
      <w:r w:rsidR="001B01EC" w:rsidRPr="00CF4B9F">
        <w:rPr>
          <w:rFonts w:ascii="Arial" w:hAnsi="Arial" w:cs="Arial"/>
          <w:sz w:val="20"/>
          <w:szCs w:val="20"/>
        </w:rPr>
        <w:t>container</w:t>
      </w:r>
      <w:r w:rsidR="00420C20" w:rsidRPr="00CF4B9F">
        <w:rPr>
          <w:rFonts w:ascii="Arial" w:hAnsi="Arial" w:cs="Arial"/>
          <w:sz w:val="20"/>
          <w:szCs w:val="20"/>
        </w:rPr>
        <w:t xml:space="preserve"> number,</w:t>
      </w:r>
      <w:r w:rsidR="00B95994" w:rsidRPr="00CF4B9F">
        <w:rPr>
          <w:rFonts w:ascii="Arial" w:hAnsi="Arial" w:cs="Arial"/>
          <w:sz w:val="20"/>
          <w:szCs w:val="20"/>
        </w:rPr>
        <w:t xml:space="preserve"> which the system will identify in the </w:t>
      </w:r>
      <w:r w:rsidR="003D3371" w:rsidRPr="00CF4B9F">
        <w:rPr>
          <w:rFonts w:ascii="Arial" w:hAnsi="Arial" w:cs="Arial"/>
          <w:sz w:val="20"/>
          <w:szCs w:val="20"/>
        </w:rPr>
        <w:t>database</w:t>
      </w:r>
      <w:r w:rsidR="00D776F9" w:rsidRPr="00CF4B9F">
        <w:rPr>
          <w:rFonts w:ascii="Arial" w:hAnsi="Arial" w:cs="Arial"/>
          <w:sz w:val="20"/>
          <w:szCs w:val="20"/>
        </w:rPr>
        <w:t xml:space="preserve"> and pull the information selected from the user’s preferences and display it on the “viewer” screen</w:t>
      </w:r>
      <w:r w:rsidR="00420C20" w:rsidRPr="00CF4B9F">
        <w:rPr>
          <w:rFonts w:ascii="Arial" w:hAnsi="Arial" w:cs="Arial"/>
          <w:sz w:val="20"/>
          <w:szCs w:val="20"/>
        </w:rPr>
        <w:t>.</w:t>
      </w:r>
      <w:r w:rsidR="003D3371" w:rsidRPr="00CF4B9F">
        <w:rPr>
          <w:rFonts w:ascii="Arial" w:hAnsi="Arial" w:cs="Arial"/>
          <w:sz w:val="20"/>
          <w:szCs w:val="20"/>
        </w:rPr>
        <w:t xml:space="preserve"> </w:t>
      </w:r>
    </w:p>
    <w:p w14:paraId="36C5217B" w14:textId="4535FCD2" w:rsidR="000325E1" w:rsidRPr="00CF4B9F" w:rsidRDefault="008506CE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information that the application will pull from the database will differ depending on the end user. This is discussed in more detail in section </w:t>
      </w:r>
      <w:r w:rsidR="00D40CC3" w:rsidRPr="00CF4B9F">
        <w:rPr>
          <w:rFonts w:ascii="Arial" w:hAnsi="Arial" w:cs="Arial"/>
          <w:sz w:val="20"/>
          <w:szCs w:val="20"/>
        </w:rPr>
        <w:t>1.4.2.</w:t>
      </w:r>
    </w:p>
    <w:p w14:paraId="1D2D2392" w14:textId="1C196764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1.4.2. Audience</w:t>
      </w:r>
    </w:p>
    <w:p w14:paraId="712B0679" w14:textId="5EEC91A3" w:rsidR="00C71853" w:rsidRPr="00CF4B9F" w:rsidRDefault="00F85B1C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Once implemented, the application will be contained within BMW Group. More specifically, Rolls Royce </w:t>
      </w:r>
      <w:r w:rsidR="00C71853" w:rsidRPr="00CF4B9F">
        <w:rPr>
          <w:rFonts w:ascii="Arial" w:hAnsi="Arial" w:cs="Arial"/>
          <w:sz w:val="20"/>
          <w:szCs w:val="20"/>
        </w:rPr>
        <w:t xml:space="preserve">employees. </w:t>
      </w:r>
      <w:r w:rsidR="006969BB" w:rsidRPr="00CF4B9F">
        <w:rPr>
          <w:rFonts w:ascii="Arial" w:hAnsi="Arial" w:cs="Arial"/>
          <w:sz w:val="20"/>
          <w:szCs w:val="20"/>
        </w:rPr>
        <w:t xml:space="preserve">The </w:t>
      </w:r>
      <w:r w:rsidR="00C71853" w:rsidRPr="00CF4B9F">
        <w:rPr>
          <w:rFonts w:ascii="Arial" w:hAnsi="Arial" w:cs="Arial"/>
          <w:sz w:val="20"/>
          <w:szCs w:val="20"/>
        </w:rPr>
        <w:t>end-users will be</w:t>
      </w:r>
      <w:r w:rsidR="006969BB" w:rsidRPr="00CF4B9F">
        <w:rPr>
          <w:rFonts w:ascii="Arial" w:hAnsi="Arial" w:cs="Arial"/>
          <w:sz w:val="20"/>
          <w:szCs w:val="20"/>
        </w:rPr>
        <w:t xml:space="preserve"> as follows</w:t>
      </w:r>
      <w:r w:rsidR="00C71853" w:rsidRPr="00CF4B9F">
        <w:rPr>
          <w:rFonts w:ascii="Arial" w:hAnsi="Arial" w:cs="Arial"/>
          <w:sz w:val="20"/>
          <w:szCs w:val="20"/>
        </w:rPr>
        <w:t>:</w:t>
      </w:r>
    </w:p>
    <w:p w14:paraId="4BC44194" w14:textId="477B934F" w:rsidR="00271654" w:rsidRPr="00CF4B9F" w:rsidRDefault="00C71853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Warehouse </w:t>
      </w:r>
      <w:r w:rsidR="00BB3B1F" w:rsidRPr="00CF4B9F">
        <w:rPr>
          <w:rFonts w:ascii="Arial" w:hAnsi="Arial" w:cs="Arial"/>
          <w:sz w:val="20"/>
          <w:szCs w:val="20"/>
        </w:rPr>
        <w:t>Operations employee</w:t>
      </w:r>
      <w:r w:rsidR="00854931" w:rsidRPr="00CF4B9F">
        <w:rPr>
          <w:rFonts w:ascii="Arial" w:hAnsi="Arial" w:cs="Arial"/>
          <w:sz w:val="20"/>
          <w:szCs w:val="20"/>
        </w:rPr>
        <w:t xml:space="preserve"> (e.g. Empties Handler)</w:t>
      </w:r>
      <w:r w:rsidR="006969BB" w:rsidRPr="00CF4B9F">
        <w:rPr>
          <w:rFonts w:ascii="Arial" w:hAnsi="Arial" w:cs="Arial"/>
          <w:sz w:val="20"/>
          <w:szCs w:val="20"/>
        </w:rPr>
        <w:t>:</w:t>
      </w:r>
      <w:r w:rsidR="00241B18" w:rsidRPr="00CF4B9F">
        <w:rPr>
          <w:rFonts w:ascii="Arial" w:hAnsi="Arial" w:cs="Arial"/>
          <w:sz w:val="20"/>
          <w:szCs w:val="20"/>
        </w:rPr>
        <w:t xml:space="preserve"> </w:t>
      </w:r>
      <w:r w:rsidR="009B55C4" w:rsidRPr="00CF4B9F">
        <w:rPr>
          <w:rFonts w:ascii="Arial" w:hAnsi="Arial" w:cs="Arial"/>
          <w:sz w:val="20"/>
          <w:szCs w:val="20"/>
        </w:rPr>
        <w:t>R</w:t>
      </w:r>
      <w:r w:rsidR="00F21AC5" w:rsidRPr="00CF4B9F">
        <w:rPr>
          <w:rFonts w:ascii="Arial" w:hAnsi="Arial" w:cs="Arial"/>
          <w:sz w:val="20"/>
          <w:szCs w:val="20"/>
        </w:rPr>
        <w:t xml:space="preserve">esponsible for </w:t>
      </w:r>
      <w:r w:rsidR="006254B7" w:rsidRPr="00CF4B9F">
        <w:rPr>
          <w:rFonts w:ascii="Arial" w:hAnsi="Arial" w:cs="Arial"/>
          <w:sz w:val="20"/>
          <w:szCs w:val="20"/>
        </w:rPr>
        <w:t xml:space="preserve">reading incoming orders from the manufacturing line and preparing the correct </w:t>
      </w:r>
      <w:r w:rsidR="00DF122B" w:rsidRPr="00CF4B9F">
        <w:rPr>
          <w:rFonts w:ascii="Arial" w:hAnsi="Arial" w:cs="Arial"/>
          <w:sz w:val="20"/>
          <w:szCs w:val="20"/>
        </w:rPr>
        <w:t>containers</w:t>
      </w:r>
      <w:r w:rsidR="006254B7" w:rsidRPr="00CF4B9F">
        <w:rPr>
          <w:rFonts w:ascii="Arial" w:hAnsi="Arial" w:cs="Arial"/>
          <w:sz w:val="20"/>
          <w:szCs w:val="20"/>
        </w:rPr>
        <w:t xml:space="preserve"> to be transported there.</w:t>
      </w:r>
      <w:r w:rsidR="00186355" w:rsidRPr="00CF4B9F">
        <w:rPr>
          <w:rFonts w:ascii="Arial" w:hAnsi="Arial" w:cs="Arial"/>
          <w:sz w:val="20"/>
          <w:szCs w:val="20"/>
        </w:rPr>
        <w:t xml:space="preserve"> The Operations employee will be able to use the application to </w:t>
      </w:r>
      <w:r w:rsidR="00A15CE3" w:rsidRPr="00CF4B9F">
        <w:rPr>
          <w:rFonts w:ascii="Arial" w:hAnsi="Arial" w:cs="Arial"/>
          <w:sz w:val="20"/>
          <w:szCs w:val="20"/>
        </w:rPr>
        <w:t>gather the following information</w:t>
      </w:r>
      <w:r w:rsidR="00271654" w:rsidRPr="00CF4B9F">
        <w:rPr>
          <w:rFonts w:ascii="Arial" w:hAnsi="Arial" w:cs="Arial"/>
          <w:sz w:val="20"/>
          <w:szCs w:val="20"/>
        </w:rPr>
        <w:t xml:space="preserve">: </w:t>
      </w:r>
    </w:p>
    <w:p w14:paraId="3754A88B" w14:textId="52DC7845" w:rsidR="00D40CC3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2" w:name="_Hlk84964961"/>
      <w:r w:rsidRPr="00CF4B9F">
        <w:rPr>
          <w:rFonts w:ascii="Arial" w:hAnsi="Arial" w:cs="Arial"/>
          <w:sz w:val="20"/>
          <w:szCs w:val="20"/>
        </w:rPr>
        <w:t>D</w:t>
      </w:r>
      <w:r w:rsidR="00057FB6" w:rsidRPr="00CF4B9F">
        <w:rPr>
          <w:rFonts w:ascii="Arial" w:hAnsi="Arial" w:cs="Arial"/>
          <w:sz w:val="20"/>
          <w:szCs w:val="20"/>
        </w:rPr>
        <w:t xml:space="preserve">rop-off location for the </w:t>
      </w:r>
      <w:r w:rsidR="00DF122B" w:rsidRPr="00CF4B9F">
        <w:rPr>
          <w:rFonts w:ascii="Arial" w:hAnsi="Arial" w:cs="Arial"/>
          <w:sz w:val="20"/>
          <w:szCs w:val="20"/>
        </w:rPr>
        <w:t>container</w:t>
      </w:r>
    </w:p>
    <w:p w14:paraId="6FC79280" w14:textId="4227D8AE" w:rsidR="00271654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LU band</w:t>
      </w:r>
    </w:p>
    <w:bookmarkEnd w:id="2"/>
    <w:p w14:paraId="2A535CAB" w14:textId="1F39490C" w:rsidR="009539F5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Drop-off Lane</w:t>
      </w:r>
    </w:p>
    <w:p w14:paraId="14460AD0" w14:textId="59CA7929" w:rsidR="009539F5" w:rsidRPr="00CF4B9F" w:rsidRDefault="00A15CE3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R</w:t>
      </w:r>
      <w:r w:rsidR="006772B2" w:rsidRPr="00CF4B9F">
        <w:rPr>
          <w:rFonts w:ascii="Arial" w:hAnsi="Arial" w:cs="Arial"/>
          <w:sz w:val="20"/>
          <w:szCs w:val="20"/>
        </w:rPr>
        <w:t xml:space="preserve">elevant </w:t>
      </w:r>
      <w:r w:rsidRPr="00CF4B9F">
        <w:rPr>
          <w:rFonts w:ascii="Arial" w:hAnsi="Arial" w:cs="Arial"/>
          <w:sz w:val="20"/>
          <w:szCs w:val="20"/>
        </w:rPr>
        <w:t>Lo</w:t>
      </w:r>
      <w:r w:rsidR="006772B2" w:rsidRPr="00CF4B9F">
        <w:rPr>
          <w:rFonts w:ascii="Arial" w:hAnsi="Arial" w:cs="Arial"/>
          <w:sz w:val="20"/>
          <w:szCs w:val="20"/>
        </w:rPr>
        <w:t>gistics employee</w:t>
      </w:r>
      <w:r w:rsidRPr="00CF4B9F">
        <w:rPr>
          <w:rFonts w:ascii="Arial" w:hAnsi="Arial" w:cs="Arial"/>
          <w:sz w:val="20"/>
          <w:szCs w:val="20"/>
        </w:rPr>
        <w:t xml:space="preserve"> contact information</w:t>
      </w:r>
      <w:r w:rsidR="006772B2" w:rsidRPr="00CF4B9F">
        <w:rPr>
          <w:rFonts w:ascii="Arial" w:hAnsi="Arial" w:cs="Arial"/>
          <w:sz w:val="20"/>
          <w:szCs w:val="20"/>
        </w:rPr>
        <w:t xml:space="preserve"> should there be an issue with quality or delivery delay</w:t>
      </w:r>
    </w:p>
    <w:p w14:paraId="403FEA42" w14:textId="1B8E0FAE" w:rsidR="00601551" w:rsidRPr="00CF4B9F" w:rsidRDefault="00C71853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Logistics employee</w:t>
      </w:r>
      <w:r w:rsidR="006969BB" w:rsidRPr="00CF4B9F">
        <w:rPr>
          <w:rFonts w:ascii="Arial" w:hAnsi="Arial" w:cs="Arial"/>
          <w:sz w:val="20"/>
          <w:szCs w:val="20"/>
        </w:rPr>
        <w:t>:</w:t>
      </w:r>
      <w:r w:rsidR="000C3AC2" w:rsidRPr="00CF4B9F">
        <w:rPr>
          <w:rFonts w:ascii="Arial" w:hAnsi="Arial" w:cs="Arial"/>
          <w:sz w:val="20"/>
          <w:szCs w:val="20"/>
        </w:rPr>
        <w:t xml:space="preserve"> </w:t>
      </w:r>
      <w:r w:rsidR="009B55C4" w:rsidRPr="00CF4B9F">
        <w:rPr>
          <w:rFonts w:ascii="Arial" w:hAnsi="Arial" w:cs="Arial"/>
          <w:sz w:val="20"/>
          <w:szCs w:val="20"/>
        </w:rPr>
        <w:t>R</w:t>
      </w:r>
      <w:r w:rsidR="003474D9" w:rsidRPr="00CF4B9F">
        <w:rPr>
          <w:rFonts w:ascii="Arial" w:hAnsi="Arial" w:cs="Arial"/>
          <w:sz w:val="20"/>
          <w:szCs w:val="20"/>
        </w:rPr>
        <w:t xml:space="preserve">esponsible for making sure the manufacturing </w:t>
      </w:r>
      <w:r w:rsidR="00261BC6" w:rsidRPr="00CF4B9F">
        <w:rPr>
          <w:rFonts w:ascii="Arial" w:hAnsi="Arial" w:cs="Arial"/>
          <w:sz w:val="20"/>
          <w:szCs w:val="20"/>
        </w:rPr>
        <w:t>components</w:t>
      </w:r>
      <w:r w:rsidR="003474D9" w:rsidRPr="00CF4B9F">
        <w:rPr>
          <w:rFonts w:ascii="Arial" w:hAnsi="Arial" w:cs="Arial"/>
          <w:sz w:val="20"/>
          <w:szCs w:val="20"/>
        </w:rPr>
        <w:t xml:space="preserve"> are delivered to the warehouse</w:t>
      </w:r>
      <w:r w:rsidR="00995B24" w:rsidRPr="00CF4B9F">
        <w:rPr>
          <w:rFonts w:ascii="Arial" w:hAnsi="Arial" w:cs="Arial"/>
          <w:sz w:val="20"/>
          <w:szCs w:val="20"/>
        </w:rPr>
        <w:t xml:space="preserve"> securely and in a timely manner.</w:t>
      </w:r>
      <w:r w:rsidR="00733BFD" w:rsidRPr="00CF4B9F">
        <w:rPr>
          <w:rFonts w:ascii="Arial" w:hAnsi="Arial" w:cs="Arial"/>
          <w:sz w:val="20"/>
          <w:szCs w:val="20"/>
        </w:rPr>
        <w:t xml:space="preserve"> </w:t>
      </w:r>
      <w:r w:rsidR="00AC792D" w:rsidRPr="00CF4B9F">
        <w:rPr>
          <w:rFonts w:ascii="Arial" w:hAnsi="Arial" w:cs="Arial"/>
          <w:sz w:val="20"/>
          <w:szCs w:val="20"/>
        </w:rPr>
        <w:t xml:space="preserve">The Logistics employee will mainly utilise the </w:t>
      </w:r>
      <w:r w:rsidR="00A15CE3" w:rsidRPr="00CF4B9F">
        <w:rPr>
          <w:rFonts w:ascii="Arial" w:hAnsi="Arial" w:cs="Arial"/>
          <w:sz w:val="20"/>
          <w:szCs w:val="20"/>
        </w:rPr>
        <w:t>app to find the following information</w:t>
      </w:r>
      <w:r w:rsidR="00601551" w:rsidRPr="00CF4B9F">
        <w:rPr>
          <w:rFonts w:ascii="Arial" w:hAnsi="Arial" w:cs="Arial"/>
          <w:sz w:val="20"/>
          <w:szCs w:val="20"/>
        </w:rPr>
        <w:t>:</w:t>
      </w:r>
    </w:p>
    <w:p w14:paraId="7145743A" w14:textId="3F476880" w:rsidR="009A7297" w:rsidRPr="00CF4B9F" w:rsidRDefault="009A7297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Access supplier information regarding the </w:t>
      </w:r>
      <w:r w:rsidR="00DC12DF" w:rsidRPr="00CF4B9F">
        <w:rPr>
          <w:rFonts w:ascii="Arial" w:hAnsi="Arial" w:cs="Arial"/>
          <w:sz w:val="20"/>
          <w:szCs w:val="20"/>
        </w:rPr>
        <w:t>container</w:t>
      </w:r>
      <w:r w:rsidRPr="00CF4B9F">
        <w:rPr>
          <w:rFonts w:ascii="Arial" w:hAnsi="Arial" w:cs="Arial"/>
          <w:sz w:val="20"/>
          <w:szCs w:val="20"/>
        </w:rPr>
        <w:t xml:space="preserve"> (supplier name, supplier ID, </w:t>
      </w:r>
      <w:r w:rsidR="0075467A" w:rsidRPr="00CF4B9F">
        <w:rPr>
          <w:rFonts w:ascii="Arial" w:hAnsi="Arial" w:cs="Arial"/>
          <w:sz w:val="20"/>
          <w:szCs w:val="20"/>
        </w:rPr>
        <w:t>country of origin, supplier contact)</w:t>
      </w:r>
    </w:p>
    <w:p w14:paraId="748D9805" w14:textId="63B6ADAD" w:rsidR="0075467A" w:rsidRPr="00CF4B9F" w:rsidRDefault="0075467A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Delivery </w:t>
      </w:r>
      <w:r w:rsidR="005627AD" w:rsidRPr="00CF4B9F">
        <w:rPr>
          <w:rFonts w:ascii="Arial" w:hAnsi="Arial" w:cs="Arial"/>
          <w:sz w:val="20"/>
          <w:szCs w:val="20"/>
        </w:rPr>
        <w:t>information (time, days, frequency)</w:t>
      </w:r>
    </w:p>
    <w:p w14:paraId="7231AB26" w14:textId="6A3C33D7" w:rsidR="005627AD" w:rsidRPr="00CF4B9F" w:rsidRDefault="005627AD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Warehouse location</w:t>
      </w:r>
    </w:p>
    <w:p w14:paraId="43611B86" w14:textId="3D1B8093" w:rsidR="00411A30" w:rsidRPr="00CF4B9F" w:rsidRDefault="00DC0D2E" w:rsidP="00CB68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Alternative </w:t>
      </w:r>
      <w:r w:rsidR="00FD6BE3" w:rsidRPr="00CF4B9F">
        <w:rPr>
          <w:rFonts w:ascii="Arial" w:hAnsi="Arial" w:cs="Arial"/>
          <w:sz w:val="20"/>
          <w:szCs w:val="20"/>
        </w:rPr>
        <w:t xml:space="preserve">Logistics employee contact information (container planner, supply chain planner, </w:t>
      </w:r>
      <w:r w:rsidRPr="00CF4B9F">
        <w:rPr>
          <w:rFonts w:ascii="Arial" w:hAnsi="Arial" w:cs="Arial"/>
          <w:sz w:val="20"/>
          <w:szCs w:val="20"/>
        </w:rPr>
        <w:t>etc.</w:t>
      </w:r>
      <w:r w:rsidR="00FD6BE3" w:rsidRPr="00CF4B9F">
        <w:rPr>
          <w:rFonts w:ascii="Arial" w:hAnsi="Arial" w:cs="Arial"/>
          <w:sz w:val="20"/>
          <w:szCs w:val="20"/>
        </w:rPr>
        <w:t>)</w:t>
      </w:r>
    </w:p>
    <w:p w14:paraId="3114A550" w14:textId="26B20924" w:rsidR="00601551" w:rsidRPr="00CF4B9F" w:rsidRDefault="00601551" w:rsidP="00CB68CE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7BA6836" w14:textId="77777777" w:rsidR="00D24D12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3" w:name="_Toc85145980"/>
      <w:r w:rsidRPr="00CF4B9F">
        <w:rPr>
          <w:rFonts w:ascii="Arial" w:hAnsi="Arial" w:cs="Arial"/>
          <w:sz w:val="20"/>
          <w:szCs w:val="20"/>
        </w:rPr>
        <w:t>2. Background Review</w:t>
      </w:r>
      <w:bookmarkEnd w:id="3"/>
    </w:p>
    <w:p w14:paraId="26568E53" w14:textId="2AF1FF93" w:rsidR="00DC0D2E" w:rsidRPr="00CF4B9F" w:rsidRDefault="003B4CDF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2.</w:t>
      </w:r>
      <w:r w:rsidR="007D0661" w:rsidRPr="00CF4B9F">
        <w:rPr>
          <w:rFonts w:ascii="Arial" w:hAnsi="Arial" w:cs="Arial"/>
          <w:sz w:val="20"/>
          <w:szCs w:val="20"/>
        </w:rPr>
        <w:t>1</w:t>
      </w:r>
      <w:r w:rsidRPr="00CF4B9F">
        <w:rPr>
          <w:rFonts w:ascii="Arial" w:hAnsi="Arial" w:cs="Arial"/>
          <w:sz w:val="20"/>
          <w:szCs w:val="20"/>
        </w:rPr>
        <w:t>. Literature Review</w:t>
      </w:r>
    </w:p>
    <w:p w14:paraId="249C57B8" w14:textId="758DF3E9" w:rsidR="00241E6B" w:rsidRPr="00CF4B9F" w:rsidRDefault="00241E6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Search criteria: </w:t>
      </w:r>
    </w:p>
    <w:p w14:paraId="09F7C944" w14:textId="049C13D9" w:rsidR="00935B21" w:rsidRPr="00CF4B9F" w:rsidRDefault="00241E6B" w:rsidP="00935B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IEEE only</w:t>
      </w:r>
      <w:r w:rsidR="00935B21" w:rsidRPr="00CF4B9F">
        <w:rPr>
          <w:rFonts w:ascii="Arial" w:hAnsi="Arial" w:cs="Arial"/>
          <w:sz w:val="20"/>
          <w:szCs w:val="20"/>
        </w:rPr>
        <w:t xml:space="preserve"> (</w:t>
      </w:r>
      <w:hyperlink r:id="rId8" w:history="1">
        <w:r w:rsidR="00935B21" w:rsidRPr="00CF4B9F">
          <w:rPr>
            <w:rStyle w:val="Hyperlink"/>
            <w:rFonts w:ascii="Arial" w:hAnsi="Arial" w:cs="Arial"/>
            <w:sz w:val="20"/>
            <w:szCs w:val="20"/>
          </w:rPr>
          <w:t>https://ieeexplore.ieee.org/Xplore/home.jsp</w:t>
        </w:r>
      </w:hyperlink>
      <w:r w:rsidR="00935B21" w:rsidRPr="00CF4B9F">
        <w:rPr>
          <w:rFonts w:ascii="Arial" w:hAnsi="Arial" w:cs="Arial"/>
          <w:sz w:val="20"/>
          <w:szCs w:val="20"/>
        </w:rPr>
        <w:t>)</w:t>
      </w:r>
    </w:p>
    <w:p w14:paraId="1F545CB9" w14:textId="39EBC2E7" w:rsidR="00935B21" w:rsidRPr="00CF4B9F" w:rsidRDefault="00935B21" w:rsidP="00935B2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Articles published </w:t>
      </w:r>
      <w:r w:rsidR="006479A9" w:rsidRPr="00CF4B9F">
        <w:rPr>
          <w:rFonts w:ascii="Arial" w:hAnsi="Arial" w:cs="Arial"/>
          <w:sz w:val="20"/>
          <w:szCs w:val="20"/>
        </w:rPr>
        <w:t>2015</w:t>
      </w:r>
      <w:r w:rsidRPr="00CF4B9F">
        <w:rPr>
          <w:rFonts w:ascii="Arial" w:hAnsi="Arial" w:cs="Arial"/>
          <w:sz w:val="20"/>
          <w:szCs w:val="20"/>
        </w:rPr>
        <w:t xml:space="preserve"> onwards</w:t>
      </w:r>
      <w:r w:rsidR="006479A9" w:rsidRPr="00CF4B9F">
        <w:rPr>
          <w:rFonts w:ascii="Arial" w:hAnsi="Arial" w:cs="Arial"/>
          <w:sz w:val="20"/>
          <w:szCs w:val="20"/>
        </w:rPr>
        <w:t xml:space="preserve"> to ensure </w:t>
      </w:r>
      <w:r w:rsidR="00B423EC" w:rsidRPr="00CF4B9F">
        <w:rPr>
          <w:rFonts w:ascii="Arial" w:hAnsi="Arial" w:cs="Arial"/>
          <w:sz w:val="20"/>
          <w:szCs w:val="20"/>
        </w:rPr>
        <w:t>technology is up-to-date</w:t>
      </w:r>
    </w:p>
    <w:p w14:paraId="22264CDC" w14:textId="77777777" w:rsidR="00241E6B" w:rsidRPr="00CF4B9F" w:rsidRDefault="00241E6B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Searches: </w:t>
      </w:r>
    </w:p>
    <w:p w14:paraId="325F575C" w14:textId="447CFC21" w:rsidR="00241E6B" w:rsidRPr="00CF4B9F" w:rsidRDefault="00241E6B" w:rsidP="00CB68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Automotive Warehouse Management System</w:t>
      </w:r>
    </w:p>
    <w:p w14:paraId="09E16970" w14:textId="03B89733" w:rsidR="006F574F" w:rsidRPr="00CF4B9F" w:rsidRDefault="006F574F" w:rsidP="00CB68C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Manufacturing Warehouse Management System</w:t>
      </w:r>
    </w:p>
    <w:p w14:paraId="6634F208" w14:textId="7952B926" w:rsidR="006555C9" w:rsidRPr="00CF4B9F" w:rsidRDefault="001F5DFA" w:rsidP="00AD26A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lastRenderedPageBreak/>
        <w:t>Number Recognition Image Processing</w:t>
      </w:r>
    </w:p>
    <w:p w14:paraId="0C600739" w14:textId="78A2F53B" w:rsidR="00FB6CFA" w:rsidRPr="00CF4B9F" w:rsidRDefault="0080777A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 xml:space="preserve">Digitisation </w:t>
      </w:r>
      <w:r w:rsidR="00B45B72" w:rsidRPr="00CF4B9F">
        <w:rPr>
          <w:rFonts w:ascii="Arial" w:hAnsi="Arial" w:cs="Arial"/>
          <w:b/>
          <w:bCs/>
          <w:sz w:val="20"/>
          <w:szCs w:val="20"/>
        </w:rPr>
        <w:t>within warehouse management systems</w:t>
      </w:r>
    </w:p>
    <w:p w14:paraId="5FB316B1" w14:textId="33EE112F" w:rsidR="00404E32" w:rsidRPr="00CF4B9F" w:rsidRDefault="00741105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In a 201</w:t>
      </w:r>
      <w:r w:rsidR="0052451B" w:rsidRPr="00CF4B9F">
        <w:rPr>
          <w:rFonts w:ascii="Arial" w:hAnsi="Arial" w:cs="Arial"/>
          <w:sz w:val="20"/>
          <w:szCs w:val="20"/>
        </w:rPr>
        <w:t>6</w:t>
      </w:r>
      <w:r w:rsidRPr="00CF4B9F">
        <w:rPr>
          <w:rFonts w:ascii="Arial" w:hAnsi="Arial" w:cs="Arial"/>
          <w:sz w:val="20"/>
          <w:szCs w:val="20"/>
        </w:rPr>
        <w:t xml:space="preserve"> article </w:t>
      </w:r>
      <w:r w:rsidR="00670AFA" w:rsidRPr="00CF4B9F">
        <w:rPr>
          <w:rFonts w:ascii="Arial" w:hAnsi="Arial" w:cs="Arial"/>
          <w:sz w:val="20"/>
          <w:szCs w:val="20"/>
        </w:rPr>
        <w:t xml:space="preserve">exploring the uses of Warehouse Control Systems to automate </w:t>
      </w:r>
      <w:r w:rsidR="008C01C4" w:rsidRPr="00CF4B9F">
        <w:rPr>
          <w:rFonts w:ascii="Arial" w:hAnsi="Arial" w:cs="Arial"/>
          <w:sz w:val="20"/>
          <w:szCs w:val="20"/>
        </w:rPr>
        <w:t>operations, (</w:t>
      </w:r>
      <w:r w:rsidR="00EC569D" w:rsidRPr="00CF4B9F">
        <w:rPr>
          <w:rFonts w:ascii="Arial" w:hAnsi="Arial" w:cs="Arial"/>
          <w:sz w:val="20"/>
          <w:szCs w:val="20"/>
        </w:rPr>
        <w:t xml:space="preserve">Son, </w:t>
      </w:r>
      <w:r w:rsidR="00EC569D" w:rsidRPr="00CF4B9F">
        <w:rPr>
          <w:rFonts w:ascii="Arial" w:hAnsi="Arial" w:cs="Arial"/>
          <w:i/>
          <w:iCs/>
          <w:sz w:val="20"/>
          <w:szCs w:val="20"/>
        </w:rPr>
        <w:t>et al</w:t>
      </w:r>
      <w:r w:rsidR="00670AFA" w:rsidRPr="00CF4B9F">
        <w:rPr>
          <w:rFonts w:ascii="Arial" w:hAnsi="Arial" w:cs="Arial"/>
          <w:i/>
          <w:iCs/>
          <w:sz w:val="20"/>
          <w:szCs w:val="20"/>
        </w:rPr>
        <w:t>.</w:t>
      </w:r>
      <w:r w:rsidR="008C01C4" w:rsidRPr="00CF4B9F">
        <w:rPr>
          <w:rFonts w:ascii="Arial" w:hAnsi="Arial" w:cs="Arial"/>
          <w:sz w:val="20"/>
          <w:szCs w:val="20"/>
        </w:rPr>
        <w:t>)</w:t>
      </w:r>
      <w:r w:rsidR="00670AFA" w:rsidRPr="00CF4B9F">
        <w:rPr>
          <w:rFonts w:ascii="Arial" w:hAnsi="Arial" w:cs="Arial"/>
          <w:sz w:val="20"/>
          <w:szCs w:val="20"/>
        </w:rPr>
        <w:t>,</w:t>
      </w:r>
      <w:r w:rsidR="008C01C4" w:rsidRPr="00CF4B9F">
        <w:rPr>
          <w:rFonts w:ascii="Arial" w:hAnsi="Arial" w:cs="Arial"/>
          <w:sz w:val="20"/>
          <w:szCs w:val="20"/>
        </w:rPr>
        <w:t xml:space="preserve"> </w:t>
      </w:r>
      <w:r w:rsidR="00592EDC" w:rsidRPr="00CF4B9F">
        <w:rPr>
          <w:rFonts w:ascii="Arial" w:hAnsi="Arial" w:cs="Arial"/>
          <w:sz w:val="20"/>
          <w:szCs w:val="20"/>
        </w:rPr>
        <w:t xml:space="preserve">the introduction of automation </w:t>
      </w:r>
      <w:r w:rsidR="003608C2" w:rsidRPr="00CF4B9F">
        <w:rPr>
          <w:rFonts w:ascii="Arial" w:hAnsi="Arial" w:cs="Arial"/>
          <w:sz w:val="20"/>
          <w:szCs w:val="20"/>
        </w:rPr>
        <w:t>for</w:t>
      </w:r>
      <w:r w:rsidR="00720B9F" w:rsidRPr="00CF4B9F">
        <w:rPr>
          <w:rFonts w:ascii="Arial" w:hAnsi="Arial" w:cs="Arial"/>
          <w:sz w:val="20"/>
          <w:szCs w:val="20"/>
        </w:rPr>
        <w:t xml:space="preserve"> machinery</w:t>
      </w:r>
      <w:r w:rsidR="003608C2" w:rsidRPr="00CF4B9F">
        <w:rPr>
          <w:rFonts w:ascii="Arial" w:hAnsi="Arial" w:cs="Arial"/>
          <w:sz w:val="20"/>
          <w:szCs w:val="20"/>
        </w:rPr>
        <w:t>, such as forklifts</w:t>
      </w:r>
      <w:r w:rsidR="00123C32" w:rsidRPr="00CF4B9F">
        <w:rPr>
          <w:rFonts w:ascii="Arial" w:hAnsi="Arial" w:cs="Arial"/>
          <w:sz w:val="20"/>
          <w:szCs w:val="20"/>
        </w:rPr>
        <w:t>,</w:t>
      </w:r>
      <w:r w:rsidR="003608C2" w:rsidRPr="00CF4B9F">
        <w:rPr>
          <w:rFonts w:ascii="Arial" w:hAnsi="Arial" w:cs="Arial"/>
          <w:sz w:val="20"/>
          <w:szCs w:val="20"/>
        </w:rPr>
        <w:t xml:space="preserve"> can greatly improve efficiency </w:t>
      </w:r>
      <w:r w:rsidR="00720B9F" w:rsidRPr="00CF4B9F">
        <w:rPr>
          <w:rFonts w:ascii="Arial" w:hAnsi="Arial" w:cs="Arial"/>
          <w:sz w:val="20"/>
          <w:szCs w:val="20"/>
        </w:rPr>
        <w:t>and productivity.</w:t>
      </w:r>
      <w:r w:rsidR="00BE4765" w:rsidRPr="00CF4B9F">
        <w:rPr>
          <w:rFonts w:ascii="Arial" w:hAnsi="Arial" w:cs="Arial"/>
          <w:sz w:val="20"/>
          <w:szCs w:val="20"/>
        </w:rPr>
        <w:t xml:space="preserve"> </w:t>
      </w:r>
      <w:r w:rsidR="0006569D" w:rsidRPr="00CF4B9F">
        <w:rPr>
          <w:rFonts w:ascii="Arial" w:hAnsi="Arial" w:cs="Arial"/>
          <w:sz w:val="20"/>
          <w:szCs w:val="20"/>
        </w:rPr>
        <w:t xml:space="preserve">It is hoped that </w:t>
      </w:r>
      <w:r w:rsidR="00735A1C" w:rsidRPr="00CF4B9F">
        <w:rPr>
          <w:rFonts w:ascii="Arial" w:hAnsi="Arial" w:cs="Arial"/>
          <w:sz w:val="20"/>
          <w:szCs w:val="20"/>
        </w:rPr>
        <w:t>broader applications of IT in this area, such as digitisation of processes can have the same success</w:t>
      </w:r>
      <w:r w:rsidR="0080397C" w:rsidRPr="00CF4B9F">
        <w:rPr>
          <w:rFonts w:ascii="Arial" w:hAnsi="Arial" w:cs="Arial"/>
          <w:sz w:val="20"/>
          <w:szCs w:val="20"/>
        </w:rPr>
        <w:t>.</w:t>
      </w:r>
      <w:r w:rsidR="00404E32" w:rsidRPr="00CF4B9F">
        <w:rPr>
          <w:rFonts w:ascii="Arial" w:hAnsi="Arial" w:cs="Arial"/>
          <w:sz w:val="20"/>
          <w:szCs w:val="20"/>
        </w:rPr>
        <w:t xml:space="preserve"> </w:t>
      </w:r>
    </w:p>
    <w:p w14:paraId="4E8C109B" w14:textId="768F5858" w:rsidR="008C0B53" w:rsidRPr="00CF4B9F" w:rsidRDefault="00404E32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</w:t>
      </w:r>
      <w:r w:rsidR="0080397C" w:rsidRPr="00CF4B9F">
        <w:rPr>
          <w:rFonts w:ascii="Arial" w:hAnsi="Arial" w:cs="Arial"/>
          <w:sz w:val="20"/>
          <w:szCs w:val="20"/>
        </w:rPr>
        <w:t xml:space="preserve">his article focuses heavily on the positive impacts automation had on the warehouse staff, </w:t>
      </w:r>
      <w:r w:rsidR="00A27111" w:rsidRPr="00CF4B9F">
        <w:rPr>
          <w:rFonts w:ascii="Arial" w:hAnsi="Arial" w:cs="Arial"/>
          <w:sz w:val="20"/>
          <w:szCs w:val="20"/>
        </w:rPr>
        <w:t xml:space="preserve">however to expand on this, </w:t>
      </w:r>
      <w:r w:rsidR="007B7F6B" w:rsidRPr="00CF4B9F">
        <w:rPr>
          <w:rFonts w:ascii="Arial" w:hAnsi="Arial" w:cs="Arial"/>
          <w:sz w:val="20"/>
          <w:szCs w:val="20"/>
        </w:rPr>
        <w:t xml:space="preserve">it would be interesting to </w:t>
      </w:r>
      <w:r w:rsidR="00CE4CA8" w:rsidRPr="00CF4B9F">
        <w:rPr>
          <w:rFonts w:ascii="Arial" w:hAnsi="Arial" w:cs="Arial"/>
          <w:sz w:val="20"/>
          <w:szCs w:val="20"/>
        </w:rPr>
        <w:t xml:space="preserve">have </w:t>
      </w:r>
      <w:r w:rsidR="002B28C4" w:rsidRPr="00CF4B9F">
        <w:rPr>
          <w:rFonts w:ascii="Arial" w:hAnsi="Arial" w:cs="Arial"/>
          <w:sz w:val="20"/>
          <w:szCs w:val="20"/>
        </w:rPr>
        <w:t xml:space="preserve">insight into </w:t>
      </w:r>
      <w:r w:rsidR="00CE4CA8" w:rsidRPr="00CF4B9F">
        <w:rPr>
          <w:rFonts w:ascii="Arial" w:hAnsi="Arial" w:cs="Arial"/>
          <w:sz w:val="20"/>
          <w:szCs w:val="20"/>
        </w:rPr>
        <w:t xml:space="preserve">other stakeholders, and how </w:t>
      </w:r>
      <w:r w:rsidR="002B28C4" w:rsidRPr="00CF4B9F">
        <w:rPr>
          <w:rFonts w:ascii="Arial" w:hAnsi="Arial" w:cs="Arial"/>
          <w:sz w:val="20"/>
          <w:szCs w:val="20"/>
        </w:rPr>
        <w:t>it benefits the wider organisation.</w:t>
      </w:r>
    </w:p>
    <w:p w14:paraId="743D2013" w14:textId="77777777" w:rsidR="00756AC9" w:rsidRPr="00CF4B9F" w:rsidRDefault="00756AC9" w:rsidP="00CB68C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14:paraId="1294A147" w14:textId="77777777" w:rsidR="008C0B53" w:rsidRPr="00CF4B9F" w:rsidRDefault="001E2972" w:rsidP="008C0B5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 xml:space="preserve">Existing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w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 xml:space="preserve">arehouse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m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 xml:space="preserve">anagement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i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 xml:space="preserve">nformation </w:t>
      </w:r>
      <w:r w:rsidR="007B7AB8" w:rsidRPr="00CF4B9F">
        <w:rPr>
          <w:rFonts w:ascii="Arial" w:hAnsi="Arial" w:cs="Arial"/>
          <w:b/>
          <w:bCs/>
          <w:sz w:val="20"/>
          <w:szCs w:val="20"/>
        </w:rPr>
        <w:t>s</w:t>
      </w:r>
      <w:r w:rsidR="001A4764" w:rsidRPr="00CF4B9F">
        <w:rPr>
          <w:rFonts w:ascii="Arial" w:hAnsi="Arial" w:cs="Arial"/>
          <w:b/>
          <w:bCs/>
          <w:sz w:val="20"/>
          <w:szCs w:val="20"/>
        </w:rPr>
        <w:t>ystem</w:t>
      </w:r>
    </w:p>
    <w:p w14:paraId="2DD7F1FA" w14:textId="61E25D90" w:rsidR="00B52712" w:rsidRPr="00CF4B9F" w:rsidRDefault="00EE2AE5" w:rsidP="008C0B5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A 2015 article detailing the design and development of a </w:t>
      </w:r>
      <w:r w:rsidR="00BF2846" w:rsidRPr="00CF4B9F">
        <w:rPr>
          <w:rFonts w:ascii="Arial" w:hAnsi="Arial" w:cs="Arial"/>
          <w:sz w:val="20"/>
          <w:szCs w:val="20"/>
        </w:rPr>
        <w:t>warehouse management system for Hongxing Logistics</w:t>
      </w:r>
      <w:r w:rsidR="004D72CA" w:rsidRPr="00CF4B9F">
        <w:rPr>
          <w:rFonts w:ascii="Arial" w:hAnsi="Arial" w:cs="Arial"/>
          <w:sz w:val="20"/>
          <w:szCs w:val="20"/>
        </w:rPr>
        <w:t xml:space="preserve"> by Ling, </w:t>
      </w:r>
      <w:r w:rsidR="004D72CA" w:rsidRPr="00CF4B9F">
        <w:rPr>
          <w:rFonts w:ascii="Arial" w:hAnsi="Arial" w:cs="Arial"/>
          <w:i/>
          <w:iCs/>
          <w:sz w:val="20"/>
          <w:szCs w:val="20"/>
        </w:rPr>
        <w:t xml:space="preserve">et al. </w:t>
      </w:r>
      <w:r w:rsidR="004D72CA" w:rsidRPr="00CF4B9F">
        <w:rPr>
          <w:rFonts w:ascii="Arial" w:hAnsi="Arial" w:cs="Arial"/>
          <w:sz w:val="20"/>
          <w:szCs w:val="20"/>
        </w:rPr>
        <w:t xml:space="preserve">explores the </w:t>
      </w:r>
      <w:r w:rsidR="00CA5620" w:rsidRPr="00CF4B9F">
        <w:rPr>
          <w:rFonts w:ascii="Arial" w:hAnsi="Arial" w:cs="Arial"/>
          <w:sz w:val="20"/>
          <w:szCs w:val="20"/>
        </w:rPr>
        <w:t>successes of the implementation</w:t>
      </w:r>
      <w:r w:rsidR="00DA7079" w:rsidRPr="00CF4B9F">
        <w:rPr>
          <w:rFonts w:ascii="Arial" w:hAnsi="Arial" w:cs="Arial"/>
          <w:sz w:val="20"/>
          <w:szCs w:val="20"/>
        </w:rPr>
        <w:t>.</w:t>
      </w:r>
      <w:r w:rsidR="000722BA" w:rsidRPr="00CF4B9F">
        <w:rPr>
          <w:rFonts w:ascii="Arial" w:hAnsi="Arial" w:cs="Arial"/>
          <w:sz w:val="20"/>
          <w:szCs w:val="20"/>
        </w:rPr>
        <w:t xml:space="preserve"> The project immediately optimised data transparency across business functions</w:t>
      </w:r>
      <w:r w:rsidR="00E36AA0" w:rsidRPr="00CF4B9F">
        <w:rPr>
          <w:rFonts w:ascii="Arial" w:hAnsi="Arial" w:cs="Arial"/>
          <w:sz w:val="20"/>
          <w:szCs w:val="20"/>
        </w:rPr>
        <w:t>,</w:t>
      </w:r>
      <w:r w:rsidR="00123CC7" w:rsidRPr="00CF4B9F">
        <w:rPr>
          <w:rFonts w:ascii="Arial" w:hAnsi="Arial" w:cs="Arial"/>
          <w:sz w:val="20"/>
          <w:szCs w:val="20"/>
        </w:rPr>
        <w:t xml:space="preserve"> as </w:t>
      </w:r>
      <w:r w:rsidR="00EB2AF5" w:rsidRPr="00CF4B9F">
        <w:rPr>
          <w:rFonts w:ascii="Arial" w:hAnsi="Arial" w:cs="Arial"/>
          <w:sz w:val="20"/>
          <w:szCs w:val="20"/>
        </w:rPr>
        <w:t xml:space="preserve">goods receipt was no longer reliant on inefficient, unreliable Excel spreadsheets. This improved efficiency and </w:t>
      </w:r>
      <w:r w:rsidR="00660155" w:rsidRPr="00CF4B9F">
        <w:rPr>
          <w:rFonts w:ascii="Arial" w:hAnsi="Arial" w:cs="Arial"/>
          <w:sz w:val="20"/>
          <w:szCs w:val="20"/>
        </w:rPr>
        <w:t>subsequently increased productivity – thus de-intensifying operational staff workload.</w:t>
      </w:r>
      <w:r w:rsidR="00326C13" w:rsidRPr="00CF4B9F">
        <w:rPr>
          <w:rFonts w:ascii="Arial" w:hAnsi="Arial" w:cs="Arial"/>
          <w:sz w:val="20"/>
          <w:szCs w:val="20"/>
        </w:rPr>
        <w:t xml:space="preserve"> Not only this but there was a considerable cost saving to come from the system, with </w:t>
      </w:r>
      <w:r w:rsidR="0087395E" w:rsidRPr="00CF4B9F">
        <w:rPr>
          <w:rFonts w:ascii="Arial" w:hAnsi="Arial" w:cs="Arial"/>
          <w:sz w:val="20"/>
          <w:szCs w:val="20"/>
        </w:rPr>
        <w:t>less</w:t>
      </w:r>
      <w:r w:rsidR="00376A13" w:rsidRPr="00CF4B9F">
        <w:rPr>
          <w:rFonts w:ascii="Arial" w:hAnsi="Arial" w:cs="Arial"/>
          <w:sz w:val="20"/>
          <w:szCs w:val="20"/>
        </w:rPr>
        <w:t xml:space="preserve"> mistakes made. I</w:t>
      </w:r>
      <w:r w:rsidR="008171F2" w:rsidRPr="00CF4B9F">
        <w:rPr>
          <w:rFonts w:ascii="Arial" w:hAnsi="Arial" w:cs="Arial"/>
          <w:sz w:val="20"/>
          <w:szCs w:val="20"/>
        </w:rPr>
        <w:t xml:space="preserve">t is clear that </w:t>
      </w:r>
      <w:r w:rsidR="001C6992" w:rsidRPr="00CF4B9F">
        <w:rPr>
          <w:rFonts w:ascii="Arial" w:hAnsi="Arial" w:cs="Arial"/>
          <w:sz w:val="20"/>
          <w:szCs w:val="20"/>
        </w:rPr>
        <w:t xml:space="preserve">management systems </w:t>
      </w:r>
      <w:r w:rsidR="00544A07">
        <w:rPr>
          <w:rFonts w:ascii="Arial" w:hAnsi="Arial" w:cs="Arial"/>
          <w:sz w:val="20"/>
          <w:szCs w:val="20"/>
        </w:rPr>
        <w:t>which</w:t>
      </w:r>
      <w:r w:rsidR="001C6992" w:rsidRPr="00CF4B9F">
        <w:rPr>
          <w:rFonts w:ascii="Arial" w:hAnsi="Arial" w:cs="Arial"/>
          <w:sz w:val="20"/>
          <w:szCs w:val="20"/>
        </w:rPr>
        <w:t xml:space="preserve"> optimise processes can </w:t>
      </w:r>
      <w:r w:rsidR="00E20A10" w:rsidRPr="00CF4B9F">
        <w:rPr>
          <w:rFonts w:ascii="Arial" w:hAnsi="Arial" w:cs="Arial"/>
          <w:sz w:val="20"/>
          <w:szCs w:val="20"/>
        </w:rPr>
        <w:t>greatly improve productivity and efficiency, which, in sectors like manufacturing</w:t>
      </w:r>
      <w:r w:rsidR="00756AC9" w:rsidRPr="00CF4B9F">
        <w:rPr>
          <w:rFonts w:ascii="Arial" w:hAnsi="Arial" w:cs="Arial"/>
          <w:sz w:val="20"/>
          <w:szCs w:val="20"/>
        </w:rPr>
        <w:t xml:space="preserve"> can be invaluable.</w:t>
      </w:r>
    </w:p>
    <w:p w14:paraId="34853D59" w14:textId="68047FB2" w:rsidR="00756AC9" w:rsidRPr="00CF4B9F" w:rsidRDefault="00756AC9" w:rsidP="008C0B5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F1525C" w14:textId="77777777" w:rsidR="00AC5523" w:rsidRPr="00CF4B9F" w:rsidRDefault="000700D0" w:rsidP="00AC552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Number recognition through image processing</w:t>
      </w:r>
    </w:p>
    <w:p w14:paraId="123FA787" w14:textId="428FBE6D" w:rsidR="000700D0" w:rsidRPr="00CF4B9F" w:rsidRDefault="000700D0" w:rsidP="00AC552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A</w:t>
      </w:r>
      <w:r w:rsidR="00E817D1" w:rsidRPr="00CF4B9F">
        <w:rPr>
          <w:rFonts w:ascii="Arial" w:hAnsi="Arial" w:cs="Arial"/>
          <w:sz w:val="20"/>
          <w:szCs w:val="20"/>
        </w:rPr>
        <w:t>n</w:t>
      </w:r>
      <w:r w:rsidRPr="00CF4B9F">
        <w:rPr>
          <w:rFonts w:ascii="Arial" w:hAnsi="Arial" w:cs="Arial"/>
          <w:sz w:val="20"/>
          <w:szCs w:val="20"/>
        </w:rPr>
        <w:t xml:space="preserve"> application with the purpose of </w:t>
      </w:r>
      <w:r w:rsidR="00C87CD9" w:rsidRPr="00CF4B9F">
        <w:rPr>
          <w:rFonts w:ascii="Arial" w:hAnsi="Arial" w:cs="Arial"/>
          <w:sz w:val="20"/>
          <w:szCs w:val="20"/>
        </w:rPr>
        <w:t xml:space="preserve">reading </w:t>
      </w:r>
      <w:r w:rsidRPr="00CF4B9F">
        <w:rPr>
          <w:rFonts w:ascii="Arial" w:hAnsi="Arial" w:cs="Arial"/>
          <w:sz w:val="20"/>
          <w:szCs w:val="20"/>
        </w:rPr>
        <w:t xml:space="preserve">number plates in India, 2021, </w:t>
      </w:r>
      <w:r w:rsidR="00C87CD9" w:rsidRPr="00CF4B9F">
        <w:rPr>
          <w:rFonts w:ascii="Arial" w:hAnsi="Arial" w:cs="Arial"/>
          <w:sz w:val="20"/>
          <w:szCs w:val="20"/>
        </w:rPr>
        <w:t>proves that image processing for number recognition through Python</w:t>
      </w:r>
      <w:r w:rsidR="004241C6" w:rsidRPr="00CF4B9F">
        <w:rPr>
          <w:rFonts w:ascii="Arial" w:hAnsi="Arial" w:cs="Arial"/>
          <w:sz w:val="20"/>
          <w:szCs w:val="20"/>
        </w:rPr>
        <w:t xml:space="preserve"> and OpenCV is not only successful but “simple” to implement (</w:t>
      </w:r>
      <w:r w:rsidR="00AE0DCE" w:rsidRPr="00CF4B9F">
        <w:rPr>
          <w:rFonts w:ascii="Arial" w:hAnsi="Arial" w:cs="Arial"/>
          <w:sz w:val="20"/>
          <w:szCs w:val="20"/>
        </w:rPr>
        <w:t xml:space="preserve">Shariff, </w:t>
      </w:r>
      <w:r w:rsidR="00AE0DCE" w:rsidRPr="00CF4B9F">
        <w:rPr>
          <w:rFonts w:ascii="Arial" w:hAnsi="Arial" w:cs="Arial"/>
          <w:i/>
          <w:iCs/>
          <w:sz w:val="20"/>
          <w:szCs w:val="20"/>
        </w:rPr>
        <w:t>et al.</w:t>
      </w:r>
      <w:r w:rsidR="00AE0DCE" w:rsidRPr="00CF4B9F">
        <w:rPr>
          <w:rFonts w:ascii="Arial" w:hAnsi="Arial" w:cs="Arial"/>
          <w:sz w:val="20"/>
          <w:szCs w:val="20"/>
        </w:rPr>
        <w:t>)</w:t>
      </w:r>
      <w:r w:rsidR="004241C6" w:rsidRPr="00CF4B9F">
        <w:rPr>
          <w:rFonts w:ascii="Arial" w:hAnsi="Arial" w:cs="Arial"/>
          <w:sz w:val="20"/>
          <w:szCs w:val="20"/>
        </w:rPr>
        <w:t>.</w:t>
      </w:r>
      <w:r w:rsidR="00AC5523" w:rsidRPr="00CF4B9F">
        <w:rPr>
          <w:rFonts w:ascii="Arial" w:hAnsi="Arial" w:cs="Arial"/>
          <w:sz w:val="20"/>
          <w:szCs w:val="20"/>
        </w:rPr>
        <w:t xml:space="preserve"> </w:t>
      </w:r>
      <w:r w:rsidR="004D7E60" w:rsidRPr="00CF4B9F">
        <w:rPr>
          <w:rFonts w:ascii="Arial" w:hAnsi="Arial" w:cs="Arial"/>
          <w:sz w:val="20"/>
          <w:szCs w:val="20"/>
        </w:rPr>
        <w:t>It</w:t>
      </w:r>
      <w:r w:rsidR="00111F44" w:rsidRPr="00CF4B9F">
        <w:rPr>
          <w:rFonts w:ascii="Arial" w:hAnsi="Arial" w:cs="Arial"/>
          <w:sz w:val="20"/>
          <w:szCs w:val="20"/>
        </w:rPr>
        <w:t xml:space="preserve"> would be interesting to see how versatile this image processing technique is when applied to other </w:t>
      </w:r>
      <w:r w:rsidR="007D2A3A" w:rsidRPr="00CF4B9F">
        <w:rPr>
          <w:rFonts w:ascii="Arial" w:hAnsi="Arial" w:cs="Arial"/>
          <w:sz w:val="20"/>
          <w:szCs w:val="20"/>
        </w:rPr>
        <w:t>systems and functions.</w:t>
      </w:r>
    </w:p>
    <w:p w14:paraId="091A900D" w14:textId="7F412758" w:rsidR="007D2A3A" w:rsidRPr="00CF4B9F" w:rsidRDefault="007D2A3A" w:rsidP="00AC552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F047CA" w14:textId="1ED96ECA" w:rsidR="00D24D12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4" w:name="_Toc85145981"/>
      <w:r w:rsidRPr="00CF4B9F">
        <w:rPr>
          <w:rFonts w:ascii="Arial" w:hAnsi="Arial" w:cs="Arial"/>
          <w:sz w:val="20"/>
          <w:szCs w:val="20"/>
        </w:rPr>
        <w:t xml:space="preserve">3. </w:t>
      </w:r>
      <w:bookmarkEnd w:id="4"/>
      <w:r w:rsidR="00AF5C53">
        <w:rPr>
          <w:rFonts w:ascii="Arial" w:hAnsi="Arial" w:cs="Arial"/>
          <w:sz w:val="20"/>
          <w:szCs w:val="20"/>
        </w:rPr>
        <w:t>Technical Progress</w:t>
      </w:r>
    </w:p>
    <w:p w14:paraId="72D8590E" w14:textId="25E8CD2A" w:rsidR="00DB39D9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3.1. Approach </w:t>
      </w:r>
    </w:p>
    <w:p w14:paraId="49C7FACD" w14:textId="07ACBD53" w:rsidR="003D0BF6" w:rsidRPr="00CF4B9F" w:rsidRDefault="003D0BF6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Requirement Elicitation</w:t>
      </w:r>
    </w:p>
    <w:p w14:paraId="51D3CB4B" w14:textId="15146088" w:rsidR="00DB39D9" w:rsidRPr="00CF4B9F" w:rsidRDefault="00DB39D9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</w:t>
      </w:r>
      <w:r w:rsidR="007275F7" w:rsidRPr="00CF4B9F">
        <w:rPr>
          <w:rFonts w:ascii="Arial" w:hAnsi="Arial" w:cs="Arial"/>
          <w:sz w:val="20"/>
          <w:szCs w:val="20"/>
        </w:rPr>
        <w:t xml:space="preserve">he key requirement elicitation technique for the Operational employees will be a study of the current system-as-is. Identifying the key inefficiencies </w:t>
      </w:r>
      <w:r w:rsidR="00B07D67" w:rsidRPr="00CF4B9F">
        <w:rPr>
          <w:rFonts w:ascii="Arial" w:hAnsi="Arial" w:cs="Arial"/>
          <w:sz w:val="20"/>
          <w:szCs w:val="20"/>
        </w:rPr>
        <w:t>in the analogue system will aid in the design and functionality of the application</w:t>
      </w:r>
      <w:r w:rsidR="00D45161" w:rsidRPr="00CF4B9F">
        <w:rPr>
          <w:rFonts w:ascii="Arial" w:hAnsi="Arial" w:cs="Arial"/>
          <w:sz w:val="20"/>
          <w:szCs w:val="20"/>
        </w:rPr>
        <w:t xml:space="preserve">. If any more information is needed here, a questionnaire </w:t>
      </w:r>
      <w:r w:rsidR="009E0DF9" w:rsidRPr="00CF4B9F">
        <w:rPr>
          <w:rFonts w:ascii="Arial" w:hAnsi="Arial" w:cs="Arial"/>
          <w:sz w:val="20"/>
          <w:szCs w:val="20"/>
        </w:rPr>
        <w:t>to a sample of the employees themselves will supplement this.</w:t>
      </w:r>
    </w:p>
    <w:p w14:paraId="48DE4F3C" w14:textId="08E7CB95" w:rsidR="00DB39D9" w:rsidRPr="00CF4B9F" w:rsidRDefault="00DB39D9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However in</w:t>
      </w:r>
      <w:r w:rsidR="00522E5D" w:rsidRPr="00CF4B9F">
        <w:rPr>
          <w:rFonts w:ascii="Arial" w:hAnsi="Arial" w:cs="Arial"/>
          <w:sz w:val="20"/>
          <w:szCs w:val="20"/>
        </w:rPr>
        <w:t xml:space="preserve"> order to elicit </w:t>
      </w:r>
      <w:r w:rsidR="00AC303B" w:rsidRPr="00CF4B9F">
        <w:rPr>
          <w:rFonts w:ascii="Arial" w:hAnsi="Arial" w:cs="Arial"/>
          <w:sz w:val="20"/>
          <w:szCs w:val="20"/>
        </w:rPr>
        <w:t xml:space="preserve">all requirements </w:t>
      </w:r>
      <w:r w:rsidR="00132B84" w:rsidRPr="00CF4B9F">
        <w:rPr>
          <w:rFonts w:ascii="Arial" w:hAnsi="Arial" w:cs="Arial"/>
          <w:sz w:val="20"/>
          <w:szCs w:val="20"/>
        </w:rPr>
        <w:t xml:space="preserve">from the Logistics employee end users, </w:t>
      </w:r>
      <w:r w:rsidR="00AC303B" w:rsidRPr="00CF4B9F">
        <w:rPr>
          <w:rFonts w:ascii="Arial" w:hAnsi="Arial" w:cs="Arial"/>
          <w:sz w:val="20"/>
          <w:szCs w:val="20"/>
        </w:rPr>
        <w:t xml:space="preserve">there will be </w:t>
      </w:r>
      <w:r w:rsidR="00CB57F6" w:rsidRPr="00CF4B9F">
        <w:rPr>
          <w:rFonts w:ascii="Arial" w:hAnsi="Arial" w:cs="Arial"/>
          <w:sz w:val="20"/>
          <w:szCs w:val="20"/>
        </w:rPr>
        <w:t>group</w:t>
      </w:r>
      <w:r w:rsidR="00132B84" w:rsidRPr="00CF4B9F">
        <w:rPr>
          <w:rFonts w:ascii="Arial" w:hAnsi="Arial" w:cs="Arial"/>
          <w:sz w:val="20"/>
          <w:szCs w:val="20"/>
        </w:rPr>
        <w:t xml:space="preserve"> </w:t>
      </w:r>
      <w:r w:rsidR="00AC303B" w:rsidRPr="00CF4B9F">
        <w:rPr>
          <w:rFonts w:ascii="Arial" w:hAnsi="Arial" w:cs="Arial"/>
          <w:sz w:val="20"/>
          <w:szCs w:val="20"/>
        </w:rPr>
        <w:t>interview</w:t>
      </w:r>
      <w:r w:rsidR="00132B84" w:rsidRPr="00CF4B9F">
        <w:rPr>
          <w:rFonts w:ascii="Arial" w:hAnsi="Arial" w:cs="Arial"/>
          <w:sz w:val="20"/>
          <w:szCs w:val="20"/>
        </w:rPr>
        <w:t>s</w:t>
      </w:r>
      <w:r w:rsidR="00AC303B" w:rsidRPr="00CF4B9F">
        <w:rPr>
          <w:rFonts w:ascii="Arial" w:hAnsi="Arial" w:cs="Arial"/>
          <w:sz w:val="20"/>
          <w:szCs w:val="20"/>
        </w:rPr>
        <w:t xml:space="preserve"> conducted with </w:t>
      </w:r>
      <w:r w:rsidR="00CB57F6" w:rsidRPr="00CF4B9F">
        <w:rPr>
          <w:rFonts w:ascii="Arial" w:hAnsi="Arial" w:cs="Arial"/>
          <w:sz w:val="20"/>
          <w:szCs w:val="20"/>
        </w:rPr>
        <w:t xml:space="preserve">a </w:t>
      </w:r>
      <w:r w:rsidR="00132B84" w:rsidRPr="00CF4B9F">
        <w:rPr>
          <w:rFonts w:ascii="Arial" w:hAnsi="Arial" w:cs="Arial"/>
          <w:sz w:val="20"/>
          <w:szCs w:val="20"/>
        </w:rPr>
        <w:t xml:space="preserve">focus group </w:t>
      </w:r>
      <w:r w:rsidR="00AC303B" w:rsidRPr="00CF4B9F">
        <w:rPr>
          <w:rFonts w:ascii="Arial" w:hAnsi="Arial" w:cs="Arial"/>
          <w:sz w:val="20"/>
          <w:szCs w:val="20"/>
        </w:rPr>
        <w:t>to understand their needs from the application.</w:t>
      </w:r>
      <w:r w:rsidR="00CB57F6" w:rsidRPr="00CF4B9F">
        <w:rPr>
          <w:rFonts w:ascii="Arial" w:hAnsi="Arial" w:cs="Arial"/>
          <w:sz w:val="20"/>
          <w:szCs w:val="20"/>
        </w:rPr>
        <w:t xml:space="preserve"> This will be done </w:t>
      </w:r>
      <w:r w:rsidR="00132B84" w:rsidRPr="00CF4B9F">
        <w:rPr>
          <w:rFonts w:ascii="Arial" w:hAnsi="Arial" w:cs="Arial"/>
          <w:sz w:val="20"/>
          <w:szCs w:val="20"/>
        </w:rPr>
        <w:t xml:space="preserve">online, to </w:t>
      </w:r>
      <w:r w:rsidR="00125A2A" w:rsidRPr="00CF4B9F">
        <w:rPr>
          <w:rFonts w:ascii="Arial" w:hAnsi="Arial" w:cs="Arial"/>
          <w:sz w:val="20"/>
          <w:szCs w:val="20"/>
        </w:rPr>
        <w:t xml:space="preserve">fit into their work day. </w:t>
      </w:r>
    </w:p>
    <w:p w14:paraId="3F79CFF9" w14:textId="5394B074" w:rsidR="003D0BF6" w:rsidRPr="00CF4B9F" w:rsidRDefault="003D0BF6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Software Development Model</w:t>
      </w:r>
    </w:p>
    <w:p w14:paraId="0A423EA4" w14:textId="6BFB17A6" w:rsidR="003D0BF6" w:rsidRPr="00CF4B9F" w:rsidRDefault="003D0BF6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lastRenderedPageBreak/>
        <w:t xml:space="preserve">The software development model employed for this project will be Agile. </w:t>
      </w:r>
      <w:r w:rsidR="00171563" w:rsidRPr="00CF4B9F">
        <w:rPr>
          <w:rFonts w:ascii="Arial" w:hAnsi="Arial" w:cs="Arial"/>
          <w:sz w:val="20"/>
          <w:szCs w:val="20"/>
        </w:rPr>
        <w:t xml:space="preserve">There is extensive research to </w:t>
      </w:r>
      <w:r w:rsidR="00352E32" w:rsidRPr="00CF4B9F">
        <w:rPr>
          <w:rFonts w:ascii="Arial" w:hAnsi="Arial" w:cs="Arial"/>
          <w:sz w:val="20"/>
          <w:szCs w:val="20"/>
        </w:rPr>
        <w:t>suggest that Agile is one of the most effective ways of working when it comes to software development</w:t>
      </w:r>
      <w:r w:rsidR="000F4E7C" w:rsidRPr="00CF4B9F">
        <w:rPr>
          <w:rFonts w:ascii="Arial" w:hAnsi="Arial" w:cs="Arial"/>
          <w:sz w:val="20"/>
          <w:szCs w:val="20"/>
        </w:rPr>
        <w:t xml:space="preserve">, especially in terms of stakeholder </w:t>
      </w:r>
      <w:r w:rsidR="00FD279C" w:rsidRPr="00CF4B9F">
        <w:rPr>
          <w:rFonts w:ascii="Arial" w:hAnsi="Arial" w:cs="Arial"/>
          <w:sz w:val="20"/>
          <w:szCs w:val="20"/>
        </w:rPr>
        <w:t>satisfaction</w:t>
      </w:r>
      <w:r w:rsidR="008911AF" w:rsidRPr="00CF4B9F">
        <w:rPr>
          <w:rFonts w:ascii="Arial" w:hAnsi="Arial" w:cs="Arial"/>
          <w:sz w:val="20"/>
          <w:szCs w:val="20"/>
        </w:rPr>
        <w:t>,</w:t>
      </w:r>
      <w:r w:rsidR="00FD279C" w:rsidRPr="00CF4B9F">
        <w:rPr>
          <w:rFonts w:ascii="Arial" w:hAnsi="Arial" w:cs="Arial"/>
          <w:sz w:val="20"/>
          <w:szCs w:val="20"/>
        </w:rPr>
        <w:t xml:space="preserve"> </w:t>
      </w:r>
      <w:r w:rsidR="00352E32" w:rsidRPr="00CF4B9F">
        <w:rPr>
          <w:rFonts w:ascii="Arial" w:hAnsi="Arial" w:cs="Arial"/>
          <w:sz w:val="20"/>
          <w:szCs w:val="20"/>
        </w:rPr>
        <w:t>(</w:t>
      </w:r>
      <w:r w:rsidR="000E044A" w:rsidRPr="00CF4B9F">
        <w:rPr>
          <w:rFonts w:ascii="Arial" w:hAnsi="Arial" w:cs="Arial"/>
          <w:sz w:val="20"/>
          <w:szCs w:val="20"/>
        </w:rPr>
        <w:t>Serrador</w:t>
      </w:r>
      <w:r w:rsidR="000D5026" w:rsidRPr="00CF4B9F">
        <w:rPr>
          <w:rFonts w:ascii="Arial" w:hAnsi="Arial" w:cs="Arial"/>
          <w:sz w:val="20"/>
          <w:szCs w:val="20"/>
        </w:rPr>
        <w:t xml:space="preserve"> and Pinto, 2015</w:t>
      </w:r>
      <w:r w:rsidR="00352E32" w:rsidRPr="00CF4B9F">
        <w:rPr>
          <w:rFonts w:ascii="Arial" w:hAnsi="Arial" w:cs="Arial"/>
          <w:sz w:val="20"/>
          <w:szCs w:val="20"/>
        </w:rPr>
        <w:t xml:space="preserve">) </w:t>
      </w:r>
      <w:r w:rsidR="00833D59" w:rsidRPr="00CF4B9F">
        <w:rPr>
          <w:rFonts w:ascii="Arial" w:hAnsi="Arial" w:cs="Arial"/>
          <w:sz w:val="20"/>
          <w:szCs w:val="20"/>
        </w:rPr>
        <w:t xml:space="preserve">as it allows for thorough </w:t>
      </w:r>
      <w:r w:rsidR="00AA515A" w:rsidRPr="00CF4B9F">
        <w:rPr>
          <w:rFonts w:ascii="Arial" w:hAnsi="Arial" w:cs="Arial"/>
          <w:sz w:val="20"/>
          <w:szCs w:val="20"/>
        </w:rPr>
        <w:t xml:space="preserve">testing and incremental additions to be made as per the sprint </w:t>
      </w:r>
      <w:r w:rsidR="002756AE" w:rsidRPr="00CF4B9F">
        <w:rPr>
          <w:rFonts w:ascii="Arial" w:hAnsi="Arial" w:cs="Arial"/>
          <w:sz w:val="20"/>
          <w:szCs w:val="20"/>
        </w:rPr>
        <w:t>format.</w:t>
      </w:r>
    </w:p>
    <w:p w14:paraId="6AB30043" w14:textId="3D3B6EDA" w:rsidR="00E93CAD" w:rsidRPr="00CF4B9F" w:rsidRDefault="00E93CAD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 xml:space="preserve">Test </w:t>
      </w:r>
      <w:r w:rsidR="004A0558" w:rsidRPr="00CF4B9F">
        <w:rPr>
          <w:rFonts w:ascii="Arial" w:hAnsi="Arial" w:cs="Arial"/>
          <w:b/>
          <w:bCs/>
          <w:sz w:val="20"/>
          <w:szCs w:val="20"/>
        </w:rPr>
        <w:t xml:space="preserve">and Evaluation </w:t>
      </w:r>
      <w:r w:rsidRPr="00CF4B9F">
        <w:rPr>
          <w:rFonts w:ascii="Arial" w:hAnsi="Arial" w:cs="Arial"/>
          <w:b/>
          <w:bCs/>
          <w:sz w:val="20"/>
          <w:szCs w:val="20"/>
        </w:rPr>
        <w:t xml:space="preserve">Process </w:t>
      </w:r>
    </w:p>
    <w:p w14:paraId="0BCE6C87" w14:textId="224F6467" w:rsidR="00E93CAD" w:rsidRPr="00CF4B9F" w:rsidRDefault="00127D77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To ensure a secure and functional application, </w:t>
      </w:r>
      <w:r w:rsidR="00023C44" w:rsidRPr="00CF4B9F">
        <w:rPr>
          <w:rFonts w:ascii="Arial" w:hAnsi="Arial" w:cs="Arial"/>
          <w:sz w:val="20"/>
          <w:szCs w:val="20"/>
        </w:rPr>
        <w:t>test cases will be produced</w:t>
      </w:r>
      <w:r w:rsidR="008D352C" w:rsidRPr="00CF4B9F">
        <w:rPr>
          <w:rFonts w:ascii="Arial" w:hAnsi="Arial" w:cs="Arial"/>
          <w:sz w:val="20"/>
          <w:szCs w:val="20"/>
        </w:rPr>
        <w:t xml:space="preserve"> </w:t>
      </w:r>
      <w:r w:rsidR="00F758B3" w:rsidRPr="00CF4B9F">
        <w:rPr>
          <w:rFonts w:ascii="Arial" w:hAnsi="Arial" w:cs="Arial"/>
          <w:sz w:val="20"/>
          <w:szCs w:val="20"/>
        </w:rPr>
        <w:t>ranging from</w:t>
      </w:r>
      <w:r w:rsidR="008D352C" w:rsidRPr="00CF4B9F">
        <w:rPr>
          <w:rFonts w:ascii="Arial" w:hAnsi="Arial" w:cs="Arial"/>
          <w:sz w:val="20"/>
          <w:szCs w:val="20"/>
        </w:rPr>
        <w:t xml:space="preserve"> low-level integration testing </w:t>
      </w:r>
      <w:r w:rsidR="00F758B3" w:rsidRPr="00CF4B9F">
        <w:rPr>
          <w:rFonts w:ascii="Arial" w:hAnsi="Arial" w:cs="Arial"/>
          <w:sz w:val="20"/>
          <w:szCs w:val="20"/>
        </w:rPr>
        <w:t>to</w:t>
      </w:r>
      <w:r w:rsidR="008D352C" w:rsidRPr="00CF4B9F">
        <w:rPr>
          <w:rFonts w:ascii="Arial" w:hAnsi="Arial" w:cs="Arial"/>
          <w:sz w:val="20"/>
          <w:szCs w:val="20"/>
        </w:rPr>
        <w:t xml:space="preserve"> higher level </w:t>
      </w:r>
      <w:r w:rsidR="00487AC3" w:rsidRPr="00CF4B9F">
        <w:rPr>
          <w:rFonts w:ascii="Arial" w:hAnsi="Arial" w:cs="Arial"/>
          <w:sz w:val="20"/>
          <w:szCs w:val="20"/>
        </w:rPr>
        <w:t>functional</w:t>
      </w:r>
      <w:r w:rsidR="008D352C" w:rsidRPr="00CF4B9F">
        <w:rPr>
          <w:rFonts w:ascii="Arial" w:hAnsi="Arial" w:cs="Arial"/>
          <w:sz w:val="20"/>
          <w:szCs w:val="20"/>
        </w:rPr>
        <w:t xml:space="preserve"> testing</w:t>
      </w:r>
      <w:r w:rsidR="00F758B3" w:rsidRPr="00CF4B9F">
        <w:rPr>
          <w:rFonts w:ascii="Arial" w:hAnsi="Arial" w:cs="Arial"/>
          <w:sz w:val="20"/>
          <w:szCs w:val="20"/>
        </w:rPr>
        <w:t>. The tests will be completed by several users to</w:t>
      </w:r>
      <w:r w:rsidR="00176133" w:rsidRPr="00CF4B9F">
        <w:rPr>
          <w:rFonts w:ascii="Arial" w:hAnsi="Arial" w:cs="Arial"/>
          <w:sz w:val="20"/>
          <w:szCs w:val="20"/>
        </w:rPr>
        <w:t xml:space="preserve"> increase the</w:t>
      </w:r>
      <w:r w:rsidR="009F5088" w:rsidRPr="00CF4B9F">
        <w:rPr>
          <w:rFonts w:ascii="Arial" w:hAnsi="Arial" w:cs="Arial"/>
          <w:sz w:val="20"/>
          <w:szCs w:val="20"/>
        </w:rPr>
        <w:t xml:space="preserve"> range of </w:t>
      </w:r>
      <w:r w:rsidR="00123C83" w:rsidRPr="00CF4B9F">
        <w:rPr>
          <w:rFonts w:ascii="Arial" w:hAnsi="Arial" w:cs="Arial"/>
          <w:sz w:val="20"/>
          <w:szCs w:val="20"/>
        </w:rPr>
        <w:t xml:space="preserve">input. </w:t>
      </w:r>
      <w:r w:rsidR="0088572F" w:rsidRPr="00CF4B9F">
        <w:rPr>
          <w:rFonts w:ascii="Arial" w:hAnsi="Arial" w:cs="Arial"/>
          <w:sz w:val="20"/>
          <w:szCs w:val="20"/>
        </w:rPr>
        <w:t>For quality assurance reasons, t</w:t>
      </w:r>
      <w:r w:rsidR="00123C83" w:rsidRPr="00CF4B9F">
        <w:rPr>
          <w:rFonts w:ascii="Arial" w:hAnsi="Arial" w:cs="Arial"/>
          <w:sz w:val="20"/>
          <w:szCs w:val="20"/>
        </w:rPr>
        <w:t xml:space="preserve">est results will be classed as a fail if the </w:t>
      </w:r>
      <w:r w:rsidR="003877FC" w:rsidRPr="00CF4B9F">
        <w:rPr>
          <w:rFonts w:ascii="Arial" w:hAnsi="Arial" w:cs="Arial"/>
          <w:sz w:val="20"/>
          <w:szCs w:val="20"/>
        </w:rPr>
        <w:t xml:space="preserve">system does not </w:t>
      </w:r>
      <w:r w:rsidR="000D0F9B" w:rsidRPr="00CF4B9F">
        <w:rPr>
          <w:rFonts w:ascii="Arial" w:hAnsi="Arial" w:cs="Arial"/>
          <w:sz w:val="20"/>
          <w:szCs w:val="20"/>
        </w:rPr>
        <w:t xml:space="preserve">perform </w:t>
      </w:r>
      <w:r w:rsidR="003877FC" w:rsidRPr="00CF4B9F">
        <w:rPr>
          <w:rFonts w:ascii="Arial" w:hAnsi="Arial" w:cs="Arial"/>
          <w:sz w:val="20"/>
          <w:szCs w:val="20"/>
        </w:rPr>
        <w:t xml:space="preserve">in a responsive, efficient and user-friendly way, even if the </w:t>
      </w:r>
      <w:r w:rsidR="000D0F9B" w:rsidRPr="00CF4B9F">
        <w:rPr>
          <w:rFonts w:ascii="Arial" w:hAnsi="Arial" w:cs="Arial"/>
          <w:sz w:val="20"/>
          <w:szCs w:val="20"/>
        </w:rPr>
        <w:t>functionality being tested works</w:t>
      </w:r>
      <w:r w:rsidR="0088572F" w:rsidRPr="00CF4B9F">
        <w:rPr>
          <w:rFonts w:ascii="Arial" w:hAnsi="Arial" w:cs="Arial"/>
          <w:sz w:val="20"/>
          <w:szCs w:val="20"/>
        </w:rPr>
        <w:t xml:space="preserve">. </w:t>
      </w:r>
    </w:p>
    <w:p w14:paraId="0BF9D0C9" w14:textId="21C561DF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3.2. Technology</w:t>
      </w:r>
    </w:p>
    <w:p w14:paraId="4995BE9E" w14:textId="699ADF2F" w:rsidR="00CE33CC" w:rsidRPr="00CF4B9F" w:rsidRDefault="00F053B3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Required Hardware:</w:t>
      </w:r>
    </w:p>
    <w:p w14:paraId="0CE33050" w14:textId="4482FEE2" w:rsidR="00F053B3" w:rsidRPr="00CF4B9F" w:rsidRDefault="00F053B3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Laptop for development and testing</w:t>
      </w:r>
    </w:p>
    <w:p w14:paraId="7078F22D" w14:textId="3B623264" w:rsidR="00F053B3" w:rsidRPr="00CF4B9F" w:rsidRDefault="009C171D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Laptop or mobile</w:t>
      </w:r>
      <w:r w:rsidR="00F053B3" w:rsidRPr="00CF4B9F">
        <w:rPr>
          <w:rFonts w:ascii="Arial" w:hAnsi="Arial" w:cs="Arial"/>
          <w:sz w:val="20"/>
          <w:szCs w:val="20"/>
        </w:rPr>
        <w:t xml:space="preserve"> phone for web app testing</w:t>
      </w:r>
    </w:p>
    <w:p w14:paraId="3FE15EB8" w14:textId="59D0DE76" w:rsidR="009C171D" w:rsidRPr="00CF4B9F" w:rsidRDefault="009C171D" w:rsidP="00CB68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Mobile phone for scanning feature testing</w:t>
      </w:r>
    </w:p>
    <w:p w14:paraId="70E4455D" w14:textId="7E48737D" w:rsidR="004F44DC" w:rsidRPr="00CF4B9F" w:rsidRDefault="004F44DC" w:rsidP="00CB68CE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F4B9F">
        <w:rPr>
          <w:rFonts w:ascii="Arial" w:hAnsi="Arial" w:cs="Arial"/>
          <w:b/>
          <w:bCs/>
          <w:sz w:val="20"/>
          <w:szCs w:val="20"/>
        </w:rPr>
        <w:t>Required Software:</w:t>
      </w:r>
    </w:p>
    <w:p w14:paraId="3C837B45" w14:textId="0746BE0A" w:rsidR="004F44DC" w:rsidRPr="00CF4B9F" w:rsidRDefault="004F44DC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IDE for development (TBD</w:t>
      </w:r>
      <w:r w:rsidR="009C171D" w:rsidRPr="00CF4B9F">
        <w:rPr>
          <w:rFonts w:ascii="Arial" w:hAnsi="Arial" w:cs="Arial"/>
          <w:sz w:val="20"/>
          <w:szCs w:val="20"/>
        </w:rPr>
        <w:t>)</w:t>
      </w:r>
    </w:p>
    <w:p w14:paraId="404035AD" w14:textId="77777777" w:rsidR="004A6FB5" w:rsidRPr="00CF4B9F" w:rsidRDefault="004F44DC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LucidChart</w:t>
      </w:r>
      <w:r w:rsidR="004A6FB5" w:rsidRPr="00CF4B9F">
        <w:rPr>
          <w:rFonts w:ascii="Arial" w:hAnsi="Arial" w:cs="Arial"/>
          <w:sz w:val="20"/>
          <w:szCs w:val="20"/>
        </w:rPr>
        <w:t>: UML diagrams</w:t>
      </w:r>
    </w:p>
    <w:p w14:paraId="5A840E9C" w14:textId="0D4FDE10" w:rsidR="004F44DC" w:rsidRPr="00CF4B9F" w:rsidRDefault="004A6FB5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Uizard: Wire-frames</w:t>
      </w:r>
    </w:p>
    <w:p w14:paraId="354DC702" w14:textId="5AE223FD" w:rsidR="00E82444" w:rsidRPr="00CF4B9F" w:rsidRDefault="00E82444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Clickup</w:t>
      </w:r>
      <w:r w:rsidR="004A6FB5" w:rsidRPr="00CF4B9F">
        <w:rPr>
          <w:rFonts w:ascii="Arial" w:hAnsi="Arial" w:cs="Arial"/>
          <w:sz w:val="20"/>
          <w:szCs w:val="20"/>
        </w:rPr>
        <w:t>:</w:t>
      </w:r>
      <w:r w:rsidRPr="00CF4B9F">
        <w:rPr>
          <w:rFonts w:ascii="Arial" w:hAnsi="Arial" w:cs="Arial"/>
          <w:sz w:val="20"/>
          <w:szCs w:val="20"/>
        </w:rPr>
        <w:t xml:space="preserve"> Gantt chart and</w:t>
      </w:r>
      <w:r w:rsidR="004A6FB5" w:rsidRPr="00CF4B9F">
        <w:rPr>
          <w:rFonts w:ascii="Arial" w:hAnsi="Arial" w:cs="Arial"/>
          <w:sz w:val="20"/>
          <w:szCs w:val="20"/>
        </w:rPr>
        <w:t xml:space="preserve"> task</w:t>
      </w:r>
      <w:r w:rsidRPr="00CF4B9F">
        <w:rPr>
          <w:rFonts w:ascii="Arial" w:hAnsi="Arial" w:cs="Arial"/>
          <w:sz w:val="20"/>
          <w:szCs w:val="20"/>
        </w:rPr>
        <w:t xml:space="preserve"> scheduling</w:t>
      </w:r>
    </w:p>
    <w:p w14:paraId="2D85E1CA" w14:textId="237616BB" w:rsidR="004F44DC" w:rsidRPr="00CF4B9F" w:rsidRDefault="00D27CC6" w:rsidP="00CB68C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GitHub</w:t>
      </w:r>
      <w:r w:rsidR="004A6FB5" w:rsidRPr="00CF4B9F">
        <w:rPr>
          <w:rFonts w:ascii="Arial" w:hAnsi="Arial" w:cs="Arial"/>
          <w:sz w:val="20"/>
          <w:szCs w:val="20"/>
        </w:rPr>
        <w:t>:</w:t>
      </w:r>
      <w:r w:rsidRPr="00CF4B9F">
        <w:rPr>
          <w:rFonts w:ascii="Arial" w:hAnsi="Arial" w:cs="Arial"/>
          <w:sz w:val="20"/>
          <w:szCs w:val="20"/>
        </w:rPr>
        <w:t xml:space="preserve"> reposi</w:t>
      </w:r>
      <w:r w:rsidR="00590F4B" w:rsidRPr="00CF4B9F">
        <w:rPr>
          <w:rFonts w:ascii="Arial" w:hAnsi="Arial" w:cs="Arial"/>
          <w:sz w:val="20"/>
          <w:szCs w:val="20"/>
        </w:rPr>
        <w:t>tory for version control</w:t>
      </w:r>
    </w:p>
    <w:p w14:paraId="52EE84DE" w14:textId="606A6FC5" w:rsidR="004A0558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3.3. Version management plan </w:t>
      </w:r>
    </w:p>
    <w:p w14:paraId="5C5A004F" w14:textId="76BB7F1A" w:rsidR="004A0558" w:rsidRPr="00CF4B9F" w:rsidRDefault="004A0558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Version management will be completed </w:t>
      </w:r>
      <w:r w:rsidR="00020D4D" w:rsidRPr="00CF4B9F">
        <w:rPr>
          <w:rFonts w:ascii="Arial" w:hAnsi="Arial" w:cs="Arial"/>
          <w:sz w:val="20"/>
          <w:szCs w:val="20"/>
        </w:rPr>
        <w:t>using GitHub. All versions will be visible so progress tracking and version history is clear to all stakeholders.</w:t>
      </w:r>
    </w:p>
    <w:p w14:paraId="4CD2DC83" w14:textId="6D642FF8" w:rsidR="00B50858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5" w:name="_Toc85145982"/>
      <w:r w:rsidRPr="00CF4B9F">
        <w:rPr>
          <w:rFonts w:ascii="Arial" w:hAnsi="Arial" w:cs="Arial"/>
          <w:sz w:val="20"/>
          <w:szCs w:val="20"/>
        </w:rPr>
        <w:t xml:space="preserve">4. </w:t>
      </w:r>
      <w:bookmarkEnd w:id="5"/>
      <w:r w:rsidR="002E5E10">
        <w:rPr>
          <w:rFonts w:ascii="Arial" w:hAnsi="Arial" w:cs="Arial"/>
          <w:sz w:val="20"/>
          <w:szCs w:val="20"/>
        </w:rPr>
        <w:t>Professional Issues &amp; Risk</w:t>
      </w:r>
    </w:p>
    <w:p w14:paraId="3E4D5001" w14:textId="08885CF7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4.</w:t>
      </w:r>
      <w:r w:rsidR="00AD094A" w:rsidRPr="00CF4B9F">
        <w:rPr>
          <w:rFonts w:ascii="Arial" w:hAnsi="Arial" w:cs="Arial"/>
          <w:sz w:val="20"/>
          <w:szCs w:val="20"/>
        </w:rPr>
        <w:t>2</w:t>
      </w:r>
      <w:r w:rsidRPr="00CF4B9F">
        <w:rPr>
          <w:rFonts w:ascii="Arial" w:hAnsi="Arial" w:cs="Arial"/>
          <w:sz w:val="20"/>
          <w:szCs w:val="20"/>
        </w:rPr>
        <w:t>. Data management plan</w:t>
      </w:r>
    </w:p>
    <w:p w14:paraId="4081DEBE" w14:textId="7CE1D4F9" w:rsidR="00DC6628" w:rsidRPr="00CF4B9F" w:rsidRDefault="00884439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All documentation will be managed within a Google drive folder</w:t>
      </w:r>
      <w:r w:rsidR="00537BAC" w:rsidRPr="00CF4B9F">
        <w:rPr>
          <w:rFonts w:ascii="Arial" w:hAnsi="Arial" w:cs="Arial"/>
          <w:sz w:val="20"/>
          <w:szCs w:val="20"/>
        </w:rPr>
        <w:t xml:space="preserve">, organised into </w:t>
      </w:r>
      <w:r w:rsidR="002C0894" w:rsidRPr="00CF4B9F">
        <w:rPr>
          <w:rFonts w:ascii="Arial" w:hAnsi="Arial" w:cs="Arial"/>
          <w:sz w:val="20"/>
          <w:szCs w:val="20"/>
        </w:rPr>
        <w:t>sections for</w:t>
      </w:r>
      <w:r w:rsidR="00537BAC" w:rsidRPr="00CF4B9F">
        <w:rPr>
          <w:rFonts w:ascii="Arial" w:hAnsi="Arial" w:cs="Arial"/>
          <w:sz w:val="20"/>
          <w:szCs w:val="20"/>
        </w:rPr>
        <w:t xml:space="preserve"> meeting</w:t>
      </w:r>
      <w:r w:rsidR="002C0894" w:rsidRPr="00CF4B9F">
        <w:rPr>
          <w:rFonts w:ascii="Arial" w:hAnsi="Arial" w:cs="Arial"/>
          <w:sz w:val="20"/>
          <w:szCs w:val="20"/>
        </w:rPr>
        <w:t xml:space="preserve"> minutes</w:t>
      </w:r>
      <w:r w:rsidR="00537BAC" w:rsidRPr="00CF4B9F">
        <w:rPr>
          <w:rFonts w:ascii="Arial" w:hAnsi="Arial" w:cs="Arial"/>
          <w:sz w:val="20"/>
          <w:szCs w:val="20"/>
        </w:rPr>
        <w:t>, sp</w:t>
      </w:r>
      <w:r w:rsidR="002C0894" w:rsidRPr="00CF4B9F">
        <w:rPr>
          <w:rFonts w:ascii="Arial" w:hAnsi="Arial" w:cs="Arial"/>
          <w:sz w:val="20"/>
          <w:szCs w:val="20"/>
        </w:rPr>
        <w:t>ecifications and reports</w:t>
      </w:r>
      <w:r w:rsidR="00157FDB" w:rsidRPr="00CF4B9F">
        <w:rPr>
          <w:rFonts w:ascii="Arial" w:hAnsi="Arial" w:cs="Arial"/>
          <w:sz w:val="20"/>
          <w:szCs w:val="20"/>
        </w:rPr>
        <w:t>. All</w:t>
      </w:r>
      <w:r w:rsidR="00862A24" w:rsidRPr="00CF4B9F">
        <w:rPr>
          <w:rFonts w:ascii="Arial" w:hAnsi="Arial" w:cs="Arial"/>
          <w:sz w:val="20"/>
          <w:szCs w:val="20"/>
        </w:rPr>
        <w:t xml:space="preserve"> development-related </w:t>
      </w:r>
      <w:r w:rsidR="00964CAD" w:rsidRPr="00CF4B9F">
        <w:rPr>
          <w:rFonts w:ascii="Arial" w:hAnsi="Arial" w:cs="Arial"/>
          <w:sz w:val="20"/>
          <w:szCs w:val="20"/>
        </w:rPr>
        <w:t>files will be managed within a GitHub repository to ensure accessible version history.</w:t>
      </w:r>
      <w:r w:rsidR="00537BAC" w:rsidRPr="00CF4B9F">
        <w:rPr>
          <w:rFonts w:ascii="Arial" w:hAnsi="Arial" w:cs="Arial"/>
          <w:sz w:val="20"/>
          <w:szCs w:val="20"/>
        </w:rPr>
        <w:t xml:space="preserve"> </w:t>
      </w:r>
    </w:p>
    <w:p w14:paraId="37030DF5" w14:textId="2A96E4E5" w:rsidR="00D24D12" w:rsidRPr="00CF4B9F" w:rsidRDefault="00D24D12" w:rsidP="00CB68CE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4.</w:t>
      </w:r>
      <w:r w:rsidR="00AD094A" w:rsidRPr="00CF4B9F">
        <w:rPr>
          <w:rFonts w:ascii="Arial" w:hAnsi="Arial" w:cs="Arial"/>
          <w:sz w:val="20"/>
          <w:szCs w:val="20"/>
        </w:rPr>
        <w:t>3</w:t>
      </w:r>
      <w:r w:rsidRPr="00CF4B9F">
        <w:rPr>
          <w:rFonts w:ascii="Arial" w:hAnsi="Arial" w:cs="Arial"/>
          <w:sz w:val="20"/>
          <w:szCs w:val="20"/>
        </w:rPr>
        <w:t>. Deliverables</w:t>
      </w:r>
    </w:p>
    <w:p w14:paraId="56927E43" w14:textId="38F9A589" w:rsidR="00BD5A7C" w:rsidRPr="00CF4B9F" w:rsidRDefault="00BD5A7C" w:rsidP="00CB6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 xml:space="preserve">The key deliverable will be the container identification web application. Supporting deliverables will include </w:t>
      </w:r>
      <w:r w:rsidR="00CF7C47" w:rsidRPr="00CF4B9F">
        <w:rPr>
          <w:rFonts w:ascii="Arial" w:hAnsi="Arial" w:cs="Arial"/>
          <w:sz w:val="20"/>
          <w:szCs w:val="20"/>
        </w:rPr>
        <w:t>a requirement specification</w:t>
      </w:r>
      <w:r w:rsidR="00B139B3" w:rsidRPr="00CF4B9F">
        <w:rPr>
          <w:rFonts w:ascii="Arial" w:hAnsi="Arial" w:cs="Arial"/>
          <w:sz w:val="20"/>
          <w:szCs w:val="20"/>
        </w:rPr>
        <w:t xml:space="preserve"> and </w:t>
      </w:r>
      <w:r w:rsidR="00CF7C47" w:rsidRPr="00CF4B9F">
        <w:rPr>
          <w:rFonts w:ascii="Arial" w:hAnsi="Arial" w:cs="Arial"/>
          <w:sz w:val="20"/>
          <w:szCs w:val="20"/>
        </w:rPr>
        <w:t>literature review</w:t>
      </w:r>
      <w:r w:rsidR="00B139B3" w:rsidRPr="00CF4B9F">
        <w:rPr>
          <w:rFonts w:ascii="Arial" w:hAnsi="Arial" w:cs="Arial"/>
          <w:sz w:val="20"/>
          <w:szCs w:val="20"/>
        </w:rPr>
        <w:t>, encompassed in the Final Report.</w:t>
      </w:r>
    </w:p>
    <w:p w14:paraId="51F0C1EB" w14:textId="45F9ECE3" w:rsidR="0086525D" w:rsidRPr="00CF4B9F" w:rsidRDefault="00D24D12" w:rsidP="00CB68CE">
      <w:pPr>
        <w:pStyle w:val="Heading2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bookmarkStart w:id="6" w:name="_Toc85145983"/>
      <w:r w:rsidRPr="00CF4B9F">
        <w:rPr>
          <w:rFonts w:ascii="Arial" w:hAnsi="Arial" w:cs="Arial"/>
          <w:sz w:val="20"/>
          <w:szCs w:val="20"/>
        </w:rPr>
        <w:lastRenderedPageBreak/>
        <w:t>5. Bibliography</w:t>
      </w:r>
      <w:bookmarkEnd w:id="6"/>
    </w:p>
    <w:p w14:paraId="4FDDEAB1" w14:textId="77777777" w:rsidR="00ED2219" w:rsidRPr="00CF4B9F" w:rsidRDefault="0026134B" w:rsidP="00ED221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Torres</w:t>
      </w:r>
      <w:r w:rsidR="001837EB" w:rsidRPr="00CF4B9F">
        <w:rPr>
          <w:rFonts w:ascii="Arial" w:hAnsi="Arial" w:cs="Arial"/>
          <w:sz w:val="20"/>
          <w:szCs w:val="20"/>
        </w:rPr>
        <w:t>,</w:t>
      </w:r>
      <w:r w:rsidRPr="00CF4B9F">
        <w:rPr>
          <w:rFonts w:ascii="Arial" w:hAnsi="Arial" w:cs="Arial"/>
          <w:sz w:val="20"/>
          <w:szCs w:val="20"/>
        </w:rPr>
        <w:t xml:space="preserve"> Y</w:t>
      </w:r>
      <w:r w:rsidR="001837EB" w:rsidRPr="00CF4B9F">
        <w:rPr>
          <w:rFonts w:ascii="Arial" w:hAnsi="Arial" w:cs="Arial"/>
          <w:sz w:val="20"/>
          <w:szCs w:val="20"/>
        </w:rPr>
        <w:t xml:space="preserve">. </w:t>
      </w:r>
      <w:r w:rsidRPr="00CF4B9F">
        <w:rPr>
          <w:rFonts w:ascii="Arial" w:hAnsi="Arial" w:cs="Arial"/>
          <w:sz w:val="20"/>
          <w:szCs w:val="20"/>
        </w:rPr>
        <w:t>Nadeau</w:t>
      </w:r>
      <w:r w:rsidR="001837EB" w:rsidRPr="00CF4B9F">
        <w:rPr>
          <w:rFonts w:ascii="Arial" w:hAnsi="Arial" w:cs="Arial"/>
          <w:sz w:val="20"/>
          <w:szCs w:val="20"/>
        </w:rPr>
        <w:t>,</w:t>
      </w:r>
      <w:r w:rsidRPr="00CF4B9F">
        <w:rPr>
          <w:rFonts w:ascii="Arial" w:hAnsi="Arial" w:cs="Arial"/>
          <w:sz w:val="20"/>
          <w:szCs w:val="20"/>
        </w:rPr>
        <w:t xml:space="preserve"> S</w:t>
      </w:r>
      <w:r w:rsidR="001837EB" w:rsidRPr="00CF4B9F">
        <w:rPr>
          <w:rFonts w:ascii="Arial" w:hAnsi="Arial" w:cs="Arial"/>
          <w:sz w:val="20"/>
          <w:szCs w:val="20"/>
        </w:rPr>
        <w:t>.</w:t>
      </w:r>
      <w:r w:rsidRPr="00CF4B9F">
        <w:rPr>
          <w:rFonts w:ascii="Arial" w:hAnsi="Arial" w:cs="Arial"/>
          <w:sz w:val="20"/>
          <w:szCs w:val="20"/>
        </w:rPr>
        <w:t xml:space="preserve"> and Landau</w:t>
      </w:r>
      <w:r w:rsidR="001837EB" w:rsidRPr="00CF4B9F">
        <w:rPr>
          <w:rFonts w:ascii="Arial" w:hAnsi="Arial" w:cs="Arial"/>
          <w:sz w:val="20"/>
          <w:szCs w:val="20"/>
        </w:rPr>
        <w:t>,</w:t>
      </w:r>
      <w:r w:rsidRPr="00CF4B9F">
        <w:rPr>
          <w:rFonts w:ascii="Arial" w:hAnsi="Arial" w:cs="Arial"/>
          <w:sz w:val="20"/>
          <w:szCs w:val="20"/>
        </w:rPr>
        <w:t xml:space="preserve"> K (2021) </w:t>
      </w:r>
      <w:r w:rsidRPr="00CF4B9F">
        <w:rPr>
          <w:rFonts w:ascii="Arial" w:hAnsi="Arial" w:cs="Arial"/>
          <w:i/>
          <w:iCs/>
          <w:sz w:val="20"/>
          <w:szCs w:val="20"/>
        </w:rPr>
        <w:t>Classification and Quantification of Human Error in Manufacturing: A Case Study in Complex Manual Assembly</w:t>
      </w:r>
      <w:r w:rsidRPr="00CF4B9F">
        <w:rPr>
          <w:rFonts w:ascii="Arial" w:hAnsi="Arial" w:cs="Arial"/>
          <w:sz w:val="20"/>
          <w:szCs w:val="20"/>
        </w:rPr>
        <w:t xml:space="preserve">. </w:t>
      </w:r>
      <w:r w:rsidR="001837EB" w:rsidRPr="00CF4B9F">
        <w:rPr>
          <w:rFonts w:ascii="Arial" w:hAnsi="Arial" w:cs="Arial"/>
          <w:sz w:val="20"/>
          <w:szCs w:val="20"/>
        </w:rPr>
        <w:t xml:space="preserve">Available at: </w:t>
      </w:r>
      <w:hyperlink r:id="rId9" w:history="1">
        <w:r w:rsidR="00152F27" w:rsidRPr="00CF4B9F">
          <w:rPr>
            <w:rStyle w:val="Hyperlink"/>
            <w:rFonts w:ascii="Arial" w:hAnsi="Arial" w:cs="Arial"/>
            <w:sz w:val="20"/>
            <w:szCs w:val="20"/>
          </w:rPr>
          <w:t>https://doi.org/10.3390/app11020749</w:t>
        </w:r>
      </w:hyperlink>
      <w:r w:rsidR="00152F27" w:rsidRPr="00CF4B9F">
        <w:rPr>
          <w:rFonts w:ascii="Arial" w:hAnsi="Arial" w:cs="Arial"/>
          <w:sz w:val="20"/>
          <w:szCs w:val="20"/>
        </w:rPr>
        <w:t xml:space="preserve"> </w:t>
      </w:r>
      <w:r w:rsidR="001C0749" w:rsidRPr="00CF4B9F">
        <w:rPr>
          <w:rFonts w:ascii="Arial" w:hAnsi="Arial" w:cs="Arial"/>
          <w:sz w:val="20"/>
          <w:szCs w:val="20"/>
        </w:rPr>
        <w:t>Last accessed: 10</w:t>
      </w:r>
      <w:r w:rsidR="001C0749" w:rsidRPr="00CF4B9F">
        <w:rPr>
          <w:rFonts w:ascii="Arial" w:hAnsi="Arial" w:cs="Arial"/>
          <w:sz w:val="20"/>
          <w:szCs w:val="20"/>
          <w:vertAlign w:val="superscript"/>
        </w:rPr>
        <w:t>th</w:t>
      </w:r>
      <w:r w:rsidR="001C0749" w:rsidRPr="00CF4B9F">
        <w:rPr>
          <w:rFonts w:ascii="Arial" w:hAnsi="Arial" w:cs="Arial"/>
          <w:sz w:val="20"/>
          <w:szCs w:val="20"/>
        </w:rPr>
        <w:t xml:space="preserve"> October 2021.</w:t>
      </w:r>
    </w:p>
    <w:p w14:paraId="3E382BA0" w14:textId="0CF2AF8A" w:rsidR="00E76241" w:rsidRPr="00CF4B9F" w:rsidRDefault="0076679F" w:rsidP="0001211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sz w:val="20"/>
          <w:szCs w:val="20"/>
        </w:rPr>
        <w:t>Serrador,</w:t>
      </w:r>
      <w:r w:rsidR="005F5A3F" w:rsidRPr="00CF4B9F">
        <w:rPr>
          <w:rFonts w:ascii="Arial" w:hAnsi="Arial" w:cs="Arial"/>
          <w:sz w:val="20"/>
          <w:szCs w:val="20"/>
        </w:rPr>
        <w:t xml:space="preserve"> P</w:t>
      </w:r>
      <w:r w:rsidR="00C04F9F" w:rsidRPr="00CF4B9F">
        <w:rPr>
          <w:rFonts w:ascii="Arial" w:hAnsi="Arial" w:cs="Arial"/>
          <w:sz w:val="20"/>
          <w:szCs w:val="20"/>
        </w:rPr>
        <w:t>. and</w:t>
      </w:r>
      <w:r w:rsidRPr="00CF4B9F">
        <w:rPr>
          <w:rFonts w:ascii="Arial" w:hAnsi="Arial" w:cs="Arial"/>
          <w:sz w:val="20"/>
          <w:szCs w:val="20"/>
        </w:rPr>
        <w:t xml:space="preserve"> Pinto</w:t>
      </w:r>
      <w:r w:rsidR="00C04F9F" w:rsidRPr="00CF4B9F">
        <w:rPr>
          <w:rFonts w:ascii="Arial" w:hAnsi="Arial" w:cs="Arial"/>
          <w:sz w:val="20"/>
          <w:szCs w:val="20"/>
        </w:rPr>
        <w:t>, J. (2015)</w:t>
      </w:r>
      <w:r w:rsidR="00307938" w:rsidRPr="00CF4B9F">
        <w:rPr>
          <w:rFonts w:ascii="Arial" w:hAnsi="Arial" w:cs="Arial"/>
          <w:sz w:val="20"/>
          <w:szCs w:val="20"/>
        </w:rPr>
        <w:t xml:space="preserve"> </w:t>
      </w:r>
      <w:r w:rsidR="00307938" w:rsidRPr="00CF4B9F">
        <w:rPr>
          <w:rFonts w:ascii="Arial" w:hAnsi="Arial" w:cs="Arial"/>
          <w:i/>
          <w:iCs/>
          <w:sz w:val="20"/>
          <w:szCs w:val="20"/>
        </w:rPr>
        <w:t xml:space="preserve">Does Agile work? — </w:t>
      </w:r>
      <w:r w:rsidR="006E01F4" w:rsidRPr="00CF4B9F">
        <w:rPr>
          <w:rFonts w:ascii="Arial" w:hAnsi="Arial" w:cs="Arial"/>
          <w:i/>
          <w:iCs/>
          <w:sz w:val="20"/>
          <w:szCs w:val="20"/>
        </w:rPr>
        <w:t>‘</w:t>
      </w:r>
      <w:r w:rsidR="00307938" w:rsidRPr="00CF4B9F">
        <w:rPr>
          <w:rFonts w:ascii="Arial" w:hAnsi="Arial" w:cs="Arial"/>
          <w:sz w:val="20"/>
          <w:szCs w:val="20"/>
        </w:rPr>
        <w:t>A quantitative analysis of agile project success.</w:t>
      </w:r>
      <w:r w:rsidR="006E01F4" w:rsidRPr="00CF4B9F">
        <w:rPr>
          <w:rFonts w:ascii="Arial" w:hAnsi="Arial" w:cs="Arial"/>
          <w:sz w:val="20"/>
          <w:szCs w:val="20"/>
        </w:rPr>
        <w:t>’</w:t>
      </w:r>
      <w:r w:rsidR="00E76241" w:rsidRPr="00CF4B9F">
        <w:rPr>
          <w:rFonts w:ascii="Arial" w:hAnsi="Arial" w:cs="Arial"/>
          <w:sz w:val="20"/>
          <w:szCs w:val="20"/>
        </w:rPr>
        <w:t xml:space="preserve"> </w:t>
      </w:r>
      <w:r w:rsidR="00E76241" w:rsidRPr="00CF4B9F">
        <w:rPr>
          <w:rFonts w:ascii="Arial" w:hAnsi="Arial" w:cs="Arial"/>
          <w:i/>
          <w:iCs/>
          <w:sz w:val="20"/>
          <w:szCs w:val="20"/>
        </w:rPr>
        <w:t xml:space="preserve">International Journal of Project Management. </w:t>
      </w:r>
      <w:r w:rsidR="0039204D" w:rsidRPr="00CF4B9F">
        <w:rPr>
          <w:rFonts w:ascii="Arial" w:hAnsi="Arial" w:cs="Arial"/>
          <w:sz w:val="20"/>
          <w:szCs w:val="20"/>
        </w:rPr>
        <w:t>pp. 1040-105</w:t>
      </w:r>
      <w:r w:rsidR="00D74D24" w:rsidRPr="00CF4B9F">
        <w:rPr>
          <w:rFonts w:ascii="Arial" w:hAnsi="Arial" w:cs="Arial"/>
          <w:sz w:val="20"/>
          <w:szCs w:val="20"/>
        </w:rPr>
        <w:t>. https://doi.org/10.1016/j.ijproman.2015.01.006.</w:t>
      </w:r>
    </w:p>
    <w:p w14:paraId="2162F253" w14:textId="616B9E87" w:rsidR="00031A61" w:rsidRPr="00CF4B9F" w:rsidRDefault="00031A61" w:rsidP="00D74D2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Son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Chang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Kim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W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Kim</w:t>
      </w:r>
      <w:r w:rsidR="009871D1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(2016) </w:t>
      </w:r>
      <w:r w:rsidR="00B80895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Design of Warehouse Control System for Automated Warehouse Environment</w:t>
      </w:r>
      <w:r w:rsidR="00B80895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5th IIAI International Congress on Advanced Applied Informatics (IIAI-AAI)</w:t>
      </w:r>
      <w:r w:rsidR="00980696"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pp. 980-984, doi: 10.1109/IIAI-AAI.2016.188.</w:t>
      </w:r>
    </w:p>
    <w:p w14:paraId="049E13F1" w14:textId="40D3AA2A" w:rsidR="00031A61" w:rsidRPr="00CF4B9F" w:rsidRDefault="00031A61" w:rsidP="006E01F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Ling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X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Wei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Ren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Fan</w:t>
      </w:r>
      <w:r w:rsidR="004179EA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365B0E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(2015).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65B0E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Design and Development of Warehouse Management Information System on Hongxing Logistics</w:t>
      </w:r>
      <w:r w:rsidR="00365B0E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’.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F4B9F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International Conference on Computer Science and Applications (CSA)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 pp. 278-282, doi: 10.1109/CSA.2015.76.</w:t>
      </w:r>
    </w:p>
    <w:p w14:paraId="3F6FBCAC" w14:textId="5A3B094D" w:rsidR="00031A61" w:rsidRPr="00CF4B9F" w:rsidRDefault="00031A61" w:rsidP="00031A6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Shariff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Bhatia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Kuma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Jha</w:t>
      </w:r>
      <w:r w:rsidR="00450770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F4B9F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‘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Vehicle Number Plate Detection Using Python and Open CV,</w:t>
      </w:r>
      <w:r w:rsidR="00CF4B9F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>’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F4B9F"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2021 International Conference on Advance Computing and Innovative Technologies in Engineering (ICACITE)</w:t>
      </w:r>
      <w:r w:rsidR="00CF4B9F" w:rsidRPr="00CF4B9F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.</w:t>
      </w:r>
      <w:r w:rsidRPr="00CF4B9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pp. 525-529, doi: 10.1109/ICACITE51222.2021.9404556.</w:t>
      </w:r>
    </w:p>
    <w:p w14:paraId="7CF0248E" w14:textId="2C61B95F" w:rsidR="00F4157A" w:rsidRPr="00CF4B9F" w:rsidRDefault="00F4157A" w:rsidP="0045077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F4157A" w:rsidRPr="00CF4B9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C4F59" w14:textId="77777777" w:rsidR="0088226B" w:rsidRDefault="0088226B" w:rsidP="00C44838">
      <w:pPr>
        <w:spacing w:after="0" w:line="240" w:lineRule="auto"/>
      </w:pPr>
      <w:r>
        <w:separator/>
      </w:r>
    </w:p>
  </w:endnote>
  <w:endnote w:type="continuationSeparator" w:id="0">
    <w:p w14:paraId="7E6BBD6B" w14:textId="77777777" w:rsidR="0088226B" w:rsidRDefault="0088226B" w:rsidP="00C4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44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23526" w14:textId="6100E7ED" w:rsidR="00C44838" w:rsidRDefault="00C448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BE566" w14:textId="77777777" w:rsidR="00C44838" w:rsidRDefault="00C44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0214" w14:textId="77777777" w:rsidR="0088226B" w:rsidRDefault="0088226B" w:rsidP="00C44838">
      <w:pPr>
        <w:spacing w:after="0" w:line="240" w:lineRule="auto"/>
      </w:pPr>
      <w:r>
        <w:separator/>
      </w:r>
    </w:p>
  </w:footnote>
  <w:footnote w:type="continuationSeparator" w:id="0">
    <w:p w14:paraId="0C5BEE54" w14:textId="77777777" w:rsidR="0088226B" w:rsidRDefault="0088226B" w:rsidP="00C4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9902" w14:textId="47052B45" w:rsidR="00584F31" w:rsidRPr="00584F31" w:rsidRDefault="00584F31">
    <w:pPr>
      <w:pStyle w:val="Header"/>
      <w:rPr>
        <w:lang w:val="en-US"/>
      </w:rPr>
    </w:pPr>
    <w:r>
      <w:rPr>
        <w:lang w:val="en-US"/>
      </w:rPr>
      <w:t>COMP</w:t>
    </w:r>
    <w:r w:rsidR="004021BA">
      <w:rPr>
        <w:lang w:val="en-US"/>
      </w:rPr>
      <w:t>6013</w:t>
    </w:r>
    <w:r w:rsidR="004021BA">
      <w:rPr>
        <w:lang w:val="en-US"/>
      </w:rPr>
      <w:tab/>
    </w:r>
    <w:r w:rsidR="004021BA">
      <w:rPr>
        <w:lang w:val="en-US"/>
      </w:rPr>
      <w:tab/>
      <w:t>18059081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9D4"/>
    <w:multiLevelType w:val="multilevel"/>
    <w:tmpl w:val="A644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5789"/>
    <w:multiLevelType w:val="hybridMultilevel"/>
    <w:tmpl w:val="DC368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168F"/>
    <w:multiLevelType w:val="hybridMultilevel"/>
    <w:tmpl w:val="1036439C"/>
    <w:lvl w:ilvl="0" w:tplc="ACE68D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C3DB4"/>
    <w:multiLevelType w:val="hybridMultilevel"/>
    <w:tmpl w:val="E27E8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E30B1"/>
    <w:multiLevelType w:val="multilevel"/>
    <w:tmpl w:val="A854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04C81"/>
    <w:multiLevelType w:val="hybridMultilevel"/>
    <w:tmpl w:val="A0B48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A43E0"/>
    <w:multiLevelType w:val="hybridMultilevel"/>
    <w:tmpl w:val="C0D2C7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8264D"/>
    <w:multiLevelType w:val="hybridMultilevel"/>
    <w:tmpl w:val="23468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2119"/>
    <w:multiLevelType w:val="multilevel"/>
    <w:tmpl w:val="A854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043C9"/>
    <w:multiLevelType w:val="hybridMultilevel"/>
    <w:tmpl w:val="6756B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12"/>
    <w:rsid w:val="00005464"/>
    <w:rsid w:val="00020D4D"/>
    <w:rsid w:val="00023C44"/>
    <w:rsid w:val="00025295"/>
    <w:rsid w:val="00027B50"/>
    <w:rsid w:val="00031858"/>
    <w:rsid w:val="00031A61"/>
    <w:rsid w:val="000325E1"/>
    <w:rsid w:val="000419E2"/>
    <w:rsid w:val="00053F75"/>
    <w:rsid w:val="00057FB6"/>
    <w:rsid w:val="0006569D"/>
    <w:rsid w:val="000700D0"/>
    <w:rsid w:val="000722BA"/>
    <w:rsid w:val="00091DB8"/>
    <w:rsid w:val="000926C9"/>
    <w:rsid w:val="000A27A5"/>
    <w:rsid w:val="000B7A19"/>
    <w:rsid w:val="000C3AC2"/>
    <w:rsid w:val="000D0F9B"/>
    <w:rsid w:val="000D5026"/>
    <w:rsid w:val="000E044A"/>
    <w:rsid w:val="000F4E7C"/>
    <w:rsid w:val="00103F8D"/>
    <w:rsid w:val="00111F44"/>
    <w:rsid w:val="00123C32"/>
    <w:rsid w:val="00123C83"/>
    <w:rsid w:val="00123CC7"/>
    <w:rsid w:val="00125A2A"/>
    <w:rsid w:val="00127D77"/>
    <w:rsid w:val="0013041E"/>
    <w:rsid w:val="00132031"/>
    <w:rsid w:val="00132B84"/>
    <w:rsid w:val="0013495B"/>
    <w:rsid w:val="00137ADD"/>
    <w:rsid w:val="001446DB"/>
    <w:rsid w:val="00152F27"/>
    <w:rsid w:val="00157FDB"/>
    <w:rsid w:val="00171563"/>
    <w:rsid w:val="00174267"/>
    <w:rsid w:val="001753B1"/>
    <w:rsid w:val="00176133"/>
    <w:rsid w:val="001837EB"/>
    <w:rsid w:val="00186355"/>
    <w:rsid w:val="00187420"/>
    <w:rsid w:val="001A4764"/>
    <w:rsid w:val="001A664B"/>
    <w:rsid w:val="001B01EC"/>
    <w:rsid w:val="001B5D1C"/>
    <w:rsid w:val="001C0749"/>
    <w:rsid w:val="001C58DA"/>
    <w:rsid w:val="001C64C6"/>
    <w:rsid w:val="001C6992"/>
    <w:rsid w:val="001D7308"/>
    <w:rsid w:val="001E2972"/>
    <w:rsid w:val="001E5BC8"/>
    <w:rsid w:val="001F5DFA"/>
    <w:rsid w:val="001F66CE"/>
    <w:rsid w:val="001F6959"/>
    <w:rsid w:val="0020237B"/>
    <w:rsid w:val="0020343D"/>
    <w:rsid w:val="00205A93"/>
    <w:rsid w:val="002074C3"/>
    <w:rsid w:val="0021135C"/>
    <w:rsid w:val="00212525"/>
    <w:rsid w:val="00215CF5"/>
    <w:rsid w:val="00233E0B"/>
    <w:rsid w:val="00241B18"/>
    <w:rsid w:val="00241E6B"/>
    <w:rsid w:val="00255AF3"/>
    <w:rsid w:val="00260E7B"/>
    <w:rsid w:val="0026134B"/>
    <w:rsid w:val="00261975"/>
    <w:rsid w:val="00261BC6"/>
    <w:rsid w:val="00271654"/>
    <w:rsid w:val="00272697"/>
    <w:rsid w:val="00274D71"/>
    <w:rsid w:val="002756AE"/>
    <w:rsid w:val="00275C36"/>
    <w:rsid w:val="00277124"/>
    <w:rsid w:val="00277E09"/>
    <w:rsid w:val="002B28C4"/>
    <w:rsid w:val="002C0894"/>
    <w:rsid w:val="002E5E10"/>
    <w:rsid w:val="002F1618"/>
    <w:rsid w:val="002F75D2"/>
    <w:rsid w:val="002F7A42"/>
    <w:rsid w:val="00302674"/>
    <w:rsid w:val="00305589"/>
    <w:rsid w:val="00307938"/>
    <w:rsid w:val="00314987"/>
    <w:rsid w:val="00315EF5"/>
    <w:rsid w:val="00326C13"/>
    <w:rsid w:val="003474D9"/>
    <w:rsid w:val="00352E32"/>
    <w:rsid w:val="003608C2"/>
    <w:rsid w:val="00365B0E"/>
    <w:rsid w:val="003672F7"/>
    <w:rsid w:val="00370189"/>
    <w:rsid w:val="00376A13"/>
    <w:rsid w:val="0038722D"/>
    <w:rsid w:val="003877FC"/>
    <w:rsid w:val="0039204D"/>
    <w:rsid w:val="00394D55"/>
    <w:rsid w:val="00395075"/>
    <w:rsid w:val="003A5444"/>
    <w:rsid w:val="003B209F"/>
    <w:rsid w:val="003B4CDF"/>
    <w:rsid w:val="003C4A57"/>
    <w:rsid w:val="003C5774"/>
    <w:rsid w:val="003D0BF6"/>
    <w:rsid w:val="003D3371"/>
    <w:rsid w:val="003D5852"/>
    <w:rsid w:val="003F59C2"/>
    <w:rsid w:val="004021BA"/>
    <w:rsid w:val="00404E32"/>
    <w:rsid w:val="004109BC"/>
    <w:rsid w:val="00411A30"/>
    <w:rsid w:val="00413A4F"/>
    <w:rsid w:val="004179EA"/>
    <w:rsid w:val="00420C20"/>
    <w:rsid w:val="004241C6"/>
    <w:rsid w:val="004303BD"/>
    <w:rsid w:val="004329E2"/>
    <w:rsid w:val="00435E10"/>
    <w:rsid w:val="004369ED"/>
    <w:rsid w:val="004373C5"/>
    <w:rsid w:val="00441466"/>
    <w:rsid w:val="0045033D"/>
    <w:rsid w:val="00450770"/>
    <w:rsid w:val="00451F19"/>
    <w:rsid w:val="00452971"/>
    <w:rsid w:val="0045311D"/>
    <w:rsid w:val="00455302"/>
    <w:rsid w:val="00462472"/>
    <w:rsid w:val="004735B0"/>
    <w:rsid w:val="00487AC3"/>
    <w:rsid w:val="004925DB"/>
    <w:rsid w:val="004A0558"/>
    <w:rsid w:val="004A6FB5"/>
    <w:rsid w:val="004C70AA"/>
    <w:rsid w:val="004D72CA"/>
    <w:rsid w:val="004D7E60"/>
    <w:rsid w:val="004E33CD"/>
    <w:rsid w:val="004E347C"/>
    <w:rsid w:val="004E46EF"/>
    <w:rsid w:val="004F44DC"/>
    <w:rsid w:val="00505C5D"/>
    <w:rsid w:val="00506E69"/>
    <w:rsid w:val="00507AC1"/>
    <w:rsid w:val="00514AA8"/>
    <w:rsid w:val="00517A87"/>
    <w:rsid w:val="00522E5D"/>
    <w:rsid w:val="0052451B"/>
    <w:rsid w:val="005375D9"/>
    <w:rsid w:val="00537BAC"/>
    <w:rsid w:val="00544A07"/>
    <w:rsid w:val="00553276"/>
    <w:rsid w:val="005627A1"/>
    <w:rsid w:val="005627AD"/>
    <w:rsid w:val="00576254"/>
    <w:rsid w:val="00576B5D"/>
    <w:rsid w:val="00582B24"/>
    <w:rsid w:val="00582F10"/>
    <w:rsid w:val="00584F31"/>
    <w:rsid w:val="00590F4B"/>
    <w:rsid w:val="00592EDC"/>
    <w:rsid w:val="00594FF1"/>
    <w:rsid w:val="005A2B70"/>
    <w:rsid w:val="005D3C10"/>
    <w:rsid w:val="005E3CE9"/>
    <w:rsid w:val="005F5A3F"/>
    <w:rsid w:val="00601551"/>
    <w:rsid w:val="00603C58"/>
    <w:rsid w:val="006214FB"/>
    <w:rsid w:val="006254B7"/>
    <w:rsid w:val="0063769F"/>
    <w:rsid w:val="006479A9"/>
    <w:rsid w:val="006479B3"/>
    <w:rsid w:val="006555C9"/>
    <w:rsid w:val="00660155"/>
    <w:rsid w:val="00670AFA"/>
    <w:rsid w:val="00674545"/>
    <w:rsid w:val="006772B2"/>
    <w:rsid w:val="006824CC"/>
    <w:rsid w:val="00686788"/>
    <w:rsid w:val="006969BB"/>
    <w:rsid w:val="00697ED3"/>
    <w:rsid w:val="006A0A35"/>
    <w:rsid w:val="006A764D"/>
    <w:rsid w:val="006B53BC"/>
    <w:rsid w:val="006C520D"/>
    <w:rsid w:val="006C5D6E"/>
    <w:rsid w:val="006D0D29"/>
    <w:rsid w:val="006D60C4"/>
    <w:rsid w:val="006D7B6A"/>
    <w:rsid w:val="006E01F4"/>
    <w:rsid w:val="006E6D05"/>
    <w:rsid w:val="006F108B"/>
    <w:rsid w:val="006F574F"/>
    <w:rsid w:val="00710D7D"/>
    <w:rsid w:val="00720B9F"/>
    <w:rsid w:val="007221BA"/>
    <w:rsid w:val="0072676C"/>
    <w:rsid w:val="007275F7"/>
    <w:rsid w:val="00733BFD"/>
    <w:rsid w:val="00735A1C"/>
    <w:rsid w:val="00741105"/>
    <w:rsid w:val="0075467A"/>
    <w:rsid w:val="00756AC9"/>
    <w:rsid w:val="00757B7A"/>
    <w:rsid w:val="0076679F"/>
    <w:rsid w:val="00785AC7"/>
    <w:rsid w:val="0079659F"/>
    <w:rsid w:val="007A3787"/>
    <w:rsid w:val="007A41BA"/>
    <w:rsid w:val="007B45B1"/>
    <w:rsid w:val="007B7AB8"/>
    <w:rsid w:val="007B7F6B"/>
    <w:rsid w:val="007C144B"/>
    <w:rsid w:val="007C5501"/>
    <w:rsid w:val="007D0661"/>
    <w:rsid w:val="007D2A3A"/>
    <w:rsid w:val="007D5B9D"/>
    <w:rsid w:val="007E021E"/>
    <w:rsid w:val="007E0A88"/>
    <w:rsid w:val="007E0CAC"/>
    <w:rsid w:val="007E3BC9"/>
    <w:rsid w:val="007E656D"/>
    <w:rsid w:val="007F0871"/>
    <w:rsid w:val="007F2B26"/>
    <w:rsid w:val="007F4D43"/>
    <w:rsid w:val="0080397C"/>
    <w:rsid w:val="00804166"/>
    <w:rsid w:val="0080777A"/>
    <w:rsid w:val="008171F2"/>
    <w:rsid w:val="00821CF4"/>
    <w:rsid w:val="008262DF"/>
    <w:rsid w:val="00830D2A"/>
    <w:rsid w:val="00833D59"/>
    <w:rsid w:val="008506CE"/>
    <w:rsid w:val="008513D5"/>
    <w:rsid w:val="00854931"/>
    <w:rsid w:val="00855A5C"/>
    <w:rsid w:val="00860451"/>
    <w:rsid w:val="00862A24"/>
    <w:rsid w:val="0087395E"/>
    <w:rsid w:val="0088226B"/>
    <w:rsid w:val="00884439"/>
    <w:rsid w:val="00884F40"/>
    <w:rsid w:val="0088572F"/>
    <w:rsid w:val="00886FE6"/>
    <w:rsid w:val="008911AF"/>
    <w:rsid w:val="0089722E"/>
    <w:rsid w:val="008A400F"/>
    <w:rsid w:val="008A79DE"/>
    <w:rsid w:val="008C01C4"/>
    <w:rsid w:val="008C0B53"/>
    <w:rsid w:val="008C4A13"/>
    <w:rsid w:val="008C52E7"/>
    <w:rsid w:val="008D352C"/>
    <w:rsid w:val="008E0329"/>
    <w:rsid w:val="008E22B8"/>
    <w:rsid w:val="00903D53"/>
    <w:rsid w:val="00904AD8"/>
    <w:rsid w:val="0090748F"/>
    <w:rsid w:val="009142FC"/>
    <w:rsid w:val="00920586"/>
    <w:rsid w:val="00920CF8"/>
    <w:rsid w:val="0093153A"/>
    <w:rsid w:val="00935225"/>
    <w:rsid w:val="00935B21"/>
    <w:rsid w:val="009446F6"/>
    <w:rsid w:val="0094676C"/>
    <w:rsid w:val="009539F5"/>
    <w:rsid w:val="0096313C"/>
    <w:rsid w:val="00963A14"/>
    <w:rsid w:val="00964CAD"/>
    <w:rsid w:val="00980696"/>
    <w:rsid w:val="00980D3F"/>
    <w:rsid w:val="009871D1"/>
    <w:rsid w:val="00995B24"/>
    <w:rsid w:val="009A7297"/>
    <w:rsid w:val="009B55C4"/>
    <w:rsid w:val="009C171D"/>
    <w:rsid w:val="009D4F72"/>
    <w:rsid w:val="009E0DF9"/>
    <w:rsid w:val="009F0B92"/>
    <w:rsid w:val="009F5088"/>
    <w:rsid w:val="00A017F2"/>
    <w:rsid w:val="00A15CE3"/>
    <w:rsid w:val="00A17221"/>
    <w:rsid w:val="00A260D5"/>
    <w:rsid w:val="00A27111"/>
    <w:rsid w:val="00A35C44"/>
    <w:rsid w:val="00A366FB"/>
    <w:rsid w:val="00A723AA"/>
    <w:rsid w:val="00A74438"/>
    <w:rsid w:val="00A83694"/>
    <w:rsid w:val="00A92FD7"/>
    <w:rsid w:val="00AA2379"/>
    <w:rsid w:val="00AA250D"/>
    <w:rsid w:val="00AA515A"/>
    <w:rsid w:val="00AB04B1"/>
    <w:rsid w:val="00AC303B"/>
    <w:rsid w:val="00AC5523"/>
    <w:rsid w:val="00AC70B3"/>
    <w:rsid w:val="00AC792D"/>
    <w:rsid w:val="00AD094A"/>
    <w:rsid w:val="00AD26A4"/>
    <w:rsid w:val="00AE0DCE"/>
    <w:rsid w:val="00AE673A"/>
    <w:rsid w:val="00AF5C53"/>
    <w:rsid w:val="00B07D67"/>
    <w:rsid w:val="00B139B3"/>
    <w:rsid w:val="00B150B8"/>
    <w:rsid w:val="00B272BC"/>
    <w:rsid w:val="00B31BA3"/>
    <w:rsid w:val="00B415AB"/>
    <w:rsid w:val="00B423EC"/>
    <w:rsid w:val="00B45B72"/>
    <w:rsid w:val="00B50858"/>
    <w:rsid w:val="00B52712"/>
    <w:rsid w:val="00B534B0"/>
    <w:rsid w:val="00B55800"/>
    <w:rsid w:val="00B706D8"/>
    <w:rsid w:val="00B70852"/>
    <w:rsid w:val="00B72856"/>
    <w:rsid w:val="00B80895"/>
    <w:rsid w:val="00B86D00"/>
    <w:rsid w:val="00B908F6"/>
    <w:rsid w:val="00B95994"/>
    <w:rsid w:val="00BA01BC"/>
    <w:rsid w:val="00BB3B1F"/>
    <w:rsid w:val="00BD3778"/>
    <w:rsid w:val="00BD5A7C"/>
    <w:rsid w:val="00BE4765"/>
    <w:rsid w:val="00BF2846"/>
    <w:rsid w:val="00C04F9F"/>
    <w:rsid w:val="00C3234B"/>
    <w:rsid w:val="00C3272F"/>
    <w:rsid w:val="00C41EC5"/>
    <w:rsid w:val="00C4247A"/>
    <w:rsid w:val="00C44838"/>
    <w:rsid w:val="00C505DB"/>
    <w:rsid w:val="00C530EB"/>
    <w:rsid w:val="00C6554B"/>
    <w:rsid w:val="00C71853"/>
    <w:rsid w:val="00C72693"/>
    <w:rsid w:val="00C72737"/>
    <w:rsid w:val="00C87CD9"/>
    <w:rsid w:val="00C90B0D"/>
    <w:rsid w:val="00C920DD"/>
    <w:rsid w:val="00C97EF8"/>
    <w:rsid w:val="00CA5620"/>
    <w:rsid w:val="00CB57F6"/>
    <w:rsid w:val="00CB68CE"/>
    <w:rsid w:val="00CC2BB2"/>
    <w:rsid w:val="00CD011B"/>
    <w:rsid w:val="00CD02B2"/>
    <w:rsid w:val="00CD3CB8"/>
    <w:rsid w:val="00CD4CB6"/>
    <w:rsid w:val="00CE33CC"/>
    <w:rsid w:val="00CE4CA8"/>
    <w:rsid w:val="00CF41E3"/>
    <w:rsid w:val="00CF4B9F"/>
    <w:rsid w:val="00CF7C47"/>
    <w:rsid w:val="00D01EE9"/>
    <w:rsid w:val="00D05048"/>
    <w:rsid w:val="00D103EF"/>
    <w:rsid w:val="00D1529B"/>
    <w:rsid w:val="00D2482F"/>
    <w:rsid w:val="00D24D12"/>
    <w:rsid w:val="00D27CC6"/>
    <w:rsid w:val="00D40CC3"/>
    <w:rsid w:val="00D45161"/>
    <w:rsid w:val="00D457EC"/>
    <w:rsid w:val="00D4719B"/>
    <w:rsid w:val="00D51315"/>
    <w:rsid w:val="00D650D7"/>
    <w:rsid w:val="00D659F0"/>
    <w:rsid w:val="00D74D24"/>
    <w:rsid w:val="00D776F9"/>
    <w:rsid w:val="00D83C05"/>
    <w:rsid w:val="00D84231"/>
    <w:rsid w:val="00DA7079"/>
    <w:rsid w:val="00DB39D9"/>
    <w:rsid w:val="00DB7703"/>
    <w:rsid w:val="00DC0D2E"/>
    <w:rsid w:val="00DC12DF"/>
    <w:rsid w:val="00DC54AC"/>
    <w:rsid w:val="00DC6628"/>
    <w:rsid w:val="00DD64FB"/>
    <w:rsid w:val="00DE2297"/>
    <w:rsid w:val="00DF122B"/>
    <w:rsid w:val="00E146AD"/>
    <w:rsid w:val="00E20A10"/>
    <w:rsid w:val="00E241CA"/>
    <w:rsid w:val="00E36AA0"/>
    <w:rsid w:val="00E41B9A"/>
    <w:rsid w:val="00E42AB0"/>
    <w:rsid w:val="00E4776C"/>
    <w:rsid w:val="00E5003A"/>
    <w:rsid w:val="00E55599"/>
    <w:rsid w:val="00E6497F"/>
    <w:rsid w:val="00E7517D"/>
    <w:rsid w:val="00E76241"/>
    <w:rsid w:val="00E817D1"/>
    <w:rsid w:val="00E82444"/>
    <w:rsid w:val="00E83D85"/>
    <w:rsid w:val="00E911C8"/>
    <w:rsid w:val="00E93CAD"/>
    <w:rsid w:val="00E96E38"/>
    <w:rsid w:val="00EA3A89"/>
    <w:rsid w:val="00EA59AC"/>
    <w:rsid w:val="00EB2AF5"/>
    <w:rsid w:val="00EC569D"/>
    <w:rsid w:val="00EC5CF5"/>
    <w:rsid w:val="00ED2219"/>
    <w:rsid w:val="00EE2AE5"/>
    <w:rsid w:val="00EE6868"/>
    <w:rsid w:val="00EE7321"/>
    <w:rsid w:val="00EF09A6"/>
    <w:rsid w:val="00F053B3"/>
    <w:rsid w:val="00F06B56"/>
    <w:rsid w:val="00F11FFA"/>
    <w:rsid w:val="00F1466B"/>
    <w:rsid w:val="00F15AAC"/>
    <w:rsid w:val="00F21174"/>
    <w:rsid w:val="00F21AC5"/>
    <w:rsid w:val="00F23908"/>
    <w:rsid w:val="00F24371"/>
    <w:rsid w:val="00F4157A"/>
    <w:rsid w:val="00F43BCD"/>
    <w:rsid w:val="00F57093"/>
    <w:rsid w:val="00F70DE2"/>
    <w:rsid w:val="00F758B3"/>
    <w:rsid w:val="00F84FE4"/>
    <w:rsid w:val="00F85B1C"/>
    <w:rsid w:val="00FA6C01"/>
    <w:rsid w:val="00FB25EF"/>
    <w:rsid w:val="00FB6CFA"/>
    <w:rsid w:val="00FB79C8"/>
    <w:rsid w:val="00FC76B9"/>
    <w:rsid w:val="00FD1E2A"/>
    <w:rsid w:val="00FD279C"/>
    <w:rsid w:val="00FD3906"/>
    <w:rsid w:val="00FD6BE3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430A"/>
  <w15:chartTrackingRefBased/>
  <w15:docId w15:val="{FA107586-C540-4005-8B22-4719E331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553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03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74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38"/>
  </w:style>
  <w:style w:type="paragraph" w:styleId="Footer">
    <w:name w:val="footer"/>
    <w:basedOn w:val="Normal"/>
    <w:link w:val="FooterChar"/>
    <w:uiPriority w:val="99"/>
    <w:unhideWhenUsed/>
    <w:rsid w:val="00C4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38"/>
  </w:style>
  <w:style w:type="paragraph" w:styleId="TOCHeading">
    <w:name w:val="TOC Heading"/>
    <w:basedOn w:val="Heading1"/>
    <w:next w:val="Normal"/>
    <w:uiPriority w:val="39"/>
    <w:unhideWhenUsed/>
    <w:qFormat/>
    <w:rsid w:val="001F695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F6959"/>
    <w:pPr>
      <w:spacing w:after="100"/>
      <w:ind w:left="220"/>
    </w:pPr>
  </w:style>
  <w:style w:type="table" w:styleId="TableGrid">
    <w:name w:val="Table Grid"/>
    <w:basedOn w:val="TableNormal"/>
    <w:uiPriority w:val="39"/>
    <w:rsid w:val="00F21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5B2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B6CF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4110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97E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ore/home.j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3390/app11020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653E-BCBD-4C4C-BD61-70384B89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Lousie Pittman</dc:creator>
  <cp:keywords/>
  <dc:description/>
  <cp:lastModifiedBy>Lousie Pittman</cp:lastModifiedBy>
  <cp:revision>436</cp:revision>
  <dcterms:created xsi:type="dcterms:W3CDTF">2021-10-10T11:14:00Z</dcterms:created>
  <dcterms:modified xsi:type="dcterms:W3CDTF">2021-12-10T09:19:00Z</dcterms:modified>
</cp:coreProperties>
</file>