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2D" w:rsidRDefault="00C16D2D" w:rsidP="00C16D2D">
      <w:pPr>
        <w:rPr>
          <w:b/>
          <w:u w:val="single"/>
        </w:rPr>
      </w:pPr>
      <w:r w:rsidRPr="00CC3C35">
        <w:rPr>
          <w:b/>
          <w:u w:val="single"/>
        </w:rPr>
        <w:t xml:space="preserve">Récapitulatif </w:t>
      </w:r>
      <w:r>
        <w:rPr>
          <w:b/>
          <w:u w:val="single"/>
        </w:rPr>
        <w:t xml:space="preserve">pour analyse des résultats : </w:t>
      </w:r>
    </w:p>
    <w:p w:rsidR="00C16D2D" w:rsidRDefault="00C16D2D" w:rsidP="00C16D2D">
      <w:r>
        <w:t xml:space="preserve">Critères de « troubles du sommeil » : </w:t>
      </w:r>
    </w:p>
    <w:p w:rsidR="00C16D2D" w:rsidRDefault="00C16D2D" w:rsidP="00C16D2D">
      <w:pPr>
        <w:pStyle w:val="Paragraphedeliste"/>
        <w:numPr>
          <w:ilvl w:val="0"/>
          <w:numId w:val="1"/>
        </w:numPr>
      </w:pPr>
      <w:r>
        <w:t>Délai d’endormissement de plus de 30 minutes (critère 1)</w:t>
      </w:r>
    </w:p>
    <w:p w:rsidR="00C16D2D" w:rsidRDefault="00C16D2D" w:rsidP="00C16D2D">
      <w:pPr>
        <w:pStyle w:val="Paragraphedeliste"/>
        <w:numPr>
          <w:ilvl w:val="0"/>
          <w:numId w:val="1"/>
        </w:numPr>
      </w:pPr>
      <w:r>
        <w:t xml:space="preserve">Durée de sommeil insuffisante pour âge (en rouge) (critère 2): </w:t>
      </w:r>
    </w:p>
    <w:p w:rsidR="00C16D2D" w:rsidRDefault="00C16D2D" w:rsidP="00C16D2D">
      <w:pPr>
        <w:pStyle w:val="Paragraphedeliste"/>
      </w:pPr>
      <w:r>
        <w:tab/>
      </w:r>
      <w:r>
        <w:tab/>
        <w:t>&lt;1 an : 12h à 16h</w:t>
      </w:r>
    </w:p>
    <w:p w:rsidR="00C16D2D" w:rsidRDefault="00C16D2D" w:rsidP="00C16D2D">
      <w:pPr>
        <w:pStyle w:val="Paragraphedeliste"/>
      </w:pPr>
      <w:r>
        <w:tab/>
      </w:r>
      <w:r>
        <w:tab/>
        <w:t>1an à 2 ans révolus : 11h à 14h</w:t>
      </w:r>
    </w:p>
    <w:p w:rsidR="00C16D2D" w:rsidRDefault="00C16D2D" w:rsidP="00C16D2D">
      <w:pPr>
        <w:pStyle w:val="Paragraphedeliste"/>
      </w:pPr>
      <w:r>
        <w:tab/>
      </w:r>
      <w:r>
        <w:tab/>
        <w:t>3 ans à 5 ans révolus : 10h à 13h</w:t>
      </w:r>
    </w:p>
    <w:p w:rsidR="00C16D2D" w:rsidRDefault="00C16D2D" w:rsidP="00C16D2D">
      <w:pPr>
        <w:pStyle w:val="Paragraphedeliste"/>
      </w:pPr>
      <w:r>
        <w:tab/>
      </w:r>
      <w:r>
        <w:tab/>
        <w:t>6 ans à 11 ans révolus : 9h à 12h</w:t>
      </w:r>
    </w:p>
    <w:p w:rsidR="00C16D2D" w:rsidRDefault="00C16D2D" w:rsidP="00C16D2D">
      <w:pPr>
        <w:pStyle w:val="Paragraphedeliste"/>
      </w:pPr>
      <w:r>
        <w:tab/>
      </w:r>
      <w:r>
        <w:tab/>
        <w:t xml:space="preserve">Au moins 12ans jusqu’à 18 ans : 8h à 10h </w:t>
      </w:r>
    </w:p>
    <w:p w:rsidR="00C16D2D" w:rsidRDefault="00C16D2D" w:rsidP="00C16D2D">
      <w:pPr>
        <w:pStyle w:val="Paragraphedeliste"/>
        <w:numPr>
          <w:ilvl w:val="0"/>
          <w:numId w:val="1"/>
        </w:numPr>
      </w:pPr>
      <w:r>
        <w:t>Réveil nocturne : au moins 1 réveil nocturne &gt; 1 fois par semaine (soit au moins deux fois par semaine) (critère 3)</w:t>
      </w:r>
    </w:p>
    <w:p w:rsidR="00C16D2D" w:rsidRDefault="00C16D2D" w:rsidP="00C16D2D">
      <w:r>
        <w:t xml:space="preserve">&gt;&gt; Entité « trouble du sommeil » remplie si (critère 1) OU (critère 2) OU (critère 3) </w:t>
      </w:r>
    </w:p>
    <w:p w:rsidR="00C16D2D" w:rsidRDefault="00C16D2D" w:rsidP="00C16D2D">
      <w:r>
        <w:t>&gt;&gt; On aimerait voir si les trois critères sont parfois remplis (critère 1) + (critère 2) + (critère 3) ?</w:t>
      </w:r>
    </w:p>
    <w:p w:rsidR="00C16D2D" w:rsidRDefault="00C16D2D" w:rsidP="00C16D2D">
      <w:r>
        <w:t xml:space="preserve">&gt;&gt; Voir si association entre certains critères (critère 1) + (critère2) OU (critère 1) + (critère 3)         </w:t>
      </w:r>
    </w:p>
    <w:p w:rsidR="00C16D2D" w:rsidRDefault="00C16D2D" w:rsidP="00C16D2D">
      <w:r>
        <w:t xml:space="preserve">OU (critère 2) + (critère 3) ? </w:t>
      </w:r>
    </w:p>
    <w:p w:rsidR="00C16D2D" w:rsidRDefault="00C16D2D" w:rsidP="00C16D2D">
      <w:r>
        <w:t>&gt;&gt; Voir si les parents ont conscience des difficultés d’endormissement de leur enfant : association « réponse oui » à la question « votre enfant a-t-il des difficultés à s’endormir » ET (critère 1) délai d’endormissement &gt; 30 minutes ?</w:t>
      </w:r>
    </w:p>
    <w:p w:rsidR="00C16D2D" w:rsidRDefault="00C16D2D" w:rsidP="00C16D2D">
      <w:r>
        <w:t xml:space="preserve">&gt;&gt; Répercussion des troubles du sommeil rapportés sur le quotidien : association (critère 1) OU (critère 2) OU (critère 3) avec réponse « oui » soit à la question « trouble de concentration » OU « somnolence ». </w:t>
      </w:r>
    </w:p>
    <w:p w:rsidR="004C135E" w:rsidRDefault="004C135E"/>
    <w:sectPr w:rsidR="004C135E" w:rsidSect="004C1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B1870"/>
    <w:multiLevelType w:val="hybridMultilevel"/>
    <w:tmpl w:val="B4548152"/>
    <w:lvl w:ilvl="0" w:tplc="B6E4C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D2D"/>
    <w:rsid w:val="004C135E"/>
    <w:rsid w:val="00C16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1</cp:revision>
  <dcterms:created xsi:type="dcterms:W3CDTF">2017-12-03T16:51:00Z</dcterms:created>
  <dcterms:modified xsi:type="dcterms:W3CDTF">2017-12-03T16:52:00Z</dcterms:modified>
</cp:coreProperties>
</file>