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A61" w:rsidRPr="00A23A61" w:rsidRDefault="00A23A61" w:rsidP="00A23A61">
      <w:pPr>
        <w:pStyle w:val="Titre1"/>
      </w:pPr>
      <w:r w:rsidRPr="00A23A61">
        <w:t xml:space="preserve">Représentativité : </w:t>
      </w:r>
    </w:p>
    <w:p w:rsidR="00A23A61" w:rsidRPr="00A23A61" w:rsidRDefault="00A23A61" w:rsidP="00A23A61">
      <w:pPr>
        <w:pStyle w:val="Titre2"/>
        <w:rPr>
          <w:color w:val="auto"/>
        </w:rPr>
      </w:pPr>
      <w:r w:rsidRPr="00A23A61">
        <w:rPr>
          <w:color w:val="auto"/>
        </w:rPr>
        <w:t>Représentativité par sexe :</w:t>
      </w:r>
    </w:p>
    <w:p w:rsidR="004025C8" w:rsidRDefault="004025C8"/>
    <w:p w:rsidR="004025C8" w:rsidRDefault="004025C8"/>
    <w:p w:rsidR="004025C8" w:rsidRDefault="00A23A61" w:rsidP="00AF1E66">
      <w:r>
        <w:rPr>
          <w:b/>
          <w:bCs/>
          <w:sz w:val="28"/>
          <w:szCs w:val="28"/>
        </w:rPr>
        <w:t xml:space="preserve">Répartition des effectifs par </w:t>
      </w:r>
      <w:r w:rsidR="00AF1E66">
        <w:rPr>
          <w:b/>
          <w:bCs/>
          <w:sz w:val="28"/>
          <w:szCs w:val="28"/>
        </w:rPr>
        <w:t>sexe</w:t>
      </w:r>
      <w:r>
        <w:rPr>
          <w:b/>
          <w:bCs/>
          <w:sz w:val="28"/>
          <w:szCs w:val="28"/>
        </w:rPr>
        <w:t>s</w:t>
      </w:r>
      <w:r>
        <w:rPr>
          <w:b/>
          <w:bCs/>
          <w:sz w:val="28"/>
          <w:szCs w:val="28"/>
        </w:rPr>
        <w:t> :</w:t>
      </w:r>
    </w:p>
    <w:p w:rsidR="004025C8" w:rsidRDefault="00AF1E6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6.2pt;margin-top:15.55pt;width:307.2pt;height:189.6pt;z-index:-251657216;mso-position-horizontal-relative:text;mso-position-vertical-relative:text;mso-width-relative:page;mso-height-relative:page" wrapcoords="8903 1281 8166 1366 6269 2391 5216 4013 4478 5379 4004 6745 3688 8111 3530 9477 3477 10843 3582 12209 3793 13575 4109 14941 4583 16307 5374 17673 6585 19039 6638 19209 8271 19978 8535 19978 10220 19978 10537 19978 12064 19209 12117 19039 13329 17673 14119 16307 14646 14941 15015 13575 17227 12209 18597 11953 18597 11526 17227 10843 18544 10843 18597 10501 17701 9306 15015 8111 14699 6745 14224 5379 13592 4013 12802 2988 12539 2391 10537 1366 9799 1281 8903 1281">
            <v:imagedata r:id="rId5" o:title="sexe"/>
            <w10:wrap type="tight"/>
          </v:shape>
        </w:pict>
      </w:r>
    </w:p>
    <w:p w:rsidR="0025575C" w:rsidRDefault="0025575C" w:rsidP="0025575C">
      <w:pPr>
        <w:autoSpaceDE w:val="0"/>
        <w:autoSpaceDN w:val="0"/>
        <w:adjustRightInd w:val="0"/>
        <w:spacing w:after="0" w:line="240" w:lineRule="auto"/>
        <w:rPr>
          <w:rFonts w:ascii="ArialMT" w:hAnsi="ArialMT" w:cs="ArialMT"/>
          <w:color w:val="0000FF"/>
          <w:sz w:val="20"/>
          <w:szCs w:val="20"/>
        </w:rPr>
      </w:pPr>
      <w:r w:rsidRPr="0025575C">
        <w:rPr>
          <w:rFonts w:ascii="ArialMT" w:hAnsi="ArialMT" w:cs="ArialMT"/>
          <w:color w:val="000000"/>
          <w:sz w:val="20"/>
          <w:szCs w:val="20"/>
        </w:rPr>
        <w:t>En se basant sur les données de la source</w:t>
      </w:r>
      <w:r>
        <w:t xml:space="preserve"> « </w:t>
      </w:r>
      <w:r>
        <w:rPr>
          <w:rFonts w:ascii="ArialMT" w:hAnsi="ArialMT" w:cs="ArialMT"/>
          <w:color w:val="0000FF"/>
          <w:sz w:val="20"/>
          <w:szCs w:val="20"/>
        </w:rPr>
        <w:t>http://www.letudiant.fr/palmares/palmares</w:t>
      </w:r>
    </w:p>
    <w:p w:rsidR="0025575C" w:rsidRDefault="0025575C" w:rsidP="0025575C">
      <w:pPr>
        <w:autoSpaceDE w:val="0"/>
        <w:autoSpaceDN w:val="0"/>
        <w:adjustRightInd w:val="0"/>
        <w:spacing w:after="0" w:line="240" w:lineRule="auto"/>
        <w:rPr>
          <w:rFonts w:ascii="ArialMT" w:hAnsi="ArialMT" w:cs="ArialMT"/>
          <w:color w:val="0000FF"/>
          <w:sz w:val="20"/>
          <w:szCs w:val="20"/>
        </w:rPr>
      </w:pPr>
      <w:r>
        <w:rPr>
          <w:rFonts w:ascii="ArialMT" w:hAnsi="ArialMT" w:cs="ArialMT"/>
          <w:color w:val="0000FF"/>
          <w:sz w:val="20"/>
          <w:szCs w:val="20"/>
        </w:rPr>
        <w:t>-des-</w:t>
      </w:r>
      <w:proofErr w:type="spellStart"/>
      <w:r>
        <w:rPr>
          <w:rFonts w:ascii="ArialMT" w:hAnsi="ArialMT" w:cs="ArialMT"/>
          <w:color w:val="0000FF"/>
          <w:sz w:val="20"/>
          <w:szCs w:val="20"/>
        </w:rPr>
        <w:t>ecoles</w:t>
      </w:r>
      <w:proofErr w:type="spellEnd"/>
      <w:r>
        <w:rPr>
          <w:rFonts w:ascii="ArialMT" w:hAnsi="ArialMT" w:cs="ArialMT"/>
          <w:color w:val="0000FF"/>
          <w:sz w:val="20"/>
          <w:szCs w:val="20"/>
        </w:rPr>
        <w:t>-</w:t>
      </w:r>
      <w:proofErr w:type="spellStart"/>
      <w:r>
        <w:rPr>
          <w:rFonts w:ascii="ArialMT" w:hAnsi="ArialMT" w:cs="ArialMT"/>
          <w:color w:val="0000FF"/>
          <w:sz w:val="20"/>
          <w:szCs w:val="20"/>
        </w:rPr>
        <w:t>d-ingenieurs</w:t>
      </w:r>
      <w:proofErr w:type="spellEnd"/>
      <w:r>
        <w:rPr>
          <w:rFonts w:ascii="ArialMT" w:hAnsi="ArialMT" w:cs="ArialMT"/>
          <w:color w:val="0000FF"/>
          <w:sz w:val="20"/>
          <w:szCs w:val="20"/>
        </w:rPr>
        <w:t>/</w:t>
      </w:r>
      <w:proofErr w:type="spellStart"/>
      <w:r>
        <w:rPr>
          <w:rFonts w:ascii="ArialMT" w:hAnsi="ArialMT" w:cs="ArialMT"/>
          <w:color w:val="0000FF"/>
          <w:sz w:val="20"/>
          <w:szCs w:val="20"/>
        </w:rPr>
        <w:t>telecombretagne</w:t>
      </w:r>
      <w:proofErr w:type="spellEnd"/>
      <w:r>
        <w:rPr>
          <w:rFonts w:ascii="ArialMT" w:hAnsi="ArialMT" w:cs="ArialMT"/>
          <w:color w:val="0000FF"/>
          <w:sz w:val="20"/>
          <w:szCs w:val="20"/>
        </w:rPr>
        <w:t>-</w:t>
      </w:r>
    </w:p>
    <w:p w:rsidR="0025575C" w:rsidRDefault="0025575C" w:rsidP="0025575C">
      <w:pPr>
        <w:rPr>
          <w:rFonts w:ascii="ArialMT" w:hAnsi="ArialMT" w:cs="ArialMT"/>
          <w:color w:val="000000"/>
          <w:sz w:val="20"/>
          <w:szCs w:val="20"/>
        </w:rPr>
      </w:pPr>
      <w:r>
        <w:rPr>
          <w:rFonts w:ascii="ArialMT" w:hAnsi="ArialMT" w:cs="ArialMT"/>
          <w:color w:val="0000FF"/>
          <w:sz w:val="20"/>
          <w:szCs w:val="20"/>
        </w:rPr>
        <w:t>brest.html</w:t>
      </w:r>
      <w:r>
        <w:rPr>
          <w:rFonts w:ascii="ArialMT" w:hAnsi="ArialMT" w:cs="ArialMT"/>
          <w:color w:val="000000"/>
          <w:sz w:val="20"/>
          <w:szCs w:val="20"/>
        </w:rPr>
        <w:t>», on réalise que le taux de fille à l’IMT-Atlantique est de 25%.</w:t>
      </w:r>
    </w:p>
    <w:p w:rsidR="0025575C" w:rsidRDefault="0025575C" w:rsidP="0025575C">
      <w:pPr>
        <w:rPr>
          <w:rFonts w:ascii="ArialMT" w:hAnsi="ArialMT" w:cs="ArialMT"/>
          <w:color w:val="000000"/>
          <w:sz w:val="20"/>
          <w:szCs w:val="20"/>
        </w:rPr>
      </w:pPr>
      <w:r>
        <w:rPr>
          <w:rFonts w:ascii="ArialMT" w:hAnsi="ArialMT" w:cs="ArialMT"/>
          <w:color w:val="000000"/>
          <w:sz w:val="20"/>
          <w:szCs w:val="20"/>
        </w:rPr>
        <w:t>Ainsi, on peut observer la représentativité :</w:t>
      </w:r>
    </w:p>
    <w:tbl>
      <w:tblPr>
        <w:tblStyle w:val="TableauGrille5Fonc-Accentuation6"/>
        <w:tblW w:w="0" w:type="auto"/>
        <w:tblLook w:val="04A0" w:firstRow="1" w:lastRow="0" w:firstColumn="1" w:lastColumn="0" w:noHBand="0" w:noVBand="1"/>
      </w:tblPr>
      <w:tblGrid>
        <w:gridCol w:w="2313"/>
        <w:gridCol w:w="2313"/>
      </w:tblGrid>
      <w:tr w:rsidR="0025575C" w:rsidTr="0025575C">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313" w:type="dxa"/>
          </w:tcPr>
          <w:p w:rsidR="0025575C" w:rsidRDefault="0025575C" w:rsidP="0025575C">
            <w:r>
              <w:t>Sexe</w:t>
            </w:r>
          </w:p>
        </w:tc>
        <w:tc>
          <w:tcPr>
            <w:tcW w:w="2313" w:type="dxa"/>
          </w:tcPr>
          <w:p w:rsidR="0025575C" w:rsidRDefault="0025575C" w:rsidP="0025575C">
            <w:pPr>
              <w:cnfStyle w:val="100000000000" w:firstRow="1" w:lastRow="0" w:firstColumn="0" w:lastColumn="0" w:oddVBand="0" w:evenVBand="0" w:oddHBand="0" w:evenHBand="0" w:firstRowFirstColumn="0" w:firstRowLastColumn="0" w:lastRowFirstColumn="0" w:lastRowLastColumn="0"/>
            </w:pPr>
            <w:r>
              <w:t>Représentativité</w:t>
            </w:r>
          </w:p>
        </w:tc>
      </w:tr>
      <w:tr w:rsidR="0025575C" w:rsidTr="0025575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313" w:type="dxa"/>
          </w:tcPr>
          <w:p w:rsidR="0025575C" w:rsidRDefault="0025575C" w:rsidP="0025575C">
            <w:r>
              <w:t>Femme</w:t>
            </w:r>
          </w:p>
        </w:tc>
        <w:tc>
          <w:tcPr>
            <w:tcW w:w="2313" w:type="dxa"/>
          </w:tcPr>
          <w:p w:rsidR="0025575C" w:rsidRDefault="0025575C" w:rsidP="0025575C">
            <w:pPr>
              <w:cnfStyle w:val="000000100000" w:firstRow="0" w:lastRow="0" w:firstColumn="0" w:lastColumn="0" w:oddVBand="0" w:evenVBand="0" w:oddHBand="1" w:evenHBand="0" w:firstRowFirstColumn="0" w:firstRowLastColumn="0" w:lastRowFirstColumn="0" w:lastRowLastColumn="0"/>
            </w:pPr>
            <w:r>
              <w:t>134.4%</w:t>
            </w:r>
          </w:p>
        </w:tc>
      </w:tr>
      <w:tr w:rsidR="0025575C" w:rsidTr="0025575C">
        <w:trPr>
          <w:trHeight w:val="376"/>
        </w:trPr>
        <w:tc>
          <w:tcPr>
            <w:cnfStyle w:val="001000000000" w:firstRow="0" w:lastRow="0" w:firstColumn="1" w:lastColumn="0" w:oddVBand="0" w:evenVBand="0" w:oddHBand="0" w:evenHBand="0" w:firstRowFirstColumn="0" w:firstRowLastColumn="0" w:lastRowFirstColumn="0" w:lastRowLastColumn="0"/>
            <w:tcW w:w="2313" w:type="dxa"/>
          </w:tcPr>
          <w:p w:rsidR="0025575C" w:rsidRDefault="0025575C" w:rsidP="0025575C">
            <w:r>
              <w:t>Homme</w:t>
            </w:r>
          </w:p>
        </w:tc>
        <w:tc>
          <w:tcPr>
            <w:tcW w:w="2313" w:type="dxa"/>
          </w:tcPr>
          <w:p w:rsidR="0025575C" w:rsidRDefault="0025575C" w:rsidP="0025575C">
            <w:pPr>
              <w:cnfStyle w:val="000000000000" w:firstRow="0" w:lastRow="0" w:firstColumn="0" w:lastColumn="0" w:oddVBand="0" w:evenVBand="0" w:oddHBand="0" w:evenHBand="0" w:firstRowFirstColumn="0" w:firstRowLastColumn="0" w:lastRowFirstColumn="0" w:lastRowLastColumn="0"/>
            </w:pPr>
            <w:r>
              <w:t>80.54%</w:t>
            </w:r>
          </w:p>
        </w:tc>
      </w:tr>
    </w:tbl>
    <w:p w:rsidR="0025575C" w:rsidRDefault="0025575C" w:rsidP="0025575C"/>
    <w:p w:rsidR="00CA7679" w:rsidRDefault="0025575C">
      <w:r>
        <w:rPr>
          <w:noProof/>
        </w:rPr>
        <w:pict>
          <v:shape id="_x0000_s1027" type="#_x0000_t75" style="position:absolute;margin-left:206.2pt;margin-top:82.3pt;width:318pt;height:196.2pt;z-index:-251655168;mso-position-horizontal-relative:text;mso-position-vertical-relative:text;mso-width-relative:page;mso-height-relative:page" wrapcoords="8609 1319 7947 1402 6113 2391 5094 3957 4381 5276 3923 6595 3617 7915 3413 9234 3413 11872 3566 13191 3872 14510 4279 15829 4891 17148 5858 18467 5909 18632 7540 19786 8508 20034 8762 20034 9679 20034 9934 20034 10902 19786 12532 18632 12583 18467 13551 17148 14213 15829 14875 13273 18594 11954 18594 11872 18849 10553 17372 9234 14875 7915 14519 6595 14060 5276 13398 3957 12634 2968 12379 2391 10494 1402 9832 1319 8609 1319">
            <v:imagedata r:id="rId6" o:title="pays"/>
            <w10:wrap type="tight"/>
          </v:shape>
        </w:pict>
      </w:r>
      <w:r>
        <w:t>Nous constatons donc que la population des filles est surreprésentée par rapport à celle des garçons.</w:t>
      </w:r>
    </w:p>
    <w:p w:rsidR="00AF1E66" w:rsidRDefault="00AF1E66">
      <w:r>
        <w:t xml:space="preserve">En effet, elle ne représente que 25% des effectifs de l’école alors qu’elle est représentée dans notre échantillon par une proportion de 33.6%. Les garçons sont alors moins intéressés, puisque </w:t>
      </w:r>
      <w:proofErr w:type="gramStart"/>
      <w:r>
        <w:t>leurs</w:t>
      </w:r>
      <w:proofErr w:type="gramEnd"/>
      <w:r>
        <w:t xml:space="preserve"> participation ne représente pas la population réelle.</w:t>
      </w:r>
    </w:p>
    <w:p w:rsidR="00AF1E66" w:rsidRDefault="00AF1E66"/>
    <w:p w:rsidR="00AF1E66" w:rsidRDefault="00AF1E66" w:rsidP="00160276">
      <w:r>
        <w:rPr>
          <w:b/>
          <w:bCs/>
          <w:sz w:val="28"/>
          <w:szCs w:val="28"/>
        </w:rPr>
        <w:t xml:space="preserve">Répartition des effectifs par </w:t>
      </w:r>
      <w:r w:rsidR="00160276">
        <w:rPr>
          <w:b/>
          <w:bCs/>
          <w:sz w:val="28"/>
          <w:szCs w:val="28"/>
        </w:rPr>
        <w:t>origines</w:t>
      </w:r>
      <w:r>
        <w:rPr>
          <w:b/>
          <w:bCs/>
          <w:sz w:val="28"/>
          <w:szCs w:val="28"/>
        </w:rPr>
        <w:t> :</w:t>
      </w:r>
    </w:p>
    <w:p w:rsidR="00AF1E66" w:rsidRDefault="00AF1E66" w:rsidP="00AF1E66">
      <w:pPr>
        <w:autoSpaceDE w:val="0"/>
        <w:autoSpaceDN w:val="0"/>
        <w:adjustRightInd w:val="0"/>
        <w:spacing w:after="0" w:line="240" w:lineRule="auto"/>
        <w:rPr>
          <w:rFonts w:ascii="ArialMT" w:hAnsi="ArialMT" w:cs="ArialMT"/>
          <w:color w:val="0000FF"/>
          <w:sz w:val="20"/>
          <w:szCs w:val="20"/>
        </w:rPr>
      </w:pPr>
      <w:r w:rsidRPr="0025575C">
        <w:rPr>
          <w:rFonts w:ascii="ArialMT" w:hAnsi="ArialMT" w:cs="ArialMT"/>
          <w:color w:val="000000"/>
          <w:sz w:val="20"/>
          <w:szCs w:val="20"/>
        </w:rPr>
        <w:t>En se basant sur les données de la source</w:t>
      </w:r>
      <w:r>
        <w:t xml:space="preserve"> « </w:t>
      </w:r>
      <w:r>
        <w:rPr>
          <w:rFonts w:ascii="ArialMT" w:hAnsi="ArialMT" w:cs="ArialMT"/>
          <w:color w:val="0000FF"/>
          <w:sz w:val="20"/>
          <w:szCs w:val="20"/>
        </w:rPr>
        <w:t>http://www.letudiant.fr/palmares/palmares</w:t>
      </w:r>
    </w:p>
    <w:p w:rsidR="00AF1E66" w:rsidRDefault="00AF1E66" w:rsidP="00AF1E66">
      <w:pPr>
        <w:autoSpaceDE w:val="0"/>
        <w:autoSpaceDN w:val="0"/>
        <w:adjustRightInd w:val="0"/>
        <w:spacing w:after="0" w:line="240" w:lineRule="auto"/>
        <w:rPr>
          <w:rFonts w:ascii="ArialMT" w:hAnsi="ArialMT" w:cs="ArialMT"/>
          <w:color w:val="0000FF"/>
          <w:sz w:val="20"/>
          <w:szCs w:val="20"/>
        </w:rPr>
      </w:pPr>
      <w:r>
        <w:rPr>
          <w:rFonts w:ascii="ArialMT" w:hAnsi="ArialMT" w:cs="ArialMT"/>
          <w:color w:val="0000FF"/>
          <w:sz w:val="20"/>
          <w:szCs w:val="20"/>
        </w:rPr>
        <w:t>-des-</w:t>
      </w:r>
      <w:proofErr w:type="spellStart"/>
      <w:r>
        <w:rPr>
          <w:rFonts w:ascii="ArialMT" w:hAnsi="ArialMT" w:cs="ArialMT"/>
          <w:color w:val="0000FF"/>
          <w:sz w:val="20"/>
          <w:szCs w:val="20"/>
        </w:rPr>
        <w:t>ecoles</w:t>
      </w:r>
      <w:proofErr w:type="spellEnd"/>
      <w:r>
        <w:rPr>
          <w:rFonts w:ascii="ArialMT" w:hAnsi="ArialMT" w:cs="ArialMT"/>
          <w:color w:val="0000FF"/>
          <w:sz w:val="20"/>
          <w:szCs w:val="20"/>
        </w:rPr>
        <w:t>-</w:t>
      </w:r>
      <w:proofErr w:type="spellStart"/>
      <w:r>
        <w:rPr>
          <w:rFonts w:ascii="ArialMT" w:hAnsi="ArialMT" w:cs="ArialMT"/>
          <w:color w:val="0000FF"/>
          <w:sz w:val="20"/>
          <w:szCs w:val="20"/>
        </w:rPr>
        <w:t>d-ingenieurs</w:t>
      </w:r>
      <w:proofErr w:type="spellEnd"/>
      <w:r>
        <w:rPr>
          <w:rFonts w:ascii="ArialMT" w:hAnsi="ArialMT" w:cs="ArialMT"/>
          <w:color w:val="0000FF"/>
          <w:sz w:val="20"/>
          <w:szCs w:val="20"/>
        </w:rPr>
        <w:t>/</w:t>
      </w:r>
      <w:proofErr w:type="spellStart"/>
      <w:r>
        <w:rPr>
          <w:rFonts w:ascii="ArialMT" w:hAnsi="ArialMT" w:cs="ArialMT"/>
          <w:color w:val="0000FF"/>
          <w:sz w:val="20"/>
          <w:szCs w:val="20"/>
        </w:rPr>
        <w:t>telecombretagne</w:t>
      </w:r>
      <w:proofErr w:type="spellEnd"/>
      <w:r>
        <w:rPr>
          <w:rFonts w:ascii="ArialMT" w:hAnsi="ArialMT" w:cs="ArialMT"/>
          <w:color w:val="0000FF"/>
          <w:sz w:val="20"/>
          <w:szCs w:val="20"/>
        </w:rPr>
        <w:t>-</w:t>
      </w:r>
    </w:p>
    <w:p w:rsidR="00AF1E66" w:rsidRDefault="00AF1E66" w:rsidP="00AF1E66">
      <w:pPr>
        <w:rPr>
          <w:rFonts w:ascii="ArialMT" w:hAnsi="ArialMT" w:cs="ArialMT"/>
          <w:color w:val="000000"/>
          <w:sz w:val="20"/>
          <w:szCs w:val="20"/>
        </w:rPr>
      </w:pPr>
      <w:r>
        <w:rPr>
          <w:rFonts w:ascii="ArialMT" w:hAnsi="ArialMT" w:cs="ArialMT"/>
          <w:color w:val="0000FF"/>
          <w:sz w:val="20"/>
          <w:szCs w:val="20"/>
        </w:rPr>
        <w:t>brest.html</w:t>
      </w:r>
      <w:r>
        <w:rPr>
          <w:rFonts w:ascii="ArialMT" w:hAnsi="ArialMT" w:cs="ArialMT"/>
          <w:color w:val="000000"/>
          <w:sz w:val="20"/>
          <w:szCs w:val="20"/>
        </w:rPr>
        <w:t>», on réalise que le taux d</w:t>
      </w:r>
      <w:r>
        <w:rPr>
          <w:rFonts w:ascii="ArialMT" w:hAnsi="ArialMT" w:cs="ArialMT"/>
          <w:color w:val="000000"/>
          <w:sz w:val="20"/>
          <w:szCs w:val="20"/>
        </w:rPr>
        <w:t xml:space="preserve">es étrangers </w:t>
      </w:r>
      <w:r>
        <w:rPr>
          <w:rFonts w:ascii="ArialMT" w:hAnsi="ArialMT" w:cs="ArialMT"/>
          <w:color w:val="000000"/>
          <w:sz w:val="20"/>
          <w:szCs w:val="20"/>
        </w:rPr>
        <w:t xml:space="preserve">à l’IMT-Atlantique est de </w:t>
      </w:r>
      <w:r w:rsidRPr="00AF1E66">
        <w:rPr>
          <w:rFonts w:ascii="ArialMT" w:hAnsi="ArialMT" w:cs="ArialMT"/>
          <w:color w:val="000000"/>
          <w:sz w:val="20"/>
          <w:szCs w:val="20"/>
        </w:rPr>
        <w:t>42,2</w:t>
      </w:r>
      <w:r>
        <w:rPr>
          <w:rFonts w:ascii="ArialMT" w:hAnsi="ArialMT" w:cs="ArialMT"/>
          <w:color w:val="000000"/>
          <w:sz w:val="20"/>
          <w:szCs w:val="20"/>
        </w:rPr>
        <w:t>%.</w:t>
      </w:r>
    </w:p>
    <w:p w:rsidR="00160276" w:rsidRDefault="00160276" w:rsidP="00160276">
      <w:pPr>
        <w:rPr>
          <w:rFonts w:ascii="ArialMT" w:hAnsi="ArialMT" w:cs="ArialMT"/>
          <w:color w:val="000000"/>
          <w:sz w:val="20"/>
          <w:szCs w:val="20"/>
        </w:rPr>
      </w:pPr>
      <w:r>
        <w:rPr>
          <w:rFonts w:ascii="ArialMT" w:hAnsi="ArialMT" w:cs="ArialMT"/>
          <w:color w:val="000000"/>
          <w:sz w:val="20"/>
          <w:szCs w:val="20"/>
        </w:rPr>
        <w:t>O</w:t>
      </w:r>
      <w:r>
        <w:rPr>
          <w:rFonts w:ascii="ArialMT" w:hAnsi="ArialMT" w:cs="ArialMT"/>
          <w:color w:val="000000"/>
          <w:sz w:val="20"/>
          <w:szCs w:val="20"/>
        </w:rPr>
        <w:t>n peut observer la représentativité :</w:t>
      </w:r>
    </w:p>
    <w:tbl>
      <w:tblPr>
        <w:tblStyle w:val="TableauGrille5Fonc-Accentuation6"/>
        <w:tblW w:w="0" w:type="auto"/>
        <w:tblLook w:val="04A0" w:firstRow="1" w:lastRow="0" w:firstColumn="1" w:lastColumn="0" w:noHBand="0" w:noVBand="1"/>
      </w:tblPr>
      <w:tblGrid>
        <w:gridCol w:w="2306"/>
        <w:gridCol w:w="2306"/>
      </w:tblGrid>
      <w:tr w:rsidR="00160276" w:rsidTr="00160276">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06" w:type="dxa"/>
          </w:tcPr>
          <w:p w:rsidR="00160276" w:rsidRDefault="00160276">
            <w:r>
              <w:t>Origines</w:t>
            </w:r>
          </w:p>
        </w:tc>
        <w:tc>
          <w:tcPr>
            <w:tcW w:w="2306" w:type="dxa"/>
          </w:tcPr>
          <w:p w:rsidR="00160276" w:rsidRDefault="00160276">
            <w:pPr>
              <w:cnfStyle w:val="100000000000" w:firstRow="1" w:lastRow="0" w:firstColumn="0" w:lastColumn="0" w:oddVBand="0" w:evenVBand="0" w:oddHBand="0" w:evenHBand="0" w:firstRowFirstColumn="0" w:firstRowLastColumn="0" w:lastRowFirstColumn="0" w:lastRowLastColumn="0"/>
            </w:pPr>
            <w:r>
              <w:t>Représentativité</w:t>
            </w:r>
          </w:p>
        </w:tc>
      </w:tr>
      <w:tr w:rsidR="00160276" w:rsidTr="0016027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06" w:type="dxa"/>
          </w:tcPr>
          <w:p w:rsidR="00160276" w:rsidRDefault="00160276">
            <w:r>
              <w:t>France</w:t>
            </w:r>
          </w:p>
        </w:tc>
        <w:tc>
          <w:tcPr>
            <w:tcW w:w="2306" w:type="dxa"/>
          </w:tcPr>
          <w:p w:rsidR="00160276" w:rsidRDefault="00160276">
            <w:pPr>
              <w:cnfStyle w:val="000000100000" w:firstRow="0" w:lastRow="0" w:firstColumn="0" w:lastColumn="0" w:oddVBand="0" w:evenVBand="0" w:oddHBand="1" w:evenHBand="0" w:firstRowFirstColumn="0" w:firstRowLastColumn="0" w:lastRowFirstColumn="0" w:lastRowLastColumn="0"/>
            </w:pPr>
            <w:r>
              <w:t>93.83%</w:t>
            </w:r>
          </w:p>
        </w:tc>
      </w:tr>
      <w:tr w:rsidR="00160276" w:rsidTr="00160276">
        <w:trPr>
          <w:trHeight w:val="248"/>
        </w:trPr>
        <w:tc>
          <w:tcPr>
            <w:cnfStyle w:val="001000000000" w:firstRow="0" w:lastRow="0" w:firstColumn="1" w:lastColumn="0" w:oddVBand="0" w:evenVBand="0" w:oddHBand="0" w:evenHBand="0" w:firstRowFirstColumn="0" w:firstRowLastColumn="0" w:lastRowFirstColumn="0" w:lastRowLastColumn="0"/>
            <w:tcW w:w="2306" w:type="dxa"/>
          </w:tcPr>
          <w:p w:rsidR="00160276" w:rsidRDefault="00160276">
            <w:r>
              <w:t>Autre</w:t>
            </w:r>
          </w:p>
        </w:tc>
        <w:tc>
          <w:tcPr>
            <w:tcW w:w="2306" w:type="dxa"/>
          </w:tcPr>
          <w:p w:rsidR="00160276" w:rsidRDefault="00160276">
            <w:pPr>
              <w:cnfStyle w:val="000000000000" w:firstRow="0" w:lastRow="0" w:firstColumn="0" w:lastColumn="0" w:oddVBand="0" w:evenVBand="0" w:oddHBand="0" w:evenHBand="0" w:firstRowFirstColumn="0" w:firstRowLastColumn="0" w:lastRowFirstColumn="0" w:lastRowLastColumn="0"/>
            </w:pPr>
            <w:r>
              <w:t>104.5%</w:t>
            </w:r>
          </w:p>
        </w:tc>
      </w:tr>
    </w:tbl>
    <w:p w:rsidR="00AF1E66" w:rsidRDefault="00AF1E66"/>
    <w:p w:rsidR="00160276" w:rsidRDefault="00160276">
      <w:r>
        <w:t>Les effectifs dans ce cas sont bien représentés puisque notre échantillon est presque égal à la population réelle en termes de proportion. Et les étrangers et les français ont répondu au questionnaire avec les proportions attendues.</w:t>
      </w:r>
    </w:p>
    <w:p w:rsidR="00160276" w:rsidRDefault="00160276"/>
    <w:p w:rsidR="00B15F80" w:rsidRDefault="00B15F80"/>
    <w:p w:rsidR="00160276" w:rsidRDefault="00B15F80">
      <w:r w:rsidRPr="00B15F80">
        <w:rPr>
          <w:b/>
          <w:bCs/>
          <w:sz w:val="28"/>
          <w:szCs w:val="28"/>
        </w:rPr>
        <w:lastRenderedPageBreak/>
        <w:t>Représentativité des filles pays et origines</w:t>
      </w:r>
      <w:r>
        <w:rPr>
          <w:b/>
          <w:bCs/>
          <w:sz w:val="28"/>
          <w:szCs w:val="28"/>
        </w:rPr>
        <w:t> </w:t>
      </w:r>
      <w:r>
        <w:t>:</w:t>
      </w:r>
    </w:p>
    <w:p w:rsidR="00B15F80" w:rsidRDefault="00B15F80">
      <w:r>
        <w:rPr>
          <w:noProof/>
          <w:lang w:eastAsia="fr-FR"/>
        </w:rPr>
        <w:drawing>
          <wp:inline distT="0" distB="0" distL="0" distR="0" wp14:anchorId="6F614878" wp14:editId="5160B245">
            <wp:extent cx="5760720" cy="39554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5415"/>
                    </a:xfrm>
                    <a:prstGeom prst="rect">
                      <a:avLst/>
                    </a:prstGeom>
                  </pic:spPr>
                </pic:pic>
              </a:graphicData>
            </a:graphic>
          </wp:inline>
        </w:drawing>
      </w:r>
    </w:p>
    <w:tbl>
      <w:tblPr>
        <w:tblStyle w:val="TableauGrille5Fonc-Accentuation6"/>
        <w:tblW w:w="0" w:type="auto"/>
        <w:tblLook w:val="04A0" w:firstRow="1" w:lastRow="0" w:firstColumn="1" w:lastColumn="0" w:noHBand="0" w:noVBand="1"/>
      </w:tblPr>
      <w:tblGrid>
        <w:gridCol w:w="4531"/>
        <w:gridCol w:w="4531"/>
      </w:tblGrid>
      <w:tr w:rsidR="00B15F80" w:rsidTr="00B15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15F80" w:rsidRDefault="00B15F80">
            <w:r>
              <w:t xml:space="preserve">Représentativité </w:t>
            </w:r>
          </w:p>
        </w:tc>
        <w:tc>
          <w:tcPr>
            <w:tcW w:w="4531" w:type="dxa"/>
          </w:tcPr>
          <w:p w:rsidR="00B15F80" w:rsidRDefault="00B15F80">
            <w:pPr>
              <w:cnfStyle w:val="100000000000" w:firstRow="1" w:lastRow="0" w:firstColumn="0" w:lastColumn="0" w:oddVBand="0" w:evenVBand="0" w:oddHBand="0" w:evenHBand="0" w:firstRowFirstColumn="0" w:firstRowLastColumn="0" w:lastRowFirstColumn="0" w:lastRowLastColumn="0"/>
            </w:pPr>
            <w:r>
              <w:t>Filles</w:t>
            </w:r>
          </w:p>
        </w:tc>
      </w:tr>
      <w:tr w:rsidR="00B15F80" w:rsidTr="00B15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15F80" w:rsidRDefault="00B15F80">
            <w:r>
              <w:t>Française</w:t>
            </w:r>
          </w:p>
        </w:tc>
        <w:tc>
          <w:tcPr>
            <w:tcW w:w="4531" w:type="dxa"/>
          </w:tcPr>
          <w:p w:rsidR="00B15F80" w:rsidRDefault="00B15F80">
            <w:pPr>
              <w:cnfStyle w:val="000000100000" w:firstRow="0" w:lastRow="0" w:firstColumn="0" w:lastColumn="0" w:oddVBand="0" w:evenVBand="0" w:oddHBand="1" w:evenHBand="0" w:firstRowFirstColumn="0" w:firstRowLastColumn="0" w:lastRowFirstColumn="0" w:lastRowLastColumn="0"/>
            </w:pPr>
            <w:r>
              <w:t>138.8%</w:t>
            </w:r>
          </w:p>
        </w:tc>
      </w:tr>
      <w:tr w:rsidR="00B15F80" w:rsidTr="00B15F80">
        <w:tc>
          <w:tcPr>
            <w:cnfStyle w:val="001000000000" w:firstRow="0" w:lastRow="0" w:firstColumn="1" w:lastColumn="0" w:oddVBand="0" w:evenVBand="0" w:oddHBand="0" w:evenHBand="0" w:firstRowFirstColumn="0" w:firstRowLastColumn="0" w:lastRowFirstColumn="0" w:lastRowLastColumn="0"/>
            <w:tcW w:w="4531" w:type="dxa"/>
          </w:tcPr>
          <w:p w:rsidR="00B15F80" w:rsidRDefault="00B15F80">
            <w:r>
              <w:t>Etrangères</w:t>
            </w:r>
          </w:p>
        </w:tc>
        <w:tc>
          <w:tcPr>
            <w:tcW w:w="4531" w:type="dxa"/>
          </w:tcPr>
          <w:p w:rsidR="00B15F80" w:rsidRDefault="00B15F80" w:rsidP="00B15F80">
            <w:pPr>
              <w:cnfStyle w:val="000000000000" w:firstRow="0" w:lastRow="0" w:firstColumn="0" w:lastColumn="0" w:oddVBand="0" w:evenVBand="0" w:oddHBand="0" w:evenHBand="0" w:firstRowFirstColumn="0" w:firstRowLastColumn="0" w:lastRowFirstColumn="0" w:lastRowLastColumn="0"/>
            </w:pPr>
            <w:r>
              <w:t>128.3%</w:t>
            </w:r>
          </w:p>
        </w:tc>
      </w:tr>
    </w:tbl>
    <w:p w:rsidR="00B15F80" w:rsidRDefault="00B15F80"/>
    <w:p w:rsidR="00B15F80" w:rsidRDefault="00B15F80">
      <w:r>
        <w:t>La sur-représentativité des filles est due à la fois à la participation des filles étrangères et fr</w:t>
      </w:r>
      <w:bookmarkStart w:id="0" w:name="_GoBack"/>
      <w:bookmarkEnd w:id="0"/>
      <w:r>
        <w:t>ançaises.</w:t>
      </w:r>
    </w:p>
    <w:sectPr w:rsidR="00B15F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9DF"/>
    <w:multiLevelType w:val="hybridMultilevel"/>
    <w:tmpl w:val="49641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A55E1D"/>
    <w:multiLevelType w:val="hybridMultilevel"/>
    <w:tmpl w:val="2C1EFE80"/>
    <w:lvl w:ilvl="0" w:tplc="2D1CE1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7232C0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C8"/>
    <w:rsid w:val="00160276"/>
    <w:rsid w:val="0025575C"/>
    <w:rsid w:val="004025C8"/>
    <w:rsid w:val="00A23A61"/>
    <w:rsid w:val="00AF1E66"/>
    <w:rsid w:val="00B15F80"/>
    <w:rsid w:val="00CA76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AD110FA-6572-457B-BB80-1BA1BDBC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3A6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23A6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A23A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23A6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23A6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23A6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23A6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23A6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3A6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A61"/>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A23A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23A61"/>
    <w:rPr>
      <w:rFonts w:ascii="Segoe UI" w:hAnsi="Segoe UI" w:cs="Segoe UI"/>
      <w:sz w:val="18"/>
      <w:szCs w:val="18"/>
    </w:rPr>
  </w:style>
  <w:style w:type="character" w:customStyle="1" w:styleId="Titre2Car">
    <w:name w:val="Titre 2 Car"/>
    <w:basedOn w:val="Policepardfaut"/>
    <w:link w:val="Titre2"/>
    <w:uiPriority w:val="9"/>
    <w:rsid w:val="00A23A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A23A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23A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23A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23A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23A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23A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3A61"/>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25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6">
    <w:name w:val="Grid Table 5 Dark Accent 6"/>
    <w:basedOn w:val="TableauNormal"/>
    <w:uiPriority w:val="50"/>
    <w:rsid w:val="002557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239</Words>
  <Characters>1315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Rochd</dc:creator>
  <cp:keywords/>
  <dc:description/>
  <cp:lastModifiedBy>Rochd</cp:lastModifiedBy>
  <cp:revision>1</cp:revision>
  <dcterms:created xsi:type="dcterms:W3CDTF">2017-11-18T12:51:00Z</dcterms:created>
  <dcterms:modified xsi:type="dcterms:W3CDTF">2017-11-18T15:09:00Z</dcterms:modified>
</cp:coreProperties>
</file>